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DA3E" w14:textId="77777777" w:rsidR="00407DF4" w:rsidRPr="00083671" w:rsidRDefault="00407DF4" w:rsidP="00790431">
      <w:pPr>
        <w:spacing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DỰ THẢO SỬA ĐỔI PHỤ LỤC VI CỦA CÔNG ƯỚC MARPOL</w:t>
      </w:r>
    </w:p>
    <w:p w14:paraId="0181371F" w14:textId="77777777" w:rsidR="00407DF4" w:rsidRPr="00083671" w:rsidRDefault="00407DF4" w:rsidP="00790431">
      <w:pPr>
        <w:spacing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CÁC QUY ĐỊNH VỀ NGĂN NGỪA Ô NHIỄM KHÔNG KHÍ TỪ TÀU</w:t>
      </w:r>
    </w:p>
    <w:p w14:paraId="552C5563" w14:textId="77777777" w:rsidR="004304C1" w:rsidRPr="00083671" w:rsidRDefault="00407DF4" w:rsidP="00790431">
      <w:pPr>
        <w:spacing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(Dự thảo sửa đổi Phụ lục VI của MARPOL năm 2025)</w:t>
      </w:r>
    </w:p>
    <w:p w14:paraId="398F8692" w14:textId="77777777" w:rsidR="00790431" w:rsidRPr="00083671" w:rsidRDefault="00790431" w:rsidP="00790431">
      <w:pPr>
        <w:spacing w:after="120"/>
        <w:jc w:val="center"/>
        <w:rPr>
          <w:rFonts w:asciiTheme="majorHAnsi" w:hAnsiTheme="majorHAnsi" w:cstheme="majorHAnsi"/>
          <w:b/>
          <w:bCs/>
          <w:color w:val="000000"/>
          <w:sz w:val="28"/>
          <w:szCs w:val="28"/>
          <w:lang w:val="vi-VN"/>
        </w:rPr>
      </w:pPr>
    </w:p>
    <w:p w14:paraId="20D493FD" w14:textId="77777777" w:rsidR="00407DF4" w:rsidRPr="00083671" w:rsidRDefault="00407DF4" w:rsidP="00790431">
      <w:pPr>
        <w:spacing w:after="120"/>
        <w:jc w:val="both"/>
        <w:rPr>
          <w:rFonts w:asciiTheme="majorHAnsi" w:hAnsiTheme="majorHAnsi" w:cstheme="majorHAnsi"/>
          <w:b/>
          <w:bCs/>
          <w:i/>
          <w:iCs/>
          <w:color w:val="000000"/>
          <w:sz w:val="28"/>
          <w:szCs w:val="28"/>
          <w:lang w:val="vi-VN"/>
        </w:rPr>
      </w:pPr>
      <w:r w:rsidRPr="00083671">
        <w:rPr>
          <w:rFonts w:asciiTheme="majorHAnsi" w:hAnsiTheme="majorHAnsi" w:cstheme="majorHAnsi"/>
          <w:b/>
          <w:bCs/>
          <w:i/>
          <w:iCs/>
          <w:color w:val="000000"/>
          <w:sz w:val="28"/>
          <w:szCs w:val="28"/>
          <w:lang w:val="vi-VN"/>
        </w:rPr>
        <w:t>Chương 1 – Quy định chung</w:t>
      </w:r>
    </w:p>
    <w:p w14:paraId="3F82175C" w14:textId="77777777" w:rsidR="00790431" w:rsidRPr="00083671" w:rsidRDefault="00790431" w:rsidP="00790431">
      <w:pPr>
        <w:spacing w:after="120"/>
        <w:jc w:val="both"/>
        <w:rPr>
          <w:rFonts w:asciiTheme="majorHAnsi" w:hAnsiTheme="majorHAnsi" w:cstheme="majorHAnsi"/>
          <w:b/>
          <w:bCs/>
          <w:i/>
          <w:iCs/>
          <w:color w:val="000000"/>
          <w:sz w:val="28"/>
          <w:szCs w:val="28"/>
          <w:lang w:val="vi-VN"/>
        </w:rPr>
      </w:pPr>
    </w:p>
    <w:p w14:paraId="163E140C" w14:textId="77777777" w:rsidR="00407DF4" w:rsidRPr="00083671" w:rsidRDefault="00407DF4" w:rsidP="00790431">
      <w:pPr>
        <w:spacing w:after="120"/>
        <w:jc w:val="both"/>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Quy định 1</w:t>
      </w:r>
    </w:p>
    <w:p w14:paraId="6693E09B" w14:textId="77777777" w:rsidR="00407DF4" w:rsidRPr="00083671" w:rsidRDefault="00407DF4" w:rsidP="00790431">
      <w:pPr>
        <w:spacing w:after="120"/>
        <w:jc w:val="both"/>
        <w:rPr>
          <w:rFonts w:asciiTheme="majorHAnsi" w:hAnsiTheme="majorHAnsi" w:cstheme="majorHAnsi"/>
          <w:i/>
          <w:iCs/>
          <w:color w:val="000000"/>
          <w:sz w:val="28"/>
          <w:szCs w:val="28"/>
          <w:lang w:val="vi-VN"/>
        </w:rPr>
      </w:pPr>
      <w:r w:rsidRPr="00083671">
        <w:rPr>
          <w:rFonts w:asciiTheme="majorHAnsi" w:hAnsiTheme="majorHAnsi" w:cstheme="majorHAnsi"/>
          <w:i/>
          <w:iCs/>
          <w:color w:val="000000"/>
          <w:sz w:val="28"/>
          <w:szCs w:val="28"/>
          <w:lang w:val="vi-VN"/>
        </w:rPr>
        <w:t>Phạm vi áp dụng</w:t>
      </w:r>
    </w:p>
    <w:p w14:paraId="521C88C1" w14:textId="77777777" w:rsidR="004304C1" w:rsidRPr="00083671" w:rsidRDefault="00407DF4" w:rsidP="00790431">
      <w:pPr>
        <w:spacing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Các quy định của Phụ lục này sẽ áp dụng cho tất cả các tàu, trừ khi có quy định khác một cách rõ ràng.</w:t>
      </w:r>
    </w:p>
    <w:p w14:paraId="2BB723EA" w14:textId="77777777" w:rsidR="00407DF4" w:rsidRPr="00083671" w:rsidRDefault="00407DF4" w:rsidP="00790431">
      <w:pPr>
        <w:spacing w:after="120"/>
        <w:jc w:val="both"/>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Quy định 2</w:t>
      </w:r>
    </w:p>
    <w:p w14:paraId="2BE98CA5" w14:textId="77777777" w:rsidR="00407DF4" w:rsidRPr="00083671" w:rsidRDefault="00407DF4" w:rsidP="00790431">
      <w:pPr>
        <w:spacing w:after="120"/>
        <w:jc w:val="both"/>
        <w:rPr>
          <w:rFonts w:asciiTheme="majorHAnsi" w:hAnsiTheme="majorHAnsi" w:cstheme="majorHAnsi"/>
          <w:i/>
          <w:iCs/>
          <w:color w:val="000000"/>
          <w:sz w:val="28"/>
          <w:szCs w:val="28"/>
          <w:lang w:val="vi-VN"/>
        </w:rPr>
      </w:pPr>
      <w:r w:rsidRPr="00083671">
        <w:rPr>
          <w:rFonts w:asciiTheme="majorHAnsi" w:hAnsiTheme="majorHAnsi" w:cstheme="majorHAnsi"/>
          <w:i/>
          <w:iCs/>
          <w:color w:val="000000"/>
          <w:sz w:val="28"/>
          <w:szCs w:val="28"/>
          <w:lang w:val="vi-VN"/>
        </w:rPr>
        <w:t>Định nghĩa</w:t>
      </w:r>
    </w:p>
    <w:p w14:paraId="39C5581B" w14:textId="77777777" w:rsidR="00407DF4" w:rsidRPr="00083671" w:rsidRDefault="00942E5E" w:rsidP="00790431">
      <w:pPr>
        <w:spacing w:after="120"/>
        <w:ind w:left="709"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w:t>
      </w:r>
      <w:r w:rsidRPr="00083671">
        <w:rPr>
          <w:rFonts w:asciiTheme="majorHAnsi" w:hAnsiTheme="majorHAnsi" w:cstheme="majorHAnsi"/>
          <w:color w:val="000000"/>
          <w:sz w:val="28"/>
          <w:szCs w:val="28"/>
          <w:lang w:val="vi-VN"/>
        </w:rPr>
        <w:tab/>
      </w:r>
      <w:r w:rsidR="00407DF4" w:rsidRPr="00083671">
        <w:rPr>
          <w:rFonts w:asciiTheme="majorHAnsi" w:hAnsiTheme="majorHAnsi" w:cstheme="majorHAnsi"/>
          <w:color w:val="000000"/>
          <w:sz w:val="28"/>
          <w:szCs w:val="28"/>
          <w:lang w:val="vi-VN"/>
        </w:rPr>
        <w:t>Vì mục đích của Phụ lục này:</w:t>
      </w:r>
    </w:p>
    <w:p w14:paraId="62D1C631" w14:textId="018905CA"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 xml:space="preserve">Phụ lục có nghĩa là Phụ lục VI của Công ước quốc tế về ngăn ngừa ô nhiễm từ tàu, 1973 (MARPOL), được sửa đổi bởi Nghị định thư năm 1978 liên quan đến đó, và được sửa đổi bởi Nghị định thư năm 1997, được Tổ chức sửa đổi, với điều kiện các sửa đổi đó được thông qua và có hiệu lực theo các quy định của điều 16 của Công ước </w:t>
      </w:r>
      <w:r w:rsidR="00942E5E" w:rsidRPr="00083671">
        <w:rPr>
          <w:rFonts w:asciiTheme="majorHAnsi" w:hAnsiTheme="majorHAnsi" w:cstheme="majorHAnsi"/>
          <w:color w:val="000000"/>
          <w:sz w:val="28"/>
          <w:szCs w:val="28"/>
          <w:lang w:val="vi-VN"/>
        </w:rPr>
        <w:t>này</w:t>
      </w:r>
      <w:r w:rsidRPr="00083671">
        <w:rPr>
          <w:rFonts w:asciiTheme="majorHAnsi" w:hAnsiTheme="majorHAnsi" w:cstheme="majorHAnsi"/>
          <w:color w:val="000000"/>
          <w:sz w:val="28"/>
          <w:szCs w:val="28"/>
          <w:lang w:val="vi-VN"/>
        </w:rPr>
        <w:t>.</w:t>
      </w:r>
    </w:p>
    <w:p w14:paraId="24AD4375" w14:textId="77777777"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Giai đoạn xây dựng tương tự</w:t>
      </w:r>
      <w:r w:rsidRPr="00083671">
        <w:rPr>
          <w:rFonts w:asciiTheme="majorHAnsi" w:hAnsiTheme="majorHAnsi" w:cstheme="majorHAnsi"/>
          <w:color w:val="000000"/>
          <w:sz w:val="28"/>
          <w:szCs w:val="28"/>
          <w:lang w:val="vi-VN"/>
        </w:rPr>
        <w:t xml:space="preserve"> có nghĩa là giai đoạn mà:</w:t>
      </w:r>
    </w:p>
    <w:p w14:paraId="2601AA6F" w14:textId="77777777" w:rsidR="00407DF4" w:rsidRPr="00083671" w:rsidRDefault="00407DF4" w:rsidP="00790431">
      <w:pPr>
        <w:spacing w:after="120"/>
        <w:ind w:left="2127"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việc đóng tàu có thể nhận dạng được với một con tàu cụ thể bắt đầu; và</w:t>
      </w:r>
    </w:p>
    <w:p w14:paraId="28F43061" w14:textId="77777777" w:rsidR="00407DF4" w:rsidRPr="00083671" w:rsidRDefault="00407DF4" w:rsidP="00790431">
      <w:pPr>
        <w:spacing w:after="120"/>
        <w:ind w:left="2127"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việc lắp ráp con tàu đó đã bắt đầu, bao gồm ít nhất 50 tấn hoặc một phần trăm tổng khối lượng ước tính của tất cả các vật liệu kết cấu, tùy theo giá trị nào nhỏ hơn.</w:t>
      </w:r>
    </w:p>
    <w:p w14:paraId="3AF0BABA" w14:textId="77777777"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Ngày kỷ niệm</w:t>
      </w:r>
      <w:r w:rsidRPr="00083671">
        <w:rPr>
          <w:rFonts w:asciiTheme="majorHAnsi" w:hAnsiTheme="majorHAnsi" w:cstheme="majorHAnsi"/>
          <w:color w:val="000000"/>
          <w:sz w:val="28"/>
          <w:szCs w:val="28"/>
          <w:lang w:val="vi-VN"/>
        </w:rPr>
        <w:t xml:space="preserve"> có nghĩa là ngày và tháng hàng năm sẽ tương ứng với ngày hết hạn của Giấy chứng nhận ngăn ngừa ô nhiễm không khí quốc tế.</w:t>
      </w:r>
    </w:p>
    <w:p w14:paraId="403841F8" w14:textId="77777777"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Kiểm toán</w:t>
      </w:r>
      <w:r w:rsidRPr="00083671">
        <w:rPr>
          <w:rFonts w:asciiTheme="majorHAnsi" w:hAnsiTheme="majorHAnsi" w:cstheme="majorHAnsi"/>
          <w:color w:val="000000"/>
          <w:sz w:val="28"/>
          <w:szCs w:val="28"/>
          <w:lang w:val="vi-VN"/>
        </w:rPr>
        <w:t xml:space="preserve"> có nghĩa là một quy trình có hệ thống, độc lập và được lập thành tài liệu để thu thập bằng chứng kiểm toán và đánh giá một cách khách quan để xác định mức độ các tiêu chí kiểm toán được đáp ứng.</w:t>
      </w:r>
    </w:p>
    <w:p w14:paraId="49479D1C" w14:textId="77777777"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.5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Chương trình kiểm toán</w:t>
      </w:r>
      <w:r w:rsidRPr="00083671">
        <w:rPr>
          <w:rFonts w:asciiTheme="majorHAnsi" w:hAnsiTheme="majorHAnsi" w:cstheme="majorHAnsi"/>
          <w:color w:val="000000"/>
          <w:sz w:val="28"/>
          <w:szCs w:val="28"/>
          <w:lang w:val="vi-VN"/>
        </w:rPr>
        <w:t xml:space="preserve"> có nghĩa là Chương trình kiểm toán thành viên của IMO được Tổ chức thiết lập và có tính đến các hướng dẫn do Tổ chức xây dựng</w:t>
      </w:r>
      <w:r w:rsidR="0085316C" w:rsidRPr="00083671">
        <w:rPr>
          <w:rStyle w:val="FootnoteReference"/>
          <w:rFonts w:asciiTheme="majorHAnsi" w:hAnsiTheme="majorHAnsi" w:cstheme="majorHAnsi"/>
          <w:color w:val="000000"/>
          <w:sz w:val="28"/>
          <w:szCs w:val="28"/>
          <w:lang w:val="vi-VN"/>
        </w:rPr>
        <w:footnoteReference w:id="1"/>
      </w:r>
      <w:r w:rsidRPr="00083671">
        <w:rPr>
          <w:rFonts w:asciiTheme="majorHAnsi" w:hAnsiTheme="majorHAnsi" w:cstheme="majorHAnsi"/>
          <w:color w:val="000000"/>
          <w:sz w:val="28"/>
          <w:szCs w:val="28"/>
          <w:lang w:val="vi-VN"/>
        </w:rPr>
        <w:t>.</w:t>
      </w:r>
    </w:p>
    <w:p w14:paraId="5B632917" w14:textId="77777777" w:rsidR="00407DF4"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.6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Tiêu chuẩn kiểm toán</w:t>
      </w:r>
      <w:r w:rsidRPr="00083671">
        <w:rPr>
          <w:rFonts w:asciiTheme="majorHAnsi" w:hAnsiTheme="majorHAnsi" w:cstheme="majorHAnsi"/>
          <w:color w:val="000000"/>
          <w:sz w:val="28"/>
          <w:szCs w:val="28"/>
          <w:lang w:val="vi-VN"/>
        </w:rPr>
        <w:t xml:space="preserve"> có nghĩa là Bộ luật thực hiện.</w:t>
      </w:r>
    </w:p>
    <w:p w14:paraId="062C431B" w14:textId="77777777" w:rsidR="0090418F" w:rsidRPr="00083671" w:rsidRDefault="00407DF4" w:rsidP="00790431">
      <w:pPr>
        <w:spacing w:after="120"/>
        <w:ind w:left="1418"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.7 </w:t>
      </w:r>
      <w:r w:rsidR="000D0913" w:rsidRPr="00083671">
        <w:rPr>
          <w:rFonts w:asciiTheme="majorHAnsi" w:hAnsiTheme="majorHAnsi" w:cstheme="majorHAnsi"/>
          <w:color w:val="000000"/>
          <w:sz w:val="28"/>
          <w:szCs w:val="28"/>
          <w:lang w:val="vi-VN"/>
        </w:rPr>
        <w:tab/>
      </w:r>
      <w:r w:rsidRPr="00083671">
        <w:rPr>
          <w:rFonts w:asciiTheme="majorHAnsi" w:hAnsiTheme="majorHAnsi" w:cstheme="majorHAnsi"/>
          <w:i/>
          <w:iCs/>
          <w:color w:val="000000"/>
          <w:sz w:val="28"/>
          <w:szCs w:val="28"/>
          <w:lang w:val="vi-VN"/>
        </w:rPr>
        <w:t>Thiết bị điều khiển phụ trợ</w:t>
      </w:r>
      <w:r w:rsidRPr="00083671">
        <w:rPr>
          <w:rFonts w:asciiTheme="majorHAnsi" w:hAnsiTheme="majorHAnsi" w:cstheme="majorHAnsi"/>
          <w:color w:val="000000"/>
          <w:sz w:val="28"/>
          <w:szCs w:val="28"/>
          <w:lang w:val="vi-VN"/>
        </w:rPr>
        <w:t xml:space="preserve"> có nghĩa là một hệ thống, chức năng hoặc chiến lược điều khiển được lắp đặt trên động cơ diesel hàng hải được sử dụng để bảo vệ động cơ và/hoặc các thiết bị phụ trợ khỏi các điều kiện vận hành có thể dẫn đến hư hỏng hoặc sự cố, hoặc được sử dụng để hỗ trợ khởi động động cơ. Thiết bị điều khiển phụ trợ cũng có thể là một chiến lược hoặc biện pháp đã được chứng minh một cách thỏa đáng là không phải là thiết bị đánh lừa.</w:t>
      </w:r>
    </w:p>
    <w:p w14:paraId="6B171DED"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Năm dương lịch có nghĩa là giai đoạn từ ngày 1 tháng 1 đến hết ngày 31 tháng 12.</w:t>
      </w:r>
    </w:p>
    <w:p w14:paraId="70E3F2FF"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Bộ luật thực hiện có nghĩa là Bộ luật Thực hiện các Công cụ của IMO (Bộ luật III) được Tổ chức thông qua theo nghị quyết A.1070(28).</w:t>
      </w:r>
    </w:p>
    <w:p w14:paraId="73EE2209"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.10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Ủy ban có nghĩa là Ủy ban Bảo vệ Môi trường Biển của Tổ chức.</w:t>
      </w:r>
    </w:p>
    <w:p w14:paraId="119CA7C9"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Công ty có nghĩa là chủ sở hữu tàu hoặc bất kỳ tổ chức hoặc cá nhân nào khác, chẳng hạn như người quản lý hoặc người thuê tàu trần, người đã đảm nhận trách nhiệm vận hành tàu từ chủ tàu và khi đảm nhận trách nhiệm đó đã đồng ý tiếp quản tất cả các nhiệm vụ và trách nhiệm được áp đặt bởi Bộ luật Quản lý Quốc tế về Vận hành Tàu an toàn và Phòng ngừa ô nhiễm.</w:t>
      </w:r>
    </w:p>
    <w:p w14:paraId="41DD8EE1"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Nạp liên tục được định nghĩa là quá trình chất thải được đưa vào buồng đốt mà không cần sự hỗ trợ của con người khi lò đốt đang trong điều kiện hoạt động bình thường với nhiệt độ hoạt động của buồng đốt nằm trong khoảng từ 850°C đến 1.200°C.</w:t>
      </w:r>
    </w:p>
    <w:p w14:paraId="6BBF24CD"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.13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Thiết bị vô hiệu hóa có nghĩa là một thiết bị đo, cảm nhận hoặc phản ứng với các biến số vận hành (ví dụ: tốc độ động cơ, nhiệt độ, áp suất nạp hoặc bất kỳ thông số nào khác) nhằm mục đích kích hoạt, điều chỉnh, trì hoãn hoặc ngừng hoạt động của bất kỳ thành phần nào hoặc chức năng của hệ thống kiểm soát khí thải, làm giảm hiệu quả của hệ thống kiểm soát khí thải trong các điều kiện gặp phải trong quá trình vận hành bình thường, trừ khi việc sử dụng thiết bị đó được bao gồm </w:t>
      </w:r>
      <w:r w:rsidRPr="00083671">
        <w:rPr>
          <w:rFonts w:asciiTheme="majorHAnsi" w:hAnsiTheme="majorHAnsi" w:cstheme="majorHAnsi"/>
          <w:sz w:val="28"/>
          <w:szCs w:val="28"/>
          <w:lang w:val="vi-VN"/>
        </w:rPr>
        <w:lastRenderedPageBreak/>
        <w:t>đáng kể trong các quy trình thử nghiệm chứng nhận khí thải đã áp dụng.</w:t>
      </w:r>
    </w:p>
    <w:p w14:paraId="1EF3CF3A"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.14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Sổ ghi chép điện tử có nghĩa là một thiết bị hoặc hệ thống, được Cơ quan quản lý phê duyệt, được sử dụng để ghi lại điện tử các mục nhập bắt buộc đối với việc xả thải, chuyển giao và các hoạt động khác theo yêu cầu của Phụ lục này, thay cho sổ ghi chép bản cứng</w:t>
      </w:r>
      <w:r w:rsidR="000F6484" w:rsidRPr="00083671">
        <w:rPr>
          <w:rStyle w:val="FootnoteReference"/>
          <w:rFonts w:asciiTheme="majorHAnsi" w:hAnsiTheme="majorHAnsi" w:cstheme="majorHAnsi"/>
          <w:sz w:val="28"/>
          <w:szCs w:val="28"/>
          <w:lang w:val="vi-VN"/>
        </w:rPr>
        <w:footnoteReference w:id="2"/>
      </w:r>
      <w:r w:rsidRPr="00083671">
        <w:rPr>
          <w:rFonts w:asciiTheme="majorHAnsi" w:hAnsiTheme="majorHAnsi" w:cstheme="majorHAnsi"/>
          <w:sz w:val="28"/>
          <w:szCs w:val="28"/>
          <w:lang w:val="vi-VN"/>
        </w:rPr>
        <w:t>.</w:t>
      </w:r>
    </w:p>
    <w:p w14:paraId="0A619633"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.15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Phát thải có nghĩa là bất kỳ sự thải ra các chất, thuộc đối tượng kiểm soát của Phụ lục này, từ tàu ra khí quyển hoặc biển.</w:t>
      </w:r>
    </w:p>
    <w:p w14:paraId="5CCBE9DC"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.16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phát thải có nghĩa là một khu vực mà việc áp dụng các biện pháp bắt buộc đặc biệt đối với khí thải từ tàu là cần thiết để ngăn ngừa, giảm thiểu và kiểm soát ô nhiễm không khí từ NOx hoặc SOx và vật chất hạt hoặc cả ba loại khí thải và các tác động bất lợi đi kèm của chúng đối với sức khỏe con người và môi trường. Các khu vực kiểm soát phát thải sẽ bao gồm những khu vực được liệt kê trong hoặc được chỉ định theo các quy định 13 và 14 của Phụ lục này.</w:t>
      </w:r>
    </w:p>
    <w:p w14:paraId="15D773C4" w14:textId="77777777" w:rsidR="004304C1"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.17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có nghĩa là bất kỳ nhiên liệu nào được cung cấp và dự định sử dụng trên tàu.</w:t>
      </w:r>
    </w:p>
    <w:p w14:paraId="0580EDB0" w14:textId="77777777" w:rsidR="006B7DB6" w:rsidRPr="00083671" w:rsidRDefault="000D4C2B"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.18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Nhiên liệu khí có nghĩa là dầu nhiên liệu có áp suất hơi vượt quá 0,28 MPa tuyệt đối ở nhiệt độ 37,8°C</w:t>
      </w:r>
      <w:r w:rsidR="008F1A34" w:rsidRPr="00083671">
        <w:rPr>
          <w:rStyle w:val="FootnoteReference"/>
          <w:rFonts w:asciiTheme="majorHAnsi" w:hAnsiTheme="majorHAnsi" w:cstheme="majorHAnsi"/>
          <w:sz w:val="28"/>
          <w:szCs w:val="28"/>
          <w:lang w:val="vi-VN"/>
        </w:rPr>
        <w:footnoteReference w:id="3"/>
      </w:r>
      <w:r w:rsidRPr="00083671">
        <w:rPr>
          <w:rFonts w:asciiTheme="majorHAnsi" w:hAnsiTheme="majorHAnsi" w:cstheme="majorHAnsi"/>
          <w:sz w:val="28"/>
          <w:szCs w:val="28"/>
          <w:lang w:val="vi-VN"/>
        </w:rPr>
        <w:t>.</w:t>
      </w:r>
    </w:p>
    <w:p w14:paraId="3E2B375A"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.19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dung tích có nghĩa là tổng dung tích được tính toán theo các quy định đo lường dung tích có trong Phụ lục I của Công ước quốc tế về đo lường dung tích tàu, 1969, hoặc bất kỳ Công ước kế nhiệm nào.</w:t>
      </w:r>
    </w:p>
    <w:p w14:paraId="1AF75D4D"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.20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Mẫu đang sử dụng có nghĩa là mẫu dầu nhiên liệu đang được sử dụng trên tàu.</w:t>
      </w:r>
    </w:p>
    <w:p w14:paraId="1EC31224"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Lắp đặt liên quan đến quy định 12 của Phụ lục này có nghĩa là việc lắp đặt các hệ thống, thiết bị, bao gồm các thiết bị chữa cháy xách tay, vật liệu cách nhiệt hoặc các vật liệu khác trên tàu, nhưng không bao gồm việc sửa chữa hoặc nạp lại các hệ thống, thiết bị, vật liệu cách nhiệt hoặc các vật liệu khác đã được lắp đặt trước đó, hoặc việc nạp lại các thiết bị chữa cháy xách tay.</w:t>
      </w:r>
    </w:p>
    <w:p w14:paraId="3C9BA746"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Được lắp đặt có nghĩa là một động cơ diesel hàng hải đã hoặc dự định được lắp trên tàu, bao gồm một động cơ diesel hàng hải phụ trợ di </w:t>
      </w:r>
      <w:r w:rsidRPr="00083671">
        <w:rPr>
          <w:rFonts w:asciiTheme="majorHAnsi" w:hAnsiTheme="majorHAnsi" w:cstheme="majorHAnsi"/>
          <w:sz w:val="28"/>
          <w:szCs w:val="28"/>
          <w:lang w:val="vi-VN"/>
        </w:rPr>
        <w:lastRenderedPageBreak/>
        <w:t>động, chỉ khi hệ thống nhiên liệu, làm mát hoặc xả là một phần không thể thiếu của tàu. Một hệ thống nhiên liệu được coi là một phần không thể thiếu của tàu chỉ khi nó được gắn cố định vào tàu. Định nghĩa này bao gồm một động cơ diesel hàng hải được sử dụng để bổ sung hoặc tăng cường công suất lắp đặt của tàu và được dự định là một phần không thể thiếu của tàu.</w:t>
      </w:r>
    </w:p>
    <w:p w14:paraId="3A6D0B1C"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.23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Chiến lược kiểm soát khí thải phi lý có nghĩa là bất kỳ chiến lược hoặc biện pháp nào mà, khi một động cơ diesel hàng hải được vận hành trong điều kiện sử dụng bình thường, làm giảm hiệu quả của hệ thống kiểm soát khí thải xuống mức thấp hơn mức mong đợi từ các quy trình thử nghiệm khí thải áp dụng.</w:t>
      </w:r>
    </w:p>
    <w:p w14:paraId="0450137B"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.24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Nhiên liệu có điểm chớp cháy thấp có nghĩa là dầu nhiên liệu dạng khí hoặc lỏng có điểm chớp cháy thấp hơn mức cho phép theo đoạn 2.1.1 của quy định 4 của chương II-2 của Công ước quốc tế về an toàn sinh mạng trên biển (SOLAS), 1974, đã được sửa đổi.</w:t>
      </w:r>
    </w:p>
    <w:p w14:paraId="0F081527"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.25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diesel hàng hải có nghĩa là bất kỳ động cơ đốt trong piston nào hoạt động bằng nhiên liệu lỏng hoặc nhiên liệu kép, mà quy định 13 của Phụ lục này áp dụng, bao gồm cả hệ thống tăng áp/hỗn hợp nếu có. Ngoài ra, một động cơ chạy bằng khí đốt được lắp đặt trên tàu được đóng vào hoặc sau ngày 1 tháng 3 năm 2016 hoặc một động cơ chạy bằng khí đốt bổ sung hoặc thay thế không giống hệt được lắp đặt vào hoặc sau ngày đó cũng được coi là một động cơ diesel hàng hải.</w:t>
      </w:r>
    </w:p>
    <w:p w14:paraId="442026E0"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.26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Mẫu giao MARPOL có nghĩa là mẫu dầu nhiên liệu được giao theo quy định 18.8.1 của Phụ lục này.</w:t>
      </w:r>
    </w:p>
    <w:p w14:paraId="20803193"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.27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Bộ luật kỹ thuật NOx có nghĩa là Bộ luật kỹ thuật về kiểm soát phát thải oxit nitơ từ động cơ diesel hàng hải được thông qua theo nghị quyết 2 của Hội nghị MARPOL năm 1997, đã được Tổ chức sửa đổi, với điều kiện các sửa đổi đó được thông qua và có hiệu lực theo các quy định của điều 16 của Công ước hiện hành.</w:t>
      </w:r>
    </w:p>
    <w:p w14:paraId="70FA91D7" w14:textId="77777777" w:rsidR="004304C1"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.28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Mẫu trên tàu có nghĩa là mẫu dầu nhiên liệu dự định được sử dụng hoặc mang theo để sử dụng trên tàu đó.</w:t>
      </w:r>
    </w:p>
    <w:p w14:paraId="57B9E335" w14:textId="77777777" w:rsidR="00EC62C0" w:rsidRPr="00083671" w:rsidRDefault="00AA6569"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.29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chất làm suy giảm tầng ôzôn có nghĩa là các chất bị kiểm soát được định nghĩa trong đoạn (4) của điều 1 của Nghị định thư Montreal về các chất làm suy giảm tầng ôzôn, 1987, được liệt kê trong Phụ lục A, B, C hoặc E của Nghị định thư nói trên có hiệu lực tại thời điểm áp dụng hoặc giải thích Phụ lục này.</w:t>
      </w:r>
    </w:p>
    <w:p w14:paraId="114E5D12"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Các chất làm suy giảm tầng ôzôn có thể tìm thấy trên tàu bao gồm, nhưng không giới hạn ở:</w:t>
      </w:r>
    </w:p>
    <w:p w14:paraId="065535D6"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Halon 1211 Bromochlorodifluoromethane</w:t>
      </w:r>
    </w:p>
    <w:p w14:paraId="0DFF125C"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Halon 1301 Bromotrifluoromethane</w:t>
      </w:r>
    </w:p>
    <w:p w14:paraId="0D700F11"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Halon 2402 1,2-Dibromo-1,1,2,2-tetrafluoroethane (còn được gọi là Halon 114B2)</w:t>
      </w:r>
    </w:p>
    <w:p w14:paraId="1EFEC922"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Trichlorofluoromethane</w:t>
      </w:r>
    </w:p>
    <w:p w14:paraId="2F76DB8B"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CFC-11 Dichlorodifluoromethane</w:t>
      </w:r>
    </w:p>
    <w:p w14:paraId="7DD13431"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CFC-12 1,1,2-Trichloro-1,2,2-trifluoroethane</w:t>
      </w:r>
    </w:p>
    <w:p w14:paraId="5DCC2DB1"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CFC-113 1,2-Dichloro-1,1,2,2-tetrafluoroethane</w:t>
      </w:r>
    </w:p>
    <w:p w14:paraId="7D01BCBC"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CFC-114 Chloropentafluoroethane</w:t>
      </w:r>
    </w:p>
    <w:p w14:paraId="46B2658B" w14:textId="77777777" w:rsidR="004304C1" w:rsidRPr="00083671" w:rsidRDefault="000400BE" w:rsidP="00790431">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CFC-115</w:t>
      </w:r>
    </w:p>
    <w:p w14:paraId="44EE590B"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.30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Đốt trên tàu</w:t>
      </w:r>
      <w:r w:rsidRPr="00083671">
        <w:rPr>
          <w:rFonts w:asciiTheme="majorHAnsi" w:hAnsiTheme="majorHAnsi" w:cstheme="majorHAnsi"/>
          <w:sz w:val="28"/>
          <w:szCs w:val="28"/>
          <w:lang w:val="vi-VN"/>
        </w:rPr>
        <w:t xml:space="preserve"> có nghĩa là việc đốt chất thải hoặc các vật chất khác trên tàu, nếu những chất thải hoặc vật chất đó được tạo ra trong quá trình hoạt động bình thường của con tàu đó.</w:t>
      </w:r>
    </w:p>
    <w:p w14:paraId="06DAC2C8"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.31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Lò đốt trên tàu</w:t>
      </w:r>
      <w:r w:rsidRPr="00083671">
        <w:rPr>
          <w:rFonts w:asciiTheme="majorHAnsi" w:hAnsiTheme="majorHAnsi" w:cstheme="majorHAnsi"/>
          <w:sz w:val="28"/>
          <w:szCs w:val="28"/>
          <w:lang w:val="vi-VN"/>
        </w:rPr>
        <w:t xml:space="preserve"> có nghĩa là một cơ sở trên tàu được thiết kế với mục đích chính là đốt.</w:t>
      </w:r>
    </w:p>
    <w:p w14:paraId="116F2696"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.32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Tàu được đóng</w:t>
      </w:r>
      <w:r w:rsidRPr="00083671">
        <w:rPr>
          <w:rFonts w:asciiTheme="majorHAnsi" w:hAnsiTheme="majorHAnsi" w:cstheme="majorHAnsi"/>
          <w:sz w:val="28"/>
          <w:szCs w:val="28"/>
          <w:lang w:val="vi-VN"/>
        </w:rPr>
        <w:t xml:space="preserve"> có nghĩa là những con tàu có sống keel đã được đặt hoặc đang ở giai đoạn đóng tương tự.</w:t>
      </w:r>
    </w:p>
    <w:p w14:paraId="7027F73F"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.33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Dầu bùn</w:t>
      </w:r>
      <w:r w:rsidRPr="00083671">
        <w:rPr>
          <w:rFonts w:asciiTheme="majorHAnsi" w:hAnsiTheme="majorHAnsi" w:cstheme="majorHAnsi"/>
          <w:sz w:val="28"/>
          <w:szCs w:val="28"/>
          <w:lang w:val="vi-VN"/>
        </w:rPr>
        <w:t xml:space="preserve"> có nghĩa là bùn từ các bộ tách dầu nhiên liệu hoặc dầu bôi trơn, dầu bôi trơn thải từ máy chính hoặc máy phụ, hoặc dầu thải từ các bộ tách nước đáy tàu, thiết bị lọc dầu hoặc khay hứng nhỏ giọt.</w:t>
      </w:r>
    </w:p>
    <w:p w14:paraId="484512EA"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.34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Hàm lượng lưu huỳnh của dầu nhiên liệu</w:t>
      </w:r>
      <w:r w:rsidRPr="00083671">
        <w:rPr>
          <w:rFonts w:asciiTheme="majorHAnsi" w:hAnsiTheme="majorHAnsi" w:cstheme="majorHAnsi"/>
          <w:sz w:val="28"/>
          <w:szCs w:val="28"/>
          <w:lang w:val="vi-VN"/>
        </w:rPr>
        <w:t xml:space="preserve"> có nghĩa là nồng độ lưu huỳnh trong dầu nhiên liệu, được đo bằng % m/m như đã thử nghiệm theo tiêu chuẩn được Tổ chức chấp nhận.</w:t>
      </w:r>
      <w:r w:rsidR="000D31F3" w:rsidRPr="00083671">
        <w:rPr>
          <w:rStyle w:val="FootnoteReference"/>
          <w:rFonts w:asciiTheme="majorHAnsi" w:hAnsiTheme="majorHAnsi" w:cstheme="majorHAnsi"/>
          <w:sz w:val="28"/>
          <w:szCs w:val="28"/>
          <w:lang w:val="vi-VN"/>
        </w:rPr>
        <w:footnoteReference w:id="4"/>
      </w:r>
    </w:p>
    <w:p w14:paraId="1CF36B8F"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.35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Tàu chở dầu</w:t>
      </w:r>
      <w:r w:rsidRPr="00083671">
        <w:rPr>
          <w:rFonts w:asciiTheme="majorHAnsi" w:hAnsiTheme="majorHAnsi" w:cstheme="majorHAnsi"/>
          <w:sz w:val="28"/>
          <w:szCs w:val="28"/>
          <w:lang w:val="vi-VN"/>
        </w:rPr>
        <w:t xml:space="preserve"> liên quan đến quy định 15 của Phụ lục này có nghĩa là một tàu chở dầu như được định nghĩa trong quy định 1 của Phụ lục I của Công ước hiện hành hoặc một tàu chở hóa chất như được định nghĩa trong quy định 1 của Phụ lục II của Công ước hiện hành.</w:t>
      </w:r>
    </w:p>
    <w:p w14:paraId="41720A8A" w14:textId="77777777" w:rsidR="004304C1" w:rsidRPr="00083671" w:rsidRDefault="000400BE"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.36 </w:t>
      </w:r>
      <w:r w:rsidR="000D0913"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Sà lan không người lái không tự hành (UNSP)</w:t>
      </w:r>
      <w:r w:rsidRPr="00083671">
        <w:rPr>
          <w:rFonts w:asciiTheme="majorHAnsi" w:hAnsiTheme="majorHAnsi" w:cstheme="majorHAnsi"/>
          <w:sz w:val="28"/>
          <w:szCs w:val="28"/>
          <w:lang w:val="vi-VN"/>
        </w:rPr>
        <w:t xml:space="preserve"> có nghĩa là một sà lan mà:</w:t>
      </w:r>
    </w:p>
    <w:p w14:paraId="4F0B35CF" w14:textId="77777777" w:rsidR="004304C1" w:rsidRPr="00083671" w:rsidRDefault="000400BE"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được đẩy bằng phương tiện cơ khí;</w:t>
      </w:r>
    </w:p>
    <w:p w14:paraId="7C1C32B1" w14:textId="77777777" w:rsidR="004304C1" w:rsidRPr="00083671" w:rsidRDefault="000400BE"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có hệ thống, thiết bị và/hoặc máy móc được trang bị có thể tạo ra khí thải được điều chỉnh bởi Phụ lục này; và</w:t>
      </w:r>
    </w:p>
    <w:p w14:paraId="60D1B11A" w14:textId="77777777" w:rsidR="00AA6569" w:rsidRPr="00083671" w:rsidRDefault="000400BE"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có người hoặc động vật sống trên tàu.</w:t>
      </w:r>
    </w:p>
    <w:p w14:paraId="67841593" w14:textId="77777777" w:rsidR="00BC2CC4" w:rsidRPr="00083671" w:rsidRDefault="00BC2CC4" w:rsidP="00790431">
      <w:pPr>
        <w:spacing w:after="120"/>
        <w:ind w:left="709"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Theo mục đích của Chương 4</w:t>
      </w:r>
    </w:p>
    <w:p w14:paraId="513C8E27" w14:textId="77777777" w:rsidR="004304C1" w:rsidRPr="00083671" w:rsidRDefault="00BC2CC4"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D0913"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được giao vào hoặc sau ngày 1 tháng 9 năm 2019 có nghĩa là một con tàu:</w:t>
      </w:r>
    </w:p>
    <w:p w14:paraId="1B2661A3" w14:textId="77777777" w:rsidR="004304C1" w:rsidRPr="00083671" w:rsidRDefault="00BC2CC4"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D7C72"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9 năm 2015; hoặc</w:t>
      </w:r>
    </w:p>
    <w:p w14:paraId="2A7C5A2C" w14:textId="77777777" w:rsidR="004304C1" w:rsidRPr="00083671" w:rsidRDefault="00BC2CC4"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0D7C72"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không có hợp đồng đóng tàu, có sống keel được đặt, hoặc đang ở giai đoạn đóng tương tự, vào hoặc sau ngày 1 tháng 3 năm 2016; hoặc</w:t>
      </w:r>
    </w:p>
    <w:p w14:paraId="7F9C070C" w14:textId="77777777" w:rsidR="004304C1" w:rsidRPr="00083671" w:rsidRDefault="00BC2CC4" w:rsidP="00790431">
      <w:pPr>
        <w:spacing w:after="120"/>
        <w:ind w:left="198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0D7C72"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giao vào hoặc sau ngày 1 tháng 9 năm 2019.</w:t>
      </w:r>
    </w:p>
    <w:p w14:paraId="1FC758FD" w14:textId="77777777" w:rsidR="004304C1" w:rsidRPr="00083671" w:rsidRDefault="00BC2CC4"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CII hoạt động hàng năm đạt được là giá trị chỉ số cường độ carbon hoạt động mà một con tàu riêng lẻ đạt được theo các quy định 26 và 28 của Phụ lục này.</w:t>
      </w:r>
    </w:p>
    <w:p w14:paraId="3DAD9EAD"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EEDI đạt được là giá trị EEDI mà một con tàu riêng lẻ đạt được theo quy định 22 của Phụ lục này.</w:t>
      </w:r>
    </w:p>
    <w:p w14:paraId="48AD389A"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EEXI đạt được là giá trị EEXI mà một con tàu riêng lẻ đạt được theo quy định 23 của Phụ lục này.</w:t>
      </w:r>
    </w:p>
    <w:p w14:paraId="3861390C"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hàng rời có nghĩa là một con tàu chủ yếu dùng để chở hàng khô rời, bao gồm các loại như tàu chở quặng như được định nghĩa trong quy định 1 của chương XII của Công ước quốc tế về an toàn sinh mạng trên biển (SOLAS), 1974, (đã sửa đổi) nhưng không bao gồm các tàu chở hỗn hợp.</w:t>
      </w:r>
    </w:p>
    <w:p w14:paraId="04D657AE"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hỗn hợp có nghĩa là một con tàu được thiết kế để chở 100% trọng tải cả hàng lỏng và hàng khô rời.</w:t>
      </w:r>
    </w:p>
    <w:p w14:paraId="2DEE6B47"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container có nghĩa là một con tàu được thiết kế dành riêng để chở container trong khoang và trên boong.</w:t>
      </w:r>
    </w:p>
    <w:p w14:paraId="2E965E0F"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lực thông thường có nghĩa là một phương pháp đẩy trong đó một hoặc nhiều động cơ đốt trong piston chính là động cơ sơ cấp và được nối với trục đẩy trực tiếp hoặc thông qua hộp số.</w:t>
      </w:r>
    </w:p>
    <w:p w14:paraId="59A32211"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khách du lịch có nghĩa là tàu chở khách không có sàn chở hàng, được thiết kế dành riêng cho việc vận chuyển hành khách thương mại ở các phòng nghỉ qua đêm trong một chuyến đi biển.</w:t>
      </w:r>
    </w:p>
    <w:p w14:paraId="625EBDFD"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.10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Khoảng cách di chuyển có nghĩa là khoảng cách di chuyển trên mặt đất.</w:t>
      </w:r>
    </w:p>
    <w:p w14:paraId="67AB8E9D"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hiện có có nghĩa là một con tàu không phải là tàu mới.</w:t>
      </w:r>
    </w:p>
    <w:p w14:paraId="3B8B18F8" w14:textId="77777777" w:rsidR="004304C1"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khí có nghĩa là một tàu chở hàng, không phải là tàu chở LNG như được định nghĩa trong đoạn 2.14 của quy định này, được đóng hoặc điều chỉnh và sử dụng để chở bất kỳ loại khí hóa lỏng nào với số lượng lớn.</w:t>
      </w:r>
    </w:p>
    <w:p w14:paraId="6249A634" w14:textId="77777777" w:rsidR="00F153D8" w:rsidRPr="00083671" w:rsidRDefault="00BC2CC4"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hàng tổng hợp có nghĩa là một con tàu có nhiều boong hoặc một boong được thiết kế chủ yếu để chở hàng tổng hợp. Định nghĩa này không bao gồm các tàu chở hàng khô chuyên dụng, không được đưa vào tính toán đường tham chiếu cho tàu chở hàng tổng hợp, cụ thể là tàu chở gia súc, tàu chở sà lan, tàu chở hàng nặng, tàu chở du thuyền, tàu chở nhiên liệu hạt nhân.</w:t>
      </w:r>
    </w:p>
    <w:p w14:paraId="3E79F700"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.14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LNG có nghĩa là tàu chở hàng được đóng hoặc điều chỉnh và sử dụng để chở khí tự nhiên hóa lỏng (LNG) với số lượng lớn.</w:t>
      </w:r>
    </w:p>
    <w:p w14:paraId="68059A3B"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.15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Chuyển đổi lớn có nghĩa là việc chuyển đổi một con tàu:</w:t>
      </w:r>
    </w:p>
    <w:p w14:paraId="39FAC477"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làm thay đổi đáng kể kích thước, khả năng chở hàng hoặc công suất động cơ của tàu; hoặc</w:t>
      </w:r>
    </w:p>
    <w:p w14:paraId="644FECCF"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làm thay đổi loại tàu; hoặc</w:t>
      </w:r>
    </w:p>
    <w:p w14:paraId="693CAA65"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theo ý kiến của Cơ quan quản lý, mục đích là kéo dài đáng kể tuổi thọ của tàu; hoặc</w:t>
      </w:r>
    </w:p>
    <w:p w14:paraId="5761E5CB"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việc thay đổi đó làm thay đổi tàu đến mức, nếu là tàu mới, nó sẽ phải tuân theo các quy định liên quan của Công ước hiện hành mà không áp dụng cho nó với tư cách là một tàu hiện có; hoặc</w:t>
      </w:r>
    </w:p>
    <w:p w14:paraId="61B9754F"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làm thay đổi đáng kể hiệu quả năng lượng của tàu và bao gồm bất kỳ sửa đổi nào có thể khiến tàu vượt quá EEDI yêu cầu áp dụng như được quy định trong quy định 24 của Phụ lục này hoặc EEXI yêu cầu áp dụng như được quy định trong quy định 25 của Phụ lục này.</w:t>
      </w:r>
    </w:p>
    <w:p w14:paraId="22D64C5D"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.16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mới có nghĩa là một con tàu:</w:t>
      </w:r>
    </w:p>
    <w:p w14:paraId="123C5E82"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1 năm 2013; hoặc</w:t>
      </w:r>
    </w:p>
    <w:p w14:paraId="31026916"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không có hợp đồng đóng tàu, sống keel được đặt hoặc đang ở giai đoạn đóng tương tự vào hoặc sau ngày 1 tháng 7 năm 2013; hoặc</w:t>
      </w:r>
    </w:p>
    <w:p w14:paraId="44862BE3"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giao vào hoặc sau ngày 1 tháng 7 năm 2015.</w:t>
      </w:r>
    </w:p>
    <w:p w14:paraId="6A4E7476"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.17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lực phi thông thường có nghĩa là một phương pháp đẩy, không phải động lực thông thường, bao gồm hệ thống đẩy diesel-điện, đẩy turbine và đẩy hybrid.</w:t>
      </w:r>
    </w:p>
    <w:p w14:paraId="5ED6BA44"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.18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khách có nghĩa là tàu chở hơn 12 hành khách.</w:t>
      </w:r>
    </w:p>
    <w:p w14:paraId="6EB4B604" w14:textId="77777777" w:rsidR="004304C1" w:rsidRPr="00083671" w:rsidRDefault="00953FEE"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.19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Bộ luật vùng cực có nghĩa là Bộ luật quốc tế về tàu hoạt động ở vùng nước cực, bao gồm phần giới thiệu, phần I-A và II-A và phần I-B và II-B, được thông qua bởi các nghị quyết MSC.385(94) và MEPC.264(68), có thể được sửa đổi, với điều kiện:</w:t>
      </w:r>
    </w:p>
    <w:p w14:paraId="25B7A633"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sửa đổi đối với các quy định liên quan đến môi trường của phần giới thiệu và chương 1 của phần II-A của Bộ luật vùng cực được thông qua, có hiệu lực và có hiệu lực theo các quy định của điều 16 của Công ước hiện hành liên quan đến các thủ tục sửa đổi áp dụng cho một phụ lục của một phụ lục; và</w:t>
      </w:r>
    </w:p>
    <w:p w14:paraId="116FB7FD" w14:textId="77777777" w:rsidR="004304C1" w:rsidRPr="00083671" w:rsidRDefault="00953FEE"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sửa đổi đối với phần II-B của Bộ luật vùng cực được Ủy ban bảo vệ môi trường biển thông qua theo quy tắc thủ tục của mình.</w:t>
      </w:r>
    </w:p>
    <w:p w14:paraId="05F22700"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.20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hàng đông lạnh có nghĩa là một con tàu được thiết kế dành riêng để chở hàng hóa đông lạnh trong các khoang chứa.</w:t>
      </w:r>
    </w:p>
    <w:p w14:paraId="35CEE66B"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CII hoạt động hàng năm yêu cầu là giá trị mục tiêu của CII hoạt động hàng năm đạt được theo các quy định 26 và 28 của Phụ lục này cho loại và kích thước tàu cụ thể.</w:t>
      </w:r>
    </w:p>
    <w:p w14:paraId="5D6A7248"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EEDI yêu cầu là giá trị tối đa của EEDI đạt được được cho phép theo quy định 24 của Phụ lục này cho loại và kích thước tàu cụ thể.</w:t>
      </w:r>
    </w:p>
    <w:p w14:paraId="57AF2512"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EEXI yêu cầu là giá trị tối đa của EEXI đạt được được cho phép theo quy định 25 của Phụ lục này cho loại và kích thước tàu cụ thể.</w:t>
      </w:r>
    </w:p>
    <w:p w14:paraId="752E1979"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.24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hàng Ro-ro có nghĩa là một con tàu được thiết kế để chở các đơn vị vận chuyển hàng hóa "roll-on-roll-off".</w:t>
      </w:r>
    </w:p>
    <w:p w14:paraId="0494336B"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.25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hàng Ro-ro (tàu chở xe) có nghĩa là một tàu chở hàng "roll-on-roll-off" nhiều boong được thiết kế để chở ô tô và xe tải rỗng.</w:t>
      </w:r>
    </w:p>
    <w:p w14:paraId="4485381C"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.26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khách Ro-ro có nghĩa là một tàu chở khách có các khoang chở hàng "roll-on-roll-off".</w:t>
      </w:r>
    </w:p>
    <w:p w14:paraId="45C65267" w14:textId="77777777" w:rsidR="004304C1" w:rsidRPr="00083671" w:rsidRDefault="00C61B5D"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.27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chở dầu có nghĩa là một tàu chở dầu như được định nghĩa trong quy định 1 của Phụ lục I của Công ước hiện hành hoặc một tàu chở hóa chất hoặc một tàu chở NLS như được định nghĩa trong quy định 1 của Phụ lục II của Công ước hiện hành.</w:t>
      </w:r>
    </w:p>
    <w:p w14:paraId="64541727" w14:textId="77777777" w:rsidR="00C61B5D" w:rsidRPr="00083671" w:rsidRDefault="002E5A0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Theo mục đích của</w:t>
      </w:r>
      <w:r w:rsidR="00C61B5D" w:rsidRPr="00083671">
        <w:rPr>
          <w:rFonts w:asciiTheme="majorHAnsi" w:hAnsiTheme="majorHAnsi" w:cstheme="majorHAnsi"/>
          <w:sz w:val="28"/>
          <w:szCs w:val="28"/>
          <w:lang w:val="vi-VN"/>
        </w:rPr>
        <w:t xml:space="preserve"> Chương 5</w:t>
      </w:r>
    </w:p>
    <w:p w14:paraId="090915ED" w14:textId="77777777" w:rsidR="004304C1"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Cường độ nhiên liệu khí nhà kính hàng năm đạt được (GFI hàng năm đạt được)</w:t>
      </w:r>
      <w:r w:rsidRPr="00083671">
        <w:rPr>
          <w:rFonts w:asciiTheme="majorHAnsi" w:hAnsiTheme="majorHAnsi" w:cstheme="majorHAnsi"/>
          <w:sz w:val="28"/>
          <w:szCs w:val="28"/>
          <w:lang w:val="vi-VN"/>
        </w:rPr>
        <w:t>, được biểu thị bằng gam CO2 tương đương trên một đơn vị năng lượng (gCO2eq/MJ), có nghĩa là cường độ khí nhà kính trung bình có trọng số của tất cả các loại nhiên liệu được sử dụng trên tàu trong một năm dương lịch nhất định trên cơ sở từ giếng đến ống xả (WtW), có tính đến các hướng dẫn sẽ được Tổ chức xây dựng theo quy định 33 của Phụ lục này.</w:t>
      </w:r>
    </w:p>
    <w:p w14:paraId="3C9AE802" w14:textId="77777777" w:rsidR="004304C1"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CO2 tương đương (CO2eq)</w:t>
      </w:r>
      <w:r w:rsidRPr="00083671">
        <w:rPr>
          <w:rFonts w:asciiTheme="majorHAnsi" w:hAnsiTheme="majorHAnsi" w:cstheme="majorHAnsi"/>
          <w:sz w:val="28"/>
          <w:szCs w:val="28"/>
          <w:lang w:val="vi-VN"/>
        </w:rPr>
        <w:t xml:space="preserve"> có nghĩa là thước đo được sử dụng để tổng hợp lượng khí thải CO2, CH4 và N2O trên cơ sở tiềm năng nóng lên toàn cầu 100 năm (GWP) của chúng, bằng cách chuyển đổi lượng CH4 và N2O thành lượng CO2 tương đương như được đưa ra trong Báo cáo Đánh giá lần thứ năm của IPCC.</w:t>
      </w:r>
    </w:p>
    <w:p w14:paraId="1DC3766F" w14:textId="77777777" w:rsidR="004304C1"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Thâm hụt tuân thủ</w:t>
      </w:r>
      <w:r w:rsidRPr="00083671">
        <w:rPr>
          <w:rFonts w:asciiTheme="majorHAnsi" w:hAnsiTheme="majorHAnsi" w:cstheme="majorHAnsi"/>
          <w:sz w:val="28"/>
          <w:szCs w:val="28"/>
          <w:lang w:val="vi-VN"/>
        </w:rPr>
        <w:t>, được biểu thị bằng tấn CO2eq, có nghĩa là mức độ không tuân thủ của một con tàu với GFI hàng năm mục tiêu theo quy định 36 của Phụ lục này.</w:t>
      </w:r>
    </w:p>
    <w:p w14:paraId="6EA354C4" w14:textId="77777777" w:rsidR="004304C1"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Tàu hiện có</w:t>
      </w:r>
      <w:r w:rsidRPr="00083671">
        <w:rPr>
          <w:rFonts w:asciiTheme="majorHAnsi" w:hAnsiTheme="majorHAnsi" w:cstheme="majorHAnsi"/>
          <w:sz w:val="28"/>
          <w:szCs w:val="28"/>
          <w:lang w:val="vi-VN"/>
        </w:rPr>
        <w:t xml:space="preserve"> có nghĩa là một con tàu không phải là tàu mới.</w:t>
      </w:r>
    </w:p>
    <w:p w14:paraId="0AF7D83F" w14:textId="77777777" w:rsidR="004304C1"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Nhiên liệu</w:t>
      </w:r>
      <w:r w:rsidRPr="00083671">
        <w:rPr>
          <w:rFonts w:asciiTheme="majorHAnsi" w:hAnsiTheme="majorHAnsi" w:cstheme="majorHAnsi"/>
          <w:sz w:val="28"/>
          <w:szCs w:val="28"/>
          <w:lang w:val="vi-VN"/>
        </w:rPr>
        <w:t xml:space="preserve"> có nghĩa là bất kỳ nguồn năng lượng hoặc chất mang năng lượng nào được sử dụng trên tàu để đẩy hoặc vận hành bất kỳ thiết bị nào trên tàu.</w:t>
      </w:r>
    </w:p>
    <w:p w14:paraId="612F91DF" w14:textId="77777777" w:rsidR="00953FEE" w:rsidRPr="00083671" w:rsidRDefault="00C61B5D"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Nhãn vòng đời nhiên liệu (FLL)</w:t>
      </w:r>
      <w:r w:rsidRPr="00083671">
        <w:rPr>
          <w:rFonts w:asciiTheme="majorHAnsi" w:hAnsiTheme="majorHAnsi" w:cstheme="majorHAnsi"/>
          <w:sz w:val="28"/>
          <w:szCs w:val="28"/>
          <w:lang w:val="vi-VN"/>
        </w:rPr>
        <w:t xml:space="preserve"> có nghĩa là công cụ kỹ thuật để thu thập và truyền đạt thông tin liên quan đến việc đánh giá cường độ GHG theo vòng đời (LCA) của một loại nhiên liệu.</w:t>
      </w:r>
    </w:p>
    <w:p w14:paraId="78FBFF8F" w14:textId="77777777" w:rsidR="004304C1" w:rsidRPr="00083671" w:rsidRDefault="00CB3296"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2E5A06" w:rsidRPr="00083671">
        <w:rPr>
          <w:rFonts w:asciiTheme="majorHAnsi" w:hAnsiTheme="majorHAnsi" w:cstheme="majorHAnsi"/>
          <w:i/>
          <w:iCs/>
          <w:sz w:val="28"/>
          <w:szCs w:val="28"/>
          <w:lang w:val="vi-VN"/>
        </w:rPr>
        <w:tab/>
      </w:r>
      <w:r w:rsidRPr="00083671">
        <w:rPr>
          <w:rFonts w:asciiTheme="majorHAnsi" w:hAnsiTheme="majorHAnsi" w:cstheme="majorHAnsi"/>
          <w:i/>
          <w:iCs/>
          <w:sz w:val="28"/>
          <w:szCs w:val="28"/>
          <w:lang w:val="vi-VN"/>
        </w:rPr>
        <w:t>Số dư tuân thủ GFI,</w:t>
      </w:r>
      <w:r w:rsidRPr="00083671">
        <w:rPr>
          <w:rFonts w:asciiTheme="majorHAnsi" w:hAnsiTheme="majorHAnsi" w:cstheme="majorHAnsi"/>
          <w:sz w:val="28"/>
          <w:szCs w:val="28"/>
          <w:lang w:val="vi-VN"/>
        </w:rPr>
        <w:t xml:space="preserve"> được biểu thị bằng tấn CO2eq, có nghĩa là phép đo tình trạng tuân thủ GFI của một con tàu so với cường độ nhiên liệu GHG hàng năm mục tiêu theo quy định 36 của Phụ lục này.</w:t>
      </w:r>
    </w:p>
    <w:p w14:paraId="76881233" w14:textId="77777777" w:rsidR="004304C1" w:rsidRPr="00083671" w:rsidRDefault="00CB3296"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Cường độ nhiên liệu GHG (GFI)</w:t>
      </w:r>
      <w:r w:rsidRPr="00083671">
        <w:rPr>
          <w:rFonts w:asciiTheme="majorHAnsi" w:hAnsiTheme="majorHAnsi" w:cstheme="majorHAnsi"/>
          <w:sz w:val="28"/>
          <w:szCs w:val="28"/>
          <w:lang w:val="vi-VN"/>
        </w:rPr>
        <w:t xml:space="preserve">, được biểu thị bằng gam CO2eq trên một đơn vị năng lượng (gCO2eq/MJ), đề cập đến lượng khí thải GHG trong vòng đời trên một đơn vị năng lượng được sử dụng trên </w:t>
      </w:r>
      <w:r w:rsidRPr="00083671">
        <w:rPr>
          <w:rFonts w:asciiTheme="majorHAnsi" w:hAnsiTheme="majorHAnsi" w:cstheme="majorHAnsi"/>
          <w:sz w:val="28"/>
          <w:szCs w:val="28"/>
          <w:lang w:val="vi-VN"/>
        </w:rPr>
        <w:lastRenderedPageBreak/>
        <w:t>tàu trên cơ sở từ giếng đến ống xả (well-to-wake), có tính đến các hướng dẫn do Tổ chức xây dựng.</w:t>
      </w:r>
      <w:r w:rsidR="008B30DF" w:rsidRPr="00083671">
        <w:rPr>
          <w:rStyle w:val="FootnoteReference"/>
          <w:rFonts w:asciiTheme="majorHAnsi" w:hAnsiTheme="majorHAnsi" w:cstheme="majorHAnsi"/>
          <w:sz w:val="28"/>
          <w:szCs w:val="28"/>
          <w:lang w:val="vi-VN"/>
        </w:rPr>
        <w:footnoteReference w:id="5"/>
      </w:r>
    </w:p>
    <w:p w14:paraId="5D2F151A" w14:textId="77777777" w:rsidR="004304C1" w:rsidRPr="00083671" w:rsidRDefault="00CB3296"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2E5A06" w:rsidRPr="00083671">
        <w:rPr>
          <w:rFonts w:asciiTheme="majorHAnsi" w:hAnsiTheme="majorHAnsi" w:cstheme="majorHAnsi"/>
          <w:sz w:val="28"/>
          <w:szCs w:val="28"/>
          <w:lang w:val="vi-VN"/>
        </w:rPr>
        <w:tab/>
      </w:r>
      <w:r w:rsidR="002E5A06" w:rsidRPr="00083671">
        <w:rPr>
          <w:rFonts w:asciiTheme="majorHAnsi" w:hAnsiTheme="majorHAnsi" w:cstheme="majorHAnsi"/>
          <w:i/>
          <w:iCs/>
          <w:sz w:val="28"/>
          <w:szCs w:val="28"/>
          <w:lang w:val="vi-VN"/>
        </w:rPr>
        <w:t>Phát thải khí</w:t>
      </w:r>
      <w:r w:rsidRPr="00083671">
        <w:rPr>
          <w:rFonts w:asciiTheme="majorHAnsi" w:hAnsiTheme="majorHAnsi" w:cstheme="majorHAnsi"/>
          <w:i/>
          <w:iCs/>
          <w:sz w:val="28"/>
          <w:szCs w:val="28"/>
          <w:lang w:val="vi-VN"/>
        </w:rPr>
        <w:t xml:space="preserve"> nhà kính (GHG)</w:t>
      </w:r>
      <w:r w:rsidRPr="00083671">
        <w:rPr>
          <w:rFonts w:asciiTheme="majorHAnsi" w:hAnsiTheme="majorHAnsi" w:cstheme="majorHAnsi"/>
          <w:sz w:val="28"/>
          <w:szCs w:val="28"/>
          <w:lang w:val="vi-VN"/>
        </w:rPr>
        <w:t xml:space="preserve"> có nghĩa là bất kỳ sự thải carbon dioxide (CO2), mêtan (CH4) hoặc oxit nitơ (N2O) vào khí quyển.</w:t>
      </w:r>
    </w:p>
    <w:p w14:paraId="724979E8" w14:textId="77777777" w:rsidR="004304C1" w:rsidRPr="00083671" w:rsidRDefault="00CB3296" w:rsidP="00790431">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.10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Tàu mới</w:t>
      </w:r>
      <w:r w:rsidRPr="00083671">
        <w:rPr>
          <w:rFonts w:asciiTheme="majorHAnsi" w:hAnsiTheme="majorHAnsi" w:cstheme="majorHAnsi"/>
          <w:sz w:val="28"/>
          <w:szCs w:val="28"/>
          <w:lang w:val="vi-VN"/>
        </w:rPr>
        <w:t xml:space="preserve"> có nghĩa là một con tàu:</w:t>
      </w:r>
    </w:p>
    <w:p w14:paraId="07D6B5F7" w14:textId="77777777" w:rsidR="004304C1" w:rsidRPr="00083671" w:rsidRDefault="00CB3296"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1 năm 2028; hoặc</w:t>
      </w:r>
    </w:p>
    <w:p w14:paraId="530F81CC" w14:textId="77777777" w:rsidR="004304C1" w:rsidRPr="00083671" w:rsidRDefault="00CB3296"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không có hợp đồng đóng tàu, sống keel được đặt hoặc đang ở giai đoạn đóng tương tự vào hoặc sau ngày 1 tháng 7 năm 2028; hoặc</w:t>
      </w:r>
    </w:p>
    <w:p w14:paraId="14F34A60" w14:textId="77777777" w:rsidR="004304C1" w:rsidRPr="00083671" w:rsidRDefault="00CB3296"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E5A0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giao vào hoặc sau ngày 1 tháng 7 năm 2030.</w:t>
      </w:r>
    </w:p>
    <w:p w14:paraId="5479017E"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Đơn vị khắc phục (RU)</w:t>
      </w:r>
      <w:r w:rsidRPr="00083671">
        <w:rPr>
          <w:rFonts w:asciiTheme="majorHAnsi" w:hAnsiTheme="majorHAnsi" w:cstheme="majorHAnsi"/>
          <w:sz w:val="28"/>
          <w:szCs w:val="28"/>
          <w:lang w:val="vi-VN"/>
        </w:rPr>
        <w:t>, được biểu thị bằng tấn CO2eq, là một đơn vị không thể chuyển nhượng được mua lại thông qua đóng góp định giá khí thải GHG vào Quỹ Net-Zero của IMO, để tàu sử dụng nhằm cân bằng mức thâm hụt tuân thủ của mình theo quy định 36 của Phụ lục này.</w:t>
      </w:r>
    </w:p>
    <w:p w14:paraId="413B1697"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002E5A06"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Thưởng</w:t>
      </w:r>
      <w:r w:rsidRPr="00083671">
        <w:rPr>
          <w:rFonts w:asciiTheme="majorHAnsi" w:hAnsiTheme="majorHAnsi" w:cstheme="majorHAnsi"/>
          <w:sz w:val="28"/>
          <w:szCs w:val="28"/>
          <w:lang w:val="vi-VN"/>
        </w:rPr>
        <w:t xml:space="preserve"> có nghĩa là khoản bồi thường hàng năm do Quỹ Net-Zero của IMO cung cấp cho các ZNZ đã sử dụng theo quy định 39 của Phụ lục này.</w:t>
      </w:r>
    </w:p>
    <w:p w14:paraId="12DE7434"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.13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Tàu bán chìm</w:t>
      </w:r>
      <w:r w:rsidRPr="00083671">
        <w:rPr>
          <w:rFonts w:asciiTheme="majorHAnsi" w:hAnsiTheme="majorHAnsi" w:cstheme="majorHAnsi"/>
          <w:sz w:val="28"/>
          <w:szCs w:val="28"/>
          <w:lang w:val="vi-VN"/>
        </w:rPr>
        <w:t xml:space="preserve"> là một loại tàu được thiết kế để chở tàu, các cơ sở hàng hải và các tải trọng lớn, thường được lắp đặt với cấu trúc thượng tầng hoặc khoang boong cao hoặc bể nổi ở mũi hoặc đuôi tàu, và có khả năng chìm một phần khi xử lý hàng hóa.</w:t>
      </w:r>
    </w:p>
    <w:p w14:paraId="7B1C9E18"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.14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Tài khoản tàu</w:t>
      </w:r>
      <w:r w:rsidRPr="00083671">
        <w:rPr>
          <w:rFonts w:asciiTheme="majorHAnsi" w:hAnsiTheme="majorHAnsi" w:cstheme="majorHAnsi"/>
          <w:sz w:val="28"/>
          <w:szCs w:val="28"/>
          <w:lang w:val="vi-VN"/>
        </w:rPr>
        <w:t xml:space="preserve"> có nghĩa là tài khoản bắt buộc đối với một con tàu mà chương 5 của Phụ lục này áp dụng trong Sổ đăng ký GFI của IMO theo quy định 38 của Phụ lục này.</w:t>
      </w:r>
    </w:p>
    <w:p w14:paraId="13E9E932"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.15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Báo cáo tài khoản tàu</w:t>
      </w:r>
      <w:r w:rsidRPr="00083671">
        <w:rPr>
          <w:rFonts w:asciiTheme="majorHAnsi" w:hAnsiTheme="majorHAnsi" w:cstheme="majorHAnsi"/>
          <w:sz w:val="28"/>
          <w:szCs w:val="28"/>
          <w:lang w:val="vi-VN"/>
        </w:rPr>
        <w:t xml:space="preserve"> có nghĩa là báo cáo tài khoản tàu hàng năm do Sổ đăng ký GFI của IMO cấp, phản ánh các giao dịch được ghi lại trong tài khoản đó theo quy định 38 của Phụ lục này.</w:t>
      </w:r>
    </w:p>
    <w:p w14:paraId="0FA3DAFD" w14:textId="77777777" w:rsidR="004304C1"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.16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Đơn vị dư thừa (SU)</w:t>
      </w:r>
      <w:r w:rsidRPr="00083671">
        <w:rPr>
          <w:rFonts w:asciiTheme="majorHAnsi" w:hAnsiTheme="majorHAnsi" w:cstheme="majorHAnsi"/>
          <w:sz w:val="28"/>
          <w:szCs w:val="28"/>
          <w:lang w:val="vi-VN"/>
        </w:rPr>
        <w:t>, được biểu thị bằng tấn CO2eq, có nghĩa là một đơn vị có thể chuyển nhượng mà một con tàu tuân thủ trực tiếp đủ điều kiện nhận được theo quy định 36 của Phụ lục này.</w:t>
      </w:r>
    </w:p>
    <w:p w14:paraId="1C14DBC0" w14:textId="77777777" w:rsidR="00CB3296" w:rsidRPr="00083671" w:rsidRDefault="00CB329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.17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Chương trình chứng nhận nhiên liệu bền vững (SFCS)</w:t>
      </w:r>
      <w:r w:rsidRPr="00083671">
        <w:rPr>
          <w:rFonts w:asciiTheme="majorHAnsi" w:hAnsiTheme="majorHAnsi" w:cstheme="majorHAnsi"/>
          <w:sz w:val="28"/>
          <w:szCs w:val="28"/>
          <w:lang w:val="vi-VN"/>
        </w:rPr>
        <w:t xml:space="preserve"> là một chương trình, do một pháp nhân quản lý, chứng nhận rằng nhiên liệu tuân thủ các yêu cầu được quy định trong chương 5 của Phụ lục này và các hướng dẫn liên quan.</w:t>
      </w:r>
    </w:p>
    <w:p w14:paraId="673F254C"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.18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Cường độ nhiên liệu GHG hàng năm mục tiêu (GFI hàng năm mục tiêu),</w:t>
      </w:r>
      <w:r w:rsidRPr="00083671">
        <w:rPr>
          <w:rFonts w:asciiTheme="majorHAnsi" w:hAnsiTheme="majorHAnsi" w:cstheme="majorHAnsi"/>
          <w:sz w:val="28"/>
          <w:szCs w:val="28"/>
          <w:lang w:val="vi-VN"/>
        </w:rPr>
        <w:t xml:space="preserve"> được biểu thị bằng gam CO2eq trên một đơn vị năng lượng (gCO2eq/MJ), là giá trị của hai mức GFI hàng năm mục tiêu (mục tiêu cơ sở và mục tiêu tuân thủ trực tiếp) theo quy định 35 của Phụ lục này.</w:t>
      </w:r>
    </w:p>
    <w:p w14:paraId="7C86B88F"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.19 </w:t>
      </w:r>
      <w:r w:rsidR="00C4205C"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Công nghệ, nhiên liệu và/hoặc nguồn năng lượng phát thải GHG bằng không hoặc gần bằng không (ZNZs)</w:t>
      </w:r>
      <w:r w:rsidRPr="00083671">
        <w:rPr>
          <w:rFonts w:asciiTheme="majorHAnsi" w:hAnsiTheme="majorHAnsi" w:cstheme="majorHAnsi"/>
          <w:sz w:val="28"/>
          <w:szCs w:val="28"/>
          <w:lang w:val="vi-VN"/>
        </w:rPr>
        <w:t xml:space="preserve"> có nghĩa là loại ZNZs đủ điều kiện nhận phần thưởng nhiên liệu hàng năm theo quy định 39.</w:t>
      </w:r>
    </w:p>
    <w:p w14:paraId="576351FD" w14:textId="77777777" w:rsidR="00C4205C" w:rsidRPr="00083671" w:rsidRDefault="003E70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w:t>
      </w:r>
    </w:p>
    <w:p w14:paraId="184D437C" w14:textId="77777777" w:rsidR="00C4205C" w:rsidRPr="00083671" w:rsidRDefault="003E70F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 xml:space="preserve">Các trường hợp ngoại lệ và miễn trừ </w:t>
      </w:r>
    </w:p>
    <w:p w14:paraId="6722A717" w14:textId="77777777" w:rsidR="003E70F7" w:rsidRPr="00083671" w:rsidRDefault="00C4205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chung</w:t>
      </w:r>
    </w:p>
    <w:p w14:paraId="3770FC4A" w14:textId="77777777" w:rsidR="004304C1" w:rsidRPr="00083671" w:rsidRDefault="00C4205C" w:rsidP="00790431">
      <w:pPr>
        <w:spacing w:after="120"/>
        <w:ind w:left="709"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3E70F7" w:rsidRPr="00083671">
        <w:rPr>
          <w:rFonts w:asciiTheme="majorHAnsi" w:hAnsiTheme="majorHAnsi" w:cstheme="majorHAnsi"/>
          <w:sz w:val="28"/>
          <w:szCs w:val="28"/>
          <w:lang w:val="vi-VN"/>
        </w:rPr>
        <w:t>Các quy định của Phụ lục này sẽ không áp dụng cho:</w:t>
      </w:r>
    </w:p>
    <w:p w14:paraId="048B820C"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sự phát thải nào cần thiết cho mục đích đảm bảo an toàn cho tàu hoặc cứu sinh mạng trên biển; hoặc</w:t>
      </w:r>
    </w:p>
    <w:p w14:paraId="7708ADB2"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sự phát thải nào do hư hỏng tàu hoặc thiết bị của tàu:</w:t>
      </w:r>
    </w:p>
    <w:p w14:paraId="22FC6D5E" w14:textId="77777777" w:rsidR="004304C1" w:rsidRPr="00083671" w:rsidRDefault="003E70F7"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với điều kiện là tất cả các biện pháp phòng ngừa hợp lý đã được thực hiện sau khi xảy ra hư hỏng hoặc phát hiện phát thải nhằm mục đích ngăn chặn hoặc giảm thiểu phát thải; và</w:t>
      </w:r>
    </w:p>
    <w:p w14:paraId="48FC719C" w14:textId="77777777" w:rsidR="004304C1" w:rsidRPr="00083671" w:rsidRDefault="003E70F7" w:rsidP="00790431">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chủ sở hữu hoặc thuyền trưởng đã hành động với ý định gây hư hỏng, hoặc liều lĩnh và biết rằng hư hỏng có thể xảy ra.</w:t>
      </w:r>
    </w:p>
    <w:p w14:paraId="179F4BEF" w14:textId="77777777" w:rsidR="003E70F7" w:rsidRPr="00083671" w:rsidRDefault="003E70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Thử nghiệm để nghiên cứu công nghệ giảm và kiểm soát khí thải tàu</w:t>
      </w:r>
    </w:p>
    <w:p w14:paraId="5530D6A1" w14:textId="77777777" w:rsidR="004304C1" w:rsidRPr="00083671" w:rsidRDefault="00C4205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r>
      <w:r w:rsidR="003E70F7" w:rsidRPr="00083671">
        <w:rPr>
          <w:rFonts w:asciiTheme="majorHAnsi" w:hAnsiTheme="majorHAnsi" w:cstheme="majorHAnsi"/>
          <w:sz w:val="28"/>
          <w:szCs w:val="28"/>
          <w:lang w:val="vi-VN"/>
        </w:rPr>
        <w:t>Cơ quan quản lý của một Quốc gia Thành viên có thể, phối hợp với các Cơ quan quản lý khác khi thích hợp, cấp giấy miễn trừ từ các quy định cụ thể của Phụ lục này cho một con tàu để tiến hành thử nghiệm nhằm phát triển các công nghệ giảm và kiểm soát khí thải tàu và các chương trình thiết kế động cơ. Việc miễn trừ này sẽ chỉ được cung cấp nếu việc áp dụng các quy định cụ thể của Phụ lục hoặc Bộ luật kỹ thuật NOₓ sửa đổi năm 2008 có thể cản trở nghiên cứu phát triển các công nghệ hoặc chương trình đó. Giấy phép được cấp theo quy định này sẽ không miễn trừ cho một con tàu khỏi yêu cầu báo cáo theo quy định 27 và quy định 37 sẽ không làm thay đổi loại và phạm vi dữ liệu được yêu cầu báo cáo theo quy định 27 và quy định 37. Giấy phép cho việc miễn trừ như vậy sẽ chỉ được cung cấp cho số lượng tàu tối thiểu cần thiết và phải tuân theo các quy định sau:</w:t>
      </w:r>
    </w:p>
    <w:p w14:paraId="4DA6D147"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động cơ diesel hàng hải có dung tích xi lanh lên đến 30 L, thời gian thử nghiệm trên biển sẽ không vượt quá 18 tháng. Nếu cần thêm thời gian, Cơ quan quản lý hoặc các Cơ quan quản lý cấp phép có thể cho phép gia hạn thêm một thời gian 18 tháng; hoặc</w:t>
      </w:r>
    </w:p>
    <w:p w14:paraId="13B77520" w14:textId="77777777" w:rsidR="008C3CD0"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4205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động cơ diesel hàng hải có dung tích xi lanh từ 30 L trở lên, thời gian thử nghiệm tàu sẽ không vượt quá năm năm và sẽ yêu cầu Cơ quan quản lý hoặc các Cơ quan quản lý cấp phép xem xét tiến độ tại mỗi đợt kiểm tra trung gian. Giấy phép có thể bị rút lại dựa trên đánh giá này nếu việc thử nghiệm không tuân thủ các điều kiện của giấy phép hoặc nếu xác định rằng công nghệ hoặc chương trình không có khả năng mang lại kết quả hiệu quả trong việc giảm và kiểm soát khí thải tàu. Nếu Cơ quan quản lý hoặc các Cơ quan quản lý xem xét xác định rằng cần thêm thời gian để tiến hành thử nghiệm một công nghệ hoặc chương trình cụ thể, giấy phép có thể được gia hạn thêm một khoảng thời gian không quá năm năm.</w:t>
      </w:r>
    </w:p>
    <w:p w14:paraId="0015086C" w14:textId="77777777" w:rsidR="003E70F7" w:rsidRPr="00083671" w:rsidRDefault="003E70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Phát thải từ hoạt động khoáng sản đáy biển</w:t>
      </w:r>
    </w:p>
    <w:p w14:paraId="41F0C8C3" w14:textId="070ABA8E" w:rsidR="004304C1" w:rsidRPr="00083671" w:rsidRDefault="003E70F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3.1 </w:t>
      </w:r>
      <w:r w:rsidR="00790431"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Phát thải trực tiếp phát sinh từ việc thăm dò, khai thác và xử lý ngoài khơi liên quan đến tài nguyên khoáng sản đáy biển, phù hợp với điều 2(3)(b)(ii) của Công ước hiện hành, được miễn trừ khỏi các quy định của Phụ lục này. Các phát thải đó bao gồm những điều sau:</w:t>
      </w:r>
    </w:p>
    <w:p w14:paraId="4D52BD27"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phát thải do đốt các chất chỉ và trực tiếp là kết quả của việc thăm dò, khai thác và xử lý ngoài khơi liên quan đến tài nguyên khoáng sản đáy biển, bao gồm nhưng không giới hạn ở việc đốt khí hydrocarbon và đốt bùn khoan, dung dịch khoan, và/hoặc dung dịch kích thích trong quá trình hoàn thiện giếng và thử nghiệm hoạt động, và việc đốt khí phát sinh từ các điều kiện bất thường;</w:t>
      </w:r>
    </w:p>
    <w:p w14:paraId="7A2F6040"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việc giải phóng khí và các hợp chất dễ bay hơi lẫn trong dung dịch khoan và bùn khoan;</w:t>
      </w:r>
    </w:p>
    <w:p w14:paraId="068C6459"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phát thải chỉ và trực tiếp liên quan đến việc xử lý, vận chuyển hoặc lưu trữ khoáng sản đáy biển; và</w:t>
      </w:r>
    </w:p>
    <w:p w14:paraId="52F26FCA" w14:textId="77777777" w:rsidR="004304C1" w:rsidRPr="00083671" w:rsidRDefault="003E70F7"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phát thải từ động cơ diesel hàng hải chỉ dành riêng cho việc thăm dò, khai thác và xử lý ngoài khơi liên quan đến tài nguyên khoáng sản đáy biển.</w:t>
      </w:r>
    </w:p>
    <w:p w14:paraId="39B780D5" w14:textId="77777777" w:rsidR="004304C1" w:rsidRPr="00083671" w:rsidRDefault="003E70F7" w:rsidP="00790431">
      <w:pPr>
        <w:tabs>
          <w:tab w:val="left" w:pos="709"/>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của quy định 18 của Phụ lục này sẽ không áp dụng cho việc sử dụng hydrocarbon được sản xuất và sau đó sử dụng tại chỗ làm nhiên liệu, khi được Cơ quan quản lý chấp thuận.</w:t>
      </w:r>
    </w:p>
    <w:p w14:paraId="4FD64D29" w14:textId="77777777" w:rsidR="003E70F7" w:rsidRPr="00083671" w:rsidRDefault="003E70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Sà lan không người lái không tự hành</w:t>
      </w:r>
    </w:p>
    <w:p w14:paraId="6B5AF94E" w14:textId="77777777" w:rsidR="004304C1" w:rsidRPr="00083671" w:rsidRDefault="003E70F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4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có thể miễn trừ một sà lan không người lái không tự hành (UNSP)</w:t>
      </w:r>
      <w:r w:rsidR="00973E26" w:rsidRPr="00083671">
        <w:rPr>
          <w:rStyle w:val="FootnoteReference"/>
          <w:rFonts w:asciiTheme="majorHAnsi" w:hAnsiTheme="majorHAnsi" w:cstheme="majorHAnsi"/>
          <w:sz w:val="28"/>
          <w:szCs w:val="28"/>
          <w:lang w:val="vi-VN"/>
        </w:rPr>
        <w:footnoteReference w:id="6"/>
      </w:r>
      <w:r w:rsidRPr="00083671">
        <w:rPr>
          <w:rFonts w:asciiTheme="majorHAnsi" w:hAnsiTheme="majorHAnsi" w:cstheme="majorHAnsi"/>
          <w:sz w:val="28"/>
          <w:szCs w:val="28"/>
          <w:lang w:val="vi-VN"/>
        </w:rPr>
        <w:t xml:space="preserve"> khỏi các yêu cầu của quy định 5.1 và 6.1 của Phụ lục này bằng cách cấp Giấy chứng nhận Miễn trừ Ngăn ngừa Ô nhiễm Không khí Quốc tế cho Sà lan Không người lái Không tự hành (UNSP), trong thời gian không quá năm năm với điều kiện sà lan đã được khảo sát để xác nhận rằng các điều kiện được đề cập trong các quy định 2.1.32.1 đến 2.1.32.3 của Phụ lục này được đáp ứng.</w:t>
      </w:r>
    </w:p>
    <w:p w14:paraId="1C1B1641" w14:textId="77777777" w:rsidR="003E70F7" w:rsidRPr="00083671" w:rsidRDefault="003E70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 </w:t>
      </w:r>
    </w:p>
    <w:p w14:paraId="56318B43" w14:textId="77777777" w:rsidR="003E70F7" w:rsidRPr="00083671" w:rsidRDefault="003E70F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biện pháp tương đương</w:t>
      </w:r>
    </w:p>
    <w:p w14:paraId="45B86667" w14:textId="77777777" w:rsidR="00D63C64" w:rsidRPr="00083671" w:rsidRDefault="003E70F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của một Quốc gia Thành viên có thể cho phép bất kỳ phụ kiện, vật liệu, thiết bị hoặc bộ máy nào được lắp đặt trên tàu hoặc các quy trình khác, dầu nhiên liệu thay thế, hoặc các phương pháp tuân thủ được sử dụng như một giải pháp thay thế cho những yêu cầu của Phụ lục này nếu các phụ kiện, vật liệu, thiết bị hoặc bộ máy đó hoặc các quy trình khác, dầu nhiên liệu thay thế, hoặc các phương pháp tuân thủ có hiệu quả giảm phát thải ít nhất bằng những yêu cầu của Phụ lục này, bao gồm bất kỳ tiêu chuẩn nào được quy định trong các quy định 13 và 14.</w:t>
      </w:r>
    </w:p>
    <w:p w14:paraId="4E3D47D2" w14:textId="77777777" w:rsidR="004304C1" w:rsidRPr="00083671" w:rsidRDefault="00A8450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của một Quốc gia Thành viên cho phép lắp đặt, vật liệu, thiết bị hoặc bộ máy hoặc các quy trình khác, dầu nhiên liệu thay thế, hoặc các phương pháp tuân thủ được sử dụng như một giải pháp thay thế cho những yêu cầu của Phụ lục này sẽ thông báo cho Tổ chức để lưu hành đến các Quốc gia Thành viên các chi tiết cụ thể, để họ tham khảo và có hành động thích hợp, nếu có.</w:t>
      </w:r>
    </w:p>
    <w:p w14:paraId="1FF92B4B" w14:textId="77777777" w:rsidR="004304C1" w:rsidRPr="00083671" w:rsidRDefault="00A8450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của một Quốc gia Thành viên nên xem xét bất kỳ hướng dẫn liên quan nào do Tổ chức</w:t>
      </w:r>
      <w:r w:rsidR="007313F4" w:rsidRPr="00083671">
        <w:rPr>
          <w:rStyle w:val="FootnoteReference"/>
          <w:rFonts w:asciiTheme="majorHAnsi" w:hAnsiTheme="majorHAnsi" w:cstheme="majorHAnsi"/>
          <w:sz w:val="28"/>
          <w:szCs w:val="28"/>
          <w:lang w:val="vi-VN"/>
        </w:rPr>
        <w:footnoteReference w:id="7"/>
      </w:r>
      <w:r w:rsidRPr="00083671">
        <w:rPr>
          <w:rFonts w:asciiTheme="majorHAnsi" w:hAnsiTheme="majorHAnsi" w:cstheme="majorHAnsi"/>
          <w:sz w:val="28"/>
          <w:szCs w:val="28"/>
          <w:lang w:val="vi-VN"/>
        </w:rPr>
        <w:t xml:space="preserve"> phát triển liên quan đến các biện pháp tương đương được quy định trong quy định này.</w:t>
      </w:r>
    </w:p>
    <w:p w14:paraId="34FE9438" w14:textId="77777777" w:rsidR="004304C1" w:rsidRPr="00083671" w:rsidRDefault="00A8450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của một Quốc gia Thành viên cho phép sử dụng biện pháp tương đương như được quy định trong đoạn 1 của quy định này sẽ cố gắng không làm suy yếu hoặc gây hại đến môi trường, sức khỏe con người, tài sản hoặc tài nguyên của mình hoặc của các Quốc gia khác.</w:t>
      </w:r>
    </w:p>
    <w:p w14:paraId="2588F61F" w14:textId="77777777" w:rsidR="00A84506" w:rsidRPr="00083671" w:rsidRDefault="00A84506"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Chương 2 – Khảo sát, cấp giấy chứng nhận và phương tiện kiểm soát</w:t>
      </w:r>
    </w:p>
    <w:p w14:paraId="1256CB92" w14:textId="77777777" w:rsidR="007313F4" w:rsidRPr="00083671" w:rsidRDefault="00A8450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5: </w:t>
      </w:r>
    </w:p>
    <w:p w14:paraId="26CC5E62" w14:textId="77777777" w:rsidR="00A84506" w:rsidRPr="00083671" w:rsidRDefault="00A8450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cuộc khảo sát</w:t>
      </w:r>
    </w:p>
    <w:p w14:paraId="094D8DE0" w14:textId="77777777" w:rsidR="004304C1" w:rsidRPr="00083671" w:rsidRDefault="00A8450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Mọi tàu có tổng dung tích từ 400 trở lên và mọi giàn khoan cố định và nổi hoặc các nền tảng khác sẽ, để đảm bảo tuân thủ các yêu cầu của chương 3 của Phụ lục này, phải chịu các cuộc khảo sát được quy định dưới đây:</w:t>
      </w:r>
    </w:p>
    <w:p w14:paraId="7F488DA8" w14:textId="77777777" w:rsidR="004304C1" w:rsidRPr="00083671" w:rsidRDefault="00A8450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cuộc khảo sát ban đầu trước khi tàu được đưa vào sử dụng hoặc trước khi giấy chứng nhận yêu cầu theo quy định 6 của Phụ lục này được cấp lần đầu tiên. Cuộc khảo sát này phải đảm bảo rằng thiết bị, hệ thống, phụ kiện, sắp xếp và vật liệu hoàn toàn tuân thủ các yêu cầu áp dụng của chương 3 của Phụ lục này;</w:t>
      </w:r>
    </w:p>
    <w:p w14:paraId="1D6F6A95" w14:textId="77777777" w:rsidR="004304C1" w:rsidRPr="00083671" w:rsidRDefault="00A8450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cuộc khảo sát đổi mới theo định kỳ do Cơ quan quản lý quy định, nhưng không quá năm năm, trừ khi quy định 9.2, 9.5, 9.6 hoặc 9.7 của Phụ lục này được áp dụng. Cuộc khảo sát đổi mới phải đảm bảo rằng thiết bị, hệ thống, phụ kiện, sắp xếp và vật liệu hoàn toàn tuân thủ các yêu cầu áp dụng của chương 3 của Phụ lục này;</w:t>
      </w:r>
    </w:p>
    <w:p w14:paraId="5658960B" w14:textId="77777777" w:rsidR="004304C1" w:rsidRPr="00083671" w:rsidRDefault="00A8450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cuộc khảo sát trung gian trong vòng ba tháng trước hoặc sau ngày kỷ niệm thứ hai hoặc trong vòng ba tháng trước hoặc sau ngày kỷ niệm thứ ba của giấy chứng nhận, sẽ thay thế một trong các cuộc khảo sát hàng năm được quy định trong đoạn 1.4 của quy định này. Cuộc khảo sát trung gian phải đảm bảo rằng thiết bị và sắp xếp hoàn toàn tuân thủ các yêu cầu áp dụng của chương 3 của Phụ lục này và đang hoạt động tốt. Các cuộc khảo sát trung gian như vậy sẽ được xác nhận trên Giấy chứng nhận IAPP được cấp theo quy định 6 hoặc 7 của Phụ lục này;</w:t>
      </w:r>
    </w:p>
    <w:p w14:paraId="1F80FB84" w14:textId="77777777" w:rsidR="000D31F3" w:rsidRPr="00083671" w:rsidRDefault="00A84506"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cuộc khảo sát hàng năm trong vòng ba tháng trước hoặc sau mỗi ngày kỷ niệm của giấy chứng nhận, bao gồm kiểm tra tổng thể thiết bị, hệ thống, phụ kiện, sắp xếp và vật liệu được đề cập trong đoạn 1.1 của quy định này để đảm bảo rằng chúng đã được bảo trì theo đoạn 5 của quy định này và chúng vẫn đạt yêu cầu cho mục đích sử dụng của tàu. Các cuộc khảo sát hàng năm như vậy sẽ được xác nhận trên Giấy chứng nhận IAPP được cấp theo quy định 6 hoặc 7 của Phụ lục này; và</w:t>
      </w:r>
    </w:p>
    <w:p w14:paraId="323DB06D" w14:textId="77777777" w:rsidR="004304C1"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Một cuộc khảo sát bổ sung tổng quát hoặc cục bộ, tùy theo hoàn cảnh, sẽ được thực hiện bất cứ khi nào có bất kỳ sửa chữa hoặc đổi mới quan trọng nào được thực hiện theo quy định tại đoạn 5 của quy định này hoặc sau một sửa chữa do các cuộc điều tra được quy định tại đoạn 6 của quy định này. Cuộc khảo sát phải đảm bảo rằng các sửa chữa hoặc đổi mới cần thiết đã được thực hiện hiệu quả, rằng vật liệu và tay nghề của các sửa chữa hoặc đổi mới đó là thỏa đáng về mọi </w:t>
      </w:r>
      <w:r w:rsidRPr="00083671">
        <w:rPr>
          <w:rFonts w:asciiTheme="majorHAnsi" w:hAnsiTheme="majorHAnsi" w:cstheme="majorHAnsi"/>
          <w:sz w:val="28"/>
          <w:szCs w:val="28"/>
          <w:lang w:val="vi-VN"/>
        </w:rPr>
        <w:lastRenderedPageBreak/>
        <w:t>mặt và rằng con tàu tuân thủ mọi mặt các yêu cầu của chương 3 của Phụ lục này.</w:t>
      </w:r>
    </w:p>
    <w:p w14:paraId="03A6054A" w14:textId="77777777" w:rsidR="004304C1" w:rsidRPr="00083671" w:rsidRDefault="00BB049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có tổng dung tích dưới 400, Cơ quan quản lý có thể thiết lập các biện pháp thích hợp để đảm bảo rằng các quy định áp dụng của chương 3 của Phụ lục này được tuân thủ.</w:t>
      </w:r>
    </w:p>
    <w:p w14:paraId="1325AA7F" w14:textId="77777777" w:rsidR="004304C1" w:rsidRPr="00083671" w:rsidRDefault="00BB049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cuộc khảo sát tàu liên quan đến việc thực thi các quy định của Phụ lục này sẽ được thực hiện bởi các sĩ quan của Cơ quan quản lý.</w:t>
      </w:r>
    </w:p>
    <w:p w14:paraId="270A8FF9" w14:textId="77777777" w:rsidR="004304C1"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Tuy nhiên, Cơ quan quản lý có thể giao các cuộc khảo sát cho các giám định viên được chỉ định cho mục đích này hoặc cho các tổ chức được công nhận bởi Cơ quan quản lý. Các tổ chức đó phải tuân thủ các hướng dẫn được Tổ chức thông qua.</w:t>
      </w:r>
      <w:r w:rsidR="003C2777" w:rsidRPr="00083671">
        <w:rPr>
          <w:rStyle w:val="FootnoteReference"/>
          <w:rFonts w:asciiTheme="majorHAnsi" w:hAnsiTheme="majorHAnsi" w:cstheme="majorHAnsi"/>
          <w:sz w:val="28"/>
          <w:szCs w:val="28"/>
          <w:lang w:val="vi-VN"/>
        </w:rPr>
        <w:footnoteReference w:id="8"/>
      </w:r>
    </w:p>
    <w:p w14:paraId="5B420205" w14:textId="77777777" w:rsidR="004304C1"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Việc khảo sát động cơ diesel hàng hải và thiết bị để tuân thủ quy định 13 của Phụ lục này sẽ được tiến hành theo Bộ luật kỹ thuật NOₓ sửa đổi năm 2008.</w:t>
      </w:r>
    </w:p>
    <w:p w14:paraId="0E546D5C" w14:textId="77777777" w:rsidR="004304C1"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Khi một giám định viên được chỉ định hoặc tổ chức được công nhận xác định rằng tình trạng của thiết bị không tương ứng đáng kể với các chi tiết của giấy chứng nhận, họ sẽ đảm bảo rằng hành động khắc phục được thực hiện và sẽ thông báo cho Cơ quan quản lý kịp thời. Nếu hành động khắc phục đó không được thực hiện, giấy chứng nhận sẽ bị Cơ quan quản lý thu hồi. Nếu tàu đang ở một cảng của một Quốc gia Thành viên khác, các cơ quan có thẩm quyền của Quốc gia cảng cũng sẽ được thông báo ngay lập tức. Khi một sĩ quan của Cơ quan quản lý, giám định viên được chỉ định hoặc tổ chức được công nhận đã thông báo cho các cơ quan có thẩm quyền của Quốc gia cảng, Chính phủ của Quốc gia cảng liên quan sẽ cung cấp cho sĩ quan, giám định viên hoặc tổ chức đó mọi hỗ trợ cần thiết để thực hiện các nghĩa vụ của họ theo quy định này.</w:t>
      </w:r>
    </w:p>
    <w:p w14:paraId="57F41958" w14:textId="77777777" w:rsidR="004304C1"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mọi trường hợp, Cơ quan quản lý liên quan sẽ đảm bảo đầy đủ tính hoàn chỉnh và hiệu quả của cuộc khảo sát và sẽ cam kết đảm bảo các sắp xếp cần thiết để đáp ứng nghĩa vụ này.</w:t>
      </w:r>
    </w:p>
    <w:p w14:paraId="4A7D2447" w14:textId="77777777" w:rsidR="004304C1" w:rsidRPr="00083671" w:rsidRDefault="00BB049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4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mà chương 4 của Phụ lục này áp dụng cũng sẽ phải chịu các cuộc khảo sát được quy định dưới đây, có tính đến các hướng dẫn được Tổ chức thông qua:</w:t>
      </w:r>
      <w:r w:rsidR="003C2777" w:rsidRPr="00083671">
        <w:rPr>
          <w:rStyle w:val="FootnoteReference"/>
          <w:rFonts w:asciiTheme="majorHAnsi" w:hAnsiTheme="majorHAnsi" w:cstheme="majorHAnsi"/>
          <w:sz w:val="28"/>
          <w:szCs w:val="28"/>
          <w:lang w:val="vi-VN"/>
        </w:rPr>
        <w:footnoteReference w:id="9"/>
      </w:r>
    </w:p>
    <w:p w14:paraId="3DE5936E" w14:textId="77777777" w:rsidR="00AF6A7E" w:rsidRPr="00083671" w:rsidRDefault="00BB049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cuộc khảo sát ban đầu được thực hiện trước khi một tàu mới được đưa vào sử dụng và trước khi Giấy chứng nhận Hiệu quả Năng lượng Quốc tế được cấp. Cuộc khảo sát sẽ xác minh rằng EEDI đạt được của tàu phù hợp với các yêu cầu trong chương 4 của Phụ lục này và rằng SEEMP được yêu cầu bởi quy định 26 của Phụ lục này đang có trên tàu;</w:t>
      </w:r>
    </w:p>
    <w:p w14:paraId="2B55C26C" w14:textId="4E3B2BCE"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cuộc khảo sát chung hoặc cục bộ, tùy theo hoàn cảnh, được thực hiện sau khi chuyển đổi lớn đối với một tàu mới mà quy định này áp dụng. Cuộc khảo sát sẽ đảm bảo rằng EEDI đạt được tính toán lại khi cần thiết và đáp ứng yêu cầu của quy định 24 của Phụ lục này, với hệ số giảm áp dụng cho loại và kích thước tàu đã chuyển đổi trong giai đoạn tương ứng với ngày ký hợp đồng hoặc đặt sống keel hoặc giao hàng được xác định cho tàu gốc theo quy định 2.2.16 của Phụ lục này;</w:t>
      </w:r>
    </w:p>
    <w:p w14:paraId="14106C73" w14:textId="69CBE5C8"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các trường hợp việc chuyển đổi lớn một tàu mới hoặc tàu hiện có quá mở rộng đến mức được Cơ quan quản lý coi là một tàu mới được đóng, Cơ quan quản lý sẽ xác định sự cần thiết của một cuộc khảo sát ban đầu về EEDI đạt được. Cuộc khảo sát đó, nếu được xác định là cần thiết, sẽ đảm bảo rằng EEDI đạt được tính toán và đáp ứng yêu cầu của quy định 24 của Phụ lục này, với hệ số giảm áp dụng tương ứng với loại và kích thước tàu đã chuyển đổi vào ngày ký hợp đồng chuyển đổi, hoặc trong trường hợp không có hợp đồng, ngày bắt đầu chuyển đổi. Cuộc khảo sát cũng sẽ xác minh rằng SEEMP được yêu cầu bởi quy định 26 của Phụ lục này đang có trên tàu và, đối với tàu mà quy định 27 áp dụng, đã được sửa đổi phù hợp để phản ánh việc chuyển đổi lớn trong những trường hợp việc chuyển đổi lớn ảnh hưởng đến phương pháp thu thập dữ liệu và/hoặc quy trình báo cáo;</w:t>
      </w:r>
    </w:p>
    <w:p w14:paraId="551D28A1" w14:textId="77777777"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đối với các tàu hiện có, việc xác minh yêu cầu phải có SEEMP trên tàu theo quy định 26 của Phụ lục này sẽ diễn ra tại cuộc khảo sát trung gian hoặc khảo sát đổi mới đầu tiên được xác định trong đoạn </w:t>
      </w:r>
      <w:r w:rsidRPr="00083671">
        <w:rPr>
          <w:rFonts w:asciiTheme="majorHAnsi" w:hAnsiTheme="majorHAnsi" w:cstheme="majorHAnsi"/>
          <w:sz w:val="28"/>
          <w:szCs w:val="28"/>
          <w:lang w:val="vi-VN"/>
        </w:rPr>
        <w:lastRenderedPageBreak/>
        <w:t>1 của quy định này, tùy theo cái nào đến trước, vào hoặc sau ngày 1 tháng 1 năm 2013;</w:t>
      </w:r>
    </w:p>
    <w:p w14:paraId="5AAC92CF" w14:textId="77777777"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sẽ đảm bảo rằng đối với mỗi tàu mà quy định 27 áp dụng, SEEMP tuân thủ quy định 26.2 của Phụ lục này. Điều này sẽ được thực hiện trước khi thu thập dữ liệu theo quy định 27 của Phụ lục này để đảm bảo phương pháp và quy trình được thiết lập trước khi bắt đầu giai đoạn báo cáo đầu tiên của tàu. Xác nhận tuân thủ sẽ được cung cấp và lưu giữ trên tàu;</w:t>
      </w:r>
    </w:p>
    <w:p w14:paraId="298905BD" w14:textId="77777777"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sẽ đảm bảo rằng, đối với mỗi tàu mà quy định 28 áp dụng, SEEMP tuân thủ quy định 26.3.1 của Phụ lục này. Điều này sẽ được thực hiện trước ngày 1 tháng 1 năm 2023. Xác nhận tuân thủ sẽ được cung cấp và lưu giữ trên tàu;</w:t>
      </w:r>
    </w:p>
    <w:p w14:paraId="08ADE4C7" w14:textId="77777777" w:rsidR="004304C1"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việc xác minh rằng EEXI đạt được của tàu phù hợp với các yêu cầu trong các quy định 23 và 25 của Phụ lục này sẽ diễn ra tại cuộc khảo sát hàng năm, trung gian hoặc đổi mới đầu tiên được xác định trong đoạn 1 của quy định này hoặc cuộc khảo sát ban đầu được xác định trong các đoạn 4.1 và 4.3 của quy định này, tùy theo cái nào đến trước, vào hoặc sau ngày 1 tháng 1 năm 2023; và</w:t>
      </w:r>
    </w:p>
    <w:p w14:paraId="122E53DA" w14:textId="4AF666A0" w:rsidR="00A83606" w:rsidRPr="00083671" w:rsidRDefault="002C4CE5"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F96F0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kể đoạn 4.7 của quy định này, một cuộc khảo sát chung hoặc cục bộ, tùy theo hoàn cảnh, được thực hiện sau khi chuyển đổi lớn đối với một tàu mà quy định 23 của Phụ lục này áp dụng. Cuộc khảo sát sẽ đảm bảo rằng EEXI đạt được tính toán lại khi cần thiết và đáp ứng yêu cầu của quy định 25 của Phụ lục này.</w:t>
      </w:r>
    </w:p>
    <w:p w14:paraId="16539675" w14:textId="77777777" w:rsidR="004304C1"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mà chương 5 của Phụ lục này áp dụng cũng sẽ phải chịu cuộc khảo sát được quy định dưới đây, có tính đến các hướng dẫn được Tổ chức thông qua:</w:t>
      </w:r>
      <w:r w:rsidR="003A34C8" w:rsidRPr="00083671">
        <w:rPr>
          <w:rStyle w:val="FootnoteReference"/>
          <w:rFonts w:asciiTheme="majorHAnsi" w:hAnsiTheme="majorHAnsi" w:cstheme="majorHAnsi"/>
          <w:sz w:val="28"/>
          <w:szCs w:val="28"/>
          <w:lang w:val="vi-VN"/>
        </w:rPr>
        <w:footnoteReference w:id="10"/>
      </w:r>
    </w:p>
    <w:p w14:paraId="1FBFCC31" w14:textId="77777777" w:rsidR="004304C1" w:rsidRPr="00083671" w:rsidRDefault="00E801B2"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cuộc khảo sát ban đầu được thực hiện trước khi một tàu mới được đưa vào sử dụng và trước khi Giấy chứng nhận Hiệu quả Năng lượng Quốc tế được cấp. Cuộc khảo sát sẽ xác minh rằng Kế hoạch Quản lý Hiệu quả Năng lượng Tàu (SEEMP) được yêu cầu bởi quy định 26 của Phụ lục này đang có trên tàu; và</w:t>
      </w:r>
    </w:p>
    <w:p w14:paraId="1C09246F" w14:textId="77777777" w:rsidR="004304C1" w:rsidRPr="00083671" w:rsidRDefault="00E801B2"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đối với các tàu hiện có, Cơ quan quản lý sẽ đảm bảo rằng, đối với mỗi tàu mà chương 5 của Phụ lục này áp dụng, SEEMP tuân thủ quy định 26.4 của Phụ lục này. Điều này sẽ được thực hiện trước ngày 1 </w:t>
      </w:r>
      <w:r w:rsidRPr="00083671">
        <w:rPr>
          <w:rFonts w:asciiTheme="majorHAnsi" w:hAnsiTheme="majorHAnsi" w:cstheme="majorHAnsi"/>
          <w:sz w:val="28"/>
          <w:szCs w:val="28"/>
          <w:lang w:val="vi-VN"/>
        </w:rPr>
        <w:lastRenderedPageBreak/>
        <w:t>tháng 1 năm 2028. Xác nhận tuân thủ sẽ được cung cấp và lưu giữ trên tàu.</w:t>
      </w:r>
    </w:p>
    <w:p w14:paraId="25C76562" w14:textId="77777777" w:rsidR="004304C1"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Thiết bị phải được bảo trì để phù hợp với các quy định của Phụ lục này và không được thay đổi thiết bị, hệ thống, phụ kiện, sắp xếp hoặc vật liệu được bảo hiểm bởi cuộc khảo sát, nếu không có sự chấp thuận rõ ràng của Cơ quan quản lý. Việc thay thế trực tiếp các thiết bị và phụ kiện đó bằng các thiết bị và phụ kiện phù hợp với các quy định của Phụ lục này được cho phép.</w:t>
      </w:r>
    </w:p>
    <w:p w14:paraId="6D8916C6" w14:textId="77777777" w:rsidR="004304C1"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cứ khi nào một tai nạn xảy ra với một con tàu hoặc một khiếm khuyết được phát hiện ảnh hưởng đáng kể đến hiệu quả hoặc tính hoàn chỉnh của thiết bị được bao phủ bởi Phụ lục này, thuyền trưởng hoặc chủ tàu phải báo cáo sớm nhất có thể cho Cơ quan quản lý, một giám định viên được chỉ định hoặc tổ chức được công nhận chịu trách nhiệm cấp giấy chứng nhận liên quan.</w:t>
      </w:r>
    </w:p>
    <w:p w14:paraId="3F3B9048" w14:textId="77777777" w:rsidR="009B06E4" w:rsidRPr="00083671" w:rsidRDefault="00E801B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6</w:t>
      </w:r>
    </w:p>
    <w:p w14:paraId="6B1AF8CA" w14:textId="77777777" w:rsidR="00E801B2" w:rsidRPr="00083671" w:rsidRDefault="00E801B2"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Cấp hoặc xác nhận Giấy chứng nhận và Tuyên bố tuân thủ liên quan đến báo cáo tiêu thụ nhiên liệu, đánh giá cường độ carbon hoạt động và cường độ nhiên liệu GHG hàng năm</w:t>
      </w:r>
    </w:p>
    <w:p w14:paraId="04C74709" w14:textId="77777777" w:rsidR="00E801B2" w:rsidRPr="00083671" w:rsidRDefault="00E801B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ngăn ngừa ô nhiễm không khí quốc tế</w:t>
      </w:r>
    </w:p>
    <w:p w14:paraId="6BFCDC3D" w14:textId="77777777" w:rsidR="004304C1"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Ngăn ngừa Ô nhiễm Không khí Quốc tế (IAPP) sẽ được cấp, sau một cuộc khảo sát ban đầu hoặc đổi mới theo các quy định của quy định 5 của Phụ lục này, cho:</w:t>
      </w:r>
    </w:p>
    <w:p w14:paraId="5E9A044C" w14:textId="77777777" w:rsidR="004304C1" w:rsidRPr="00083671" w:rsidRDefault="00E801B2"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tàu nào có tổng dung tích từ 400 trở lên tham gia vào các chuyến đi đến các cảng hoặc bến cảng ngoài khơi thuộc thẩm quyền của các Quốc gia Thành viên khác; và</w:t>
      </w:r>
    </w:p>
    <w:p w14:paraId="55A3C66D" w14:textId="77777777" w:rsidR="004304C1" w:rsidRPr="00083671" w:rsidRDefault="00E801B2"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giàn và giàn khoan tham gia vào các chuyến đi đến các vùng nước thuộc chủ quyền hoặc thẩm quyền của các Quốc gia Thành viên khác.</w:t>
      </w:r>
    </w:p>
    <w:p w14:paraId="0700363E" w14:textId="77777777" w:rsidR="004304C1"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con tàu được đóng trước ngày Phụ lục này có hiệu lực đối với Cơ quan quản lý của con tàu cụ thể đó, sẽ được cấp Giấy chứng nhận IAPP theo đoạn 1 của quy định này không muộn hơn lần đưa vào ụ khô theo lịch trình đầu tiên sau ngày có hiệu lực đó, nhưng không quá ba năm sau ngày này.</w:t>
      </w:r>
    </w:p>
    <w:p w14:paraId="2E2D988E" w14:textId="77777777" w:rsidR="00E801B2" w:rsidRPr="00083671" w:rsidRDefault="00E801B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đó sẽ được cấp hoặc xác nhận bởi Cơ quan quản lý hoặc bởi bất kỳ người hoặc tổ chức nào được Cơ quan quản lý ủy quyền hợp lệ.</w:t>
      </w:r>
      <w:r w:rsidR="003A34C8" w:rsidRPr="00083671">
        <w:rPr>
          <w:rStyle w:val="FootnoteReference"/>
          <w:rFonts w:asciiTheme="majorHAnsi" w:hAnsiTheme="majorHAnsi" w:cstheme="majorHAnsi"/>
          <w:sz w:val="28"/>
          <w:szCs w:val="28"/>
          <w:lang w:val="vi-VN"/>
        </w:rPr>
        <w:footnoteReference w:id="11"/>
      </w:r>
      <w:r w:rsidRPr="00083671">
        <w:rPr>
          <w:rFonts w:asciiTheme="majorHAnsi" w:hAnsiTheme="majorHAnsi" w:cstheme="majorHAnsi"/>
          <w:sz w:val="28"/>
          <w:szCs w:val="28"/>
          <w:lang w:val="vi-VN"/>
        </w:rPr>
        <w:t xml:space="preserve"> Trong mọi trường hợp, Cơ quan quản lý chịu hoàn toàn trách nhiệm về giấy chứng nhận.</w:t>
      </w:r>
    </w:p>
    <w:p w14:paraId="2642439F" w14:textId="77777777" w:rsidR="00C9541C" w:rsidRPr="00083671" w:rsidRDefault="00C9541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hiệu quả năng lượng quốc tế</w:t>
      </w:r>
    </w:p>
    <w:p w14:paraId="572901E7" w14:textId="77777777" w:rsidR="004304C1" w:rsidRPr="00083671" w:rsidRDefault="00C954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4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hiệu quả năng lượng quốc tế cho tàu sẽ được cấp, sau một cuộc khảo sát theo các quy định của quy định 5.4 của Phụ lục này, cho bất kỳ tàu nào có tổng dung tích từ 400 trở lên trước khi tàu đó tham gia vào các chuyến đi đến các cảng hoặc bến cảng ngoài khơi thuộc thẩm quyền của các Quốc gia Thành viên khác.</w:t>
      </w:r>
    </w:p>
    <w:p w14:paraId="5B3ADE46" w14:textId="77777777" w:rsidR="004304C1" w:rsidRPr="00083671" w:rsidRDefault="00C954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sẽ được cấp hoặc xác nhận bởi Cơ quan quản lý hoặc bất kỳ tổ chức nào được Cơ quan quản lý ủy quyền hợp lệ.</w:t>
      </w:r>
      <w:r w:rsidR="00A33BC1" w:rsidRPr="00083671">
        <w:rPr>
          <w:rStyle w:val="FootnoteReference"/>
          <w:rFonts w:asciiTheme="majorHAnsi" w:hAnsiTheme="majorHAnsi" w:cstheme="majorHAnsi"/>
          <w:sz w:val="28"/>
          <w:szCs w:val="28"/>
          <w:lang w:val="vi-VN"/>
        </w:rPr>
        <w:footnoteReference w:id="12"/>
      </w:r>
      <w:r w:rsidRPr="00083671">
        <w:rPr>
          <w:rFonts w:asciiTheme="majorHAnsi" w:hAnsiTheme="majorHAnsi" w:cstheme="majorHAnsi"/>
          <w:sz w:val="28"/>
          <w:szCs w:val="28"/>
          <w:lang w:val="vi-VN"/>
        </w:rPr>
        <w:t xml:space="preserve"> Trong mọi trường hợp, Cơ quan quản lý chịu hoàn toàn trách nhiệm về giấy chứng nhận.</w:t>
      </w:r>
    </w:p>
    <w:p w14:paraId="7C6DF7B8" w14:textId="77777777" w:rsidR="00C9541C" w:rsidRPr="00083671" w:rsidRDefault="00C9541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báo cáo tiêu thụ dầu nhiên liệu, đánh giá cường độ carbon hoạt động và cường độ nhiên liệu GHG hàng năm</w:t>
      </w:r>
    </w:p>
    <w:p w14:paraId="21C55B4F" w14:textId="77777777" w:rsidR="004304C1" w:rsidRPr="00083671" w:rsidRDefault="00C954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Khi nhận được dữ liệu được báo cáo theo quy định 27.3 của Phụ lục này và CII hoạt động hàng năm đạt được theo quy định 28.2 của Phụ lục này,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A33BC1" w:rsidRPr="00083671">
        <w:rPr>
          <w:rStyle w:val="FootnoteReference"/>
          <w:rFonts w:asciiTheme="majorHAnsi" w:hAnsiTheme="majorHAnsi" w:cstheme="majorHAnsi"/>
          <w:sz w:val="28"/>
          <w:szCs w:val="28"/>
          <w:lang w:val="vi-VN"/>
        </w:rPr>
        <w:footnoteReference w:id="13"/>
      </w:r>
      <w:r w:rsidRPr="00083671">
        <w:rPr>
          <w:rFonts w:asciiTheme="majorHAnsi" w:hAnsiTheme="majorHAnsi" w:cstheme="majorHAnsi"/>
          <w:sz w:val="28"/>
          <w:szCs w:val="28"/>
          <w:lang w:val="vi-VN"/>
        </w:rPr>
        <w:t xml:space="preserve"> sẽ:</w:t>
      </w:r>
    </w:p>
    <w:p w14:paraId="2B4CBD24" w14:textId="77777777" w:rsidR="004304C1" w:rsidRPr="00083671" w:rsidRDefault="00C954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xác định xem dữ liệu có được báo cáo theo quy định 27 của Phụ lục này hay không;</w:t>
      </w:r>
    </w:p>
    <w:p w14:paraId="3A00E6F2" w14:textId="11075F95" w:rsidR="004304C1" w:rsidRPr="00083671" w:rsidRDefault="00C954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xác minh rằng CII hoạt động hàng năm đạt được báo cáo dựa trên dữ liệu đã nộp theo quy định 27 của Phụ lục này;</w:t>
      </w:r>
    </w:p>
    <w:p w14:paraId="4FA895B9" w14:textId="77777777" w:rsidR="004304C1" w:rsidRPr="00083671" w:rsidRDefault="00C954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dựa trên CII hoạt động hàng năm đạt được đã được xác minh, xác định mức độ cường độ carbon hoạt động của tàu theo quy định 28.6 của Phụ lục này; và</w:t>
      </w:r>
    </w:p>
    <w:p w14:paraId="1184C2CF" w14:textId="77777777" w:rsidR="004304C1" w:rsidRPr="00083671" w:rsidRDefault="00C954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cấp Tuyên bố tuân thủ liên quan đến báo cáo tiêu thụ dầu nhiên liệu và đánh giá cường độ carbon hoạt động cho tàu không muộn hơn năm tháng kể từ đầu năm dương lịch, sau khi xác định và xác minh theo các quy định 6.6.1 đến 6.6.3 của Phụ lục này. Trong mọi trường hợp, Cơ quan quản lý chịu hoàn toàn trách nhiệm về Tuyên bố tuân thủ này.</w:t>
      </w:r>
    </w:p>
    <w:p w14:paraId="2D32488E" w14:textId="77777777" w:rsidR="004304C1" w:rsidRPr="00083671" w:rsidRDefault="00C954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Khi nhận được dữ liệu được báo cáo theo các quy định 27.4, 27.5 hoặc 27.6 của Phụ lục này,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A33BC1" w:rsidRPr="00083671">
        <w:rPr>
          <w:rStyle w:val="FootnoteReference"/>
          <w:rFonts w:asciiTheme="majorHAnsi" w:hAnsiTheme="majorHAnsi" w:cstheme="majorHAnsi"/>
          <w:sz w:val="28"/>
          <w:szCs w:val="28"/>
          <w:lang w:val="vi-VN"/>
        </w:rPr>
        <w:footnoteReference w:id="14"/>
      </w:r>
      <w:r w:rsidRPr="00083671">
        <w:rPr>
          <w:rFonts w:asciiTheme="majorHAnsi" w:hAnsiTheme="majorHAnsi" w:cstheme="majorHAnsi"/>
          <w:sz w:val="28"/>
          <w:szCs w:val="28"/>
          <w:lang w:val="vi-VN"/>
        </w:rPr>
        <w:t xml:space="preserve"> sẽ nhanh chóng xác định xem dữ liệu đã được báo cáo theo quy định 27 hay chưa và, nếu có, cấp Tuyên bố tuân thủ cho tàu. Trong mọi trường hợp, Cơ quan quản lý chịu hoàn toàn trách nhiệm về Tuyên bố tuân thủ này.</w:t>
      </w:r>
    </w:p>
    <w:p w14:paraId="7D1642C1" w14:textId="77777777" w:rsidR="00E801B2" w:rsidRPr="00083671" w:rsidRDefault="00C954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8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Bất kể đoạn 6 của quy định này, một con tàu được đánh giá là D trong ba năm liên tiếp hoặc được đánh giá là E theo quy định 28 của Phụ lục này sẽ không được cấp Tuyên bố tuân thủ trừ khi một kế hoạch hành động khắc phục được phát triển hợp lệ và được phản ánh trong SEEMP và được xác minh bởi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A33BC1" w:rsidRPr="00083671">
        <w:rPr>
          <w:rStyle w:val="FootnoteReference"/>
          <w:rFonts w:asciiTheme="majorHAnsi" w:hAnsiTheme="majorHAnsi" w:cstheme="majorHAnsi"/>
          <w:sz w:val="28"/>
          <w:szCs w:val="28"/>
          <w:lang w:val="vi-VN"/>
        </w:rPr>
        <w:footnoteReference w:id="15"/>
      </w:r>
      <w:r w:rsidRPr="00083671">
        <w:rPr>
          <w:rFonts w:asciiTheme="majorHAnsi" w:hAnsiTheme="majorHAnsi" w:cstheme="majorHAnsi"/>
          <w:sz w:val="28"/>
          <w:szCs w:val="28"/>
          <w:lang w:val="vi-VN"/>
        </w:rPr>
        <w:t xml:space="preserve"> theo các quy định 28.7 và 28.8 của Phụ lục này.</w:t>
      </w:r>
    </w:p>
    <w:p w14:paraId="5A0BD7C7" w14:textId="77777777" w:rsidR="00FC37D8" w:rsidRPr="00083671" w:rsidRDefault="00FC37D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cường độ nhiên liệu GHG hàng năm</w:t>
      </w:r>
    </w:p>
    <w:p w14:paraId="1361DC44" w14:textId="77777777" w:rsidR="004304C1" w:rsidRPr="00083671" w:rsidRDefault="00FC37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Khi nhận được dữ liệu báo cáo theo quy định 37 của Phụ lục này về GFI hàng năm đạt được, GFI hàng năm mục tiêu và số dư tuân thủ GFI, Cơ quan quản lý, hoặc bất kỳ tổ chức nào được ủy quyền hợp lệ,</w:t>
      </w:r>
      <w:r w:rsidR="002E070F" w:rsidRPr="00083671">
        <w:rPr>
          <w:rStyle w:val="FootnoteReference"/>
          <w:rFonts w:asciiTheme="majorHAnsi" w:hAnsiTheme="majorHAnsi" w:cstheme="majorHAnsi"/>
          <w:sz w:val="28"/>
          <w:szCs w:val="28"/>
          <w:lang w:val="vi-VN"/>
        </w:rPr>
        <w:footnoteReference w:id="16"/>
      </w:r>
      <w:r w:rsidRPr="00083671">
        <w:rPr>
          <w:rFonts w:asciiTheme="majorHAnsi" w:hAnsiTheme="majorHAnsi" w:cstheme="majorHAnsi"/>
          <w:sz w:val="28"/>
          <w:szCs w:val="28"/>
          <w:lang w:val="vi-VN"/>
        </w:rPr>
        <w:t xml:space="preserve"> sẽ:</w:t>
      </w:r>
    </w:p>
    <w:p w14:paraId="2C4BD08E"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xác minh xem dữ liệu đã được báo cáo theo quy định 33.1 và 37.1 của Phụ lục này hay chưa;</w:t>
      </w:r>
    </w:p>
    <w:p w14:paraId="738CA5BC"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xác minh rằng GFI hàng năm đạt được đã được tính toán theo quy định 33 và 34 của Phụ lục này;</w:t>
      </w:r>
    </w:p>
    <w:p w14:paraId="75BF0871"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xác minh rằng GFI hàng năm mục tiêu đã được tính toán theo quy định 35 của Phụ lục này;</w:t>
      </w:r>
    </w:p>
    <w:p w14:paraId="3CB3CDAA"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xác minh rằng số dư tuân thủ GFI đã được xác định theo quy định 36 của Phụ lục này;</w:t>
      </w:r>
    </w:p>
    <w:p w14:paraId="58E5BAEA"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báo cáo dữ liệu đã xác minh cho Sổ đăng ký GFI của IMO theo quy định 37 của Phụ lục này;</w:t>
      </w:r>
    </w:p>
    <w:p w14:paraId="004079C7"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xác minh, khi nhận được báo cáo tài khoản tàu hàng năm từ Sổ đăng ký GFI của IMO, rằng con tàu tuân thủ chương 5 của Phụ lục này và đã thanh toán phí hành chính hàng năm cho Sổ đăng ký GFI của IMO;</w:t>
      </w:r>
    </w:p>
    <w:p w14:paraId="448C87CE"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xác minh đối với một con tàu đủ điều kiện nhận thưởng tổng lượng khí thải GHG đã được tránh bằng cách sử dụng ZNZs theo quy định 39; và</w:t>
      </w:r>
    </w:p>
    <w:p w14:paraId="5E42D2BC" w14:textId="77777777" w:rsidR="004304C1" w:rsidRPr="00083671" w:rsidRDefault="00FC37D8"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cấp Tuyên bố tuân thủ liên quan đến cường độ nhiên liệu GHG hàng năm cho tàu không muộn hơn chín tháng sau khi bắt đầu năm dương lịch, sau khi xác minh theo quy định 6.9.1 đến 6.9.7. Trong mọi trường hợp, Cơ quan quản lý chịu hoàn toàn trách nhiệm về Tuyên bố tuân thủ này.</w:t>
      </w:r>
    </w:p>
    <w:p w14:paraId="449B69E9" w14:textId="77777777" w:rsidR="004304C1" w:rsidRPr="00083671" w:rsidRDefault="00FC37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10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Khi nhận được dữ liệu báo cáo theo quy định 37.7 của Phụ lục này,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2E070F" w:rsidRPr="00083671">
        <w:rPr>
          <w:rStyle w:val="FootnoteReference"/>
          <w:rFonts w:asciiTheme="majorHAnsi" w:hAnsiTheme="majorHAnsi" w:cstheme="majorHAnsi"/>
          <w:sz w:val="28"/>
          <w:szCs w:val="28"/>
          <w:lang w:val="vi-VN"/>
        </w:rPr>
        <w:footnoteReference w:id="17"/>
      </w:r>
      <w:r w:rsidRPr="00083671">
        <w:rPr>
          <w:rFonts w:asciiTheme="majorHAnsi" w:hAnsiTheme="majorHAnsi" w:cstheme="majorHAnsi"/>
          <w:sz w:val="28"/>
          <w:szCs w:val="28"/>
          <w:lang w:val="vi-VN"/>
        </w:rPr>
        <w:t xml:space="preserve"> sẽ nhanh chóng xác minh và xác định xem dữ liệu đã được báo cáo theo quy định 37.1 hay chưa và, nếu có, cấp Tuyên bố tuân thủ cho tàu có tính đến các hướng dẫn sẽ được Tổ chức xây dựng.</w:t>
      </w:r>
      <w:r w:rsidR="002E070F" w:rsidRPr="00083671">
        <w:rPr>
          <w:rStyle w:val="FootnoteReference"/>
          <w:rFonts w:asciiTheme="majorHAnsi" w:hAnsiTheme="majorHAnsi" w:cstheme="majorHAnsi"/>
          <w:sz w:val="28"/>
          <w:szCs w:val="28"/>
          <w:lang w:val="vi-VN"/>
        </w:rPr>
        <w:footnoteReference w:id="18"/>
      </w:r>
      <w:r w:rsidRPr="00083671">
        <w:rPr>
          <w:rFonts w:asciiTheme="majorHAnsi" w:hAnsiTheme="majorHAnsi" w:cstheme="majorHAnsi"/>
          <w:sz w:val="28"/>
          <w:szCs w:val="28"/>
          <w:lang w:val="vi-VN"/>
        </w:rPr>
        <w:t xml:space="preserve"> Trong mọi trường hợp, Cơ quan quản lý chịu hoàn toàn trách nhiệm về Tuyên bố tuân thủ này.</w:t>
      </w:r>
    </w:p>
    <w:p w14:paraId="193AF3E7" w14:textId="77777777" w:rsidR="00FC37D8" w:rsidRPr="00083671" w:rsidRDefault="00FC37D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7: </w:t>
      </w:r>
    </w:p>
    <w:p w14:paraId="05AB99BF" w14:textId="77777777" w:rsidR="00FC37D8" w:rsidRPr="00083671" w:rsidRDefault="00FC37D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Cấp giấy chứng nhận bởi một Quốc gia Thành viên khác</w:t>
      </w:r>
    </w:p>
    <w:p w14:paraId="2335EA0A" w14:textId="77777777" w:rsidR="00FC37D8" w:rsidRPr="00083671" w:rsidRDefault="00FC37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Quốc gia Thành viên có thể, theo yêu cầu của Cơ quan quản lý, cho phép khảo sát một con tàu và, nếu hài lòng rằng các quy định của Phụ lục này được tuân thủ, sẽ cấp hoặc ủy quyền cấp Giấy chứng nhận IAPP hoặc Giấy chứng nhận Hiệu quả Năng lượng Quốc tế cho tàu, và nếu thích hợp, xác nhận hoặc ủy quyền xác nhận các giấy chứng nhận đó trên tàu, theo Phụ lục này.</w:t>
      </w:r>
    </w:p>
    <w:p w14:paraId="66603734"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bản sao giấy chứng nhận và một bản sao báo cáo khảo sát sẽ được gửi càng sớm càng tốt cho Cơ quan quản lý yêu cầu.</w:t>
      </w:r>
    </w:p>
    <w:p w14:paraId="1432C13A"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giấy chứng nhận được cấp như vậy sẽ bao gồm một tuyên bố rằng nó đã được cấp theo yêu cầu của Cơ quan quản lý và nó sẽ có giá trị và được công nhận tương đương với một giấy chứng nhận được cấp theo quy định 6 của Phụ lục này.</w:t>
      </w:r>
    </w:p>
    <w:p w14:paraId="7A2B80CB"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có Giấy chứng nhận IAPP, Giấy chứng nhận Hiệu quả Năng lượng Quốc tế hoặc Giấy chứng nhận Miễn trừ UNSP nào được cấp cho một con tàu có quyền treo cờ của một Quốc gia không phải là Quốc gia Thành viên.</w:t>
      </w:r>
    </w:p>
    <w:p w14:paraId="71F8EAD2" w14:textId="77777777" w:rsidR="009B06E4"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8</w:t>
      </w:r>
    </w:p>
    <w:p w14:paraId="75557CE3" w14:textId="77777777" w:rsidR="00DD66C6" w:rsidRPr="00083671" w:rsidRDefault="00DD66C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Mẫu giấy chứng nhận và tuyên bố tuân thủ liên quan đến báo cáo tiêu thụ dầu nhiên liệu, đánh giá cường độ carbon hoạt động và cường độ nhiên liệu GHG hàng năm</w:t>
      </w:r>
    </w:p>
    <w:p w14:paraId="6BA50161"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ngăn ngừa ô nhiễm không khí quốc tế</w:t>
      </w:r>
    </w:p>
    <w:p w14:paraId="3432DC40"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IAPP sẽ được lập theo mẫu tại phụ lục I của Phụ lục này và phải bằng tiếng Anh, tiếng Pháp hoặc tiếng Tây Ban Nha. Nếu ngôn ngữ chính thức của quốc gia cấp cũng được sử dụng, thì ngôn ngữ này sẽ có giá trị ưu tiên trong trường hợp có tranh chấp hoặc khác biệt.</w:t>
      </w:r>
    </w:p>
    <w:p w14:paraId="1E386063"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hiệu quả năng lượng quốc tế</w:t>
      </w:r>
    </w:p>
    <w:p w14:paraId="73D68756"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Giấy chứng nhận Hiệu quả Năng lượng Quốc tế sẽ được lập theo mẫu tại phụ lục VIII của Phụ lục này và phải bằng tiếng Anh, tiếng Pháp hoặc tiếng Tây Ban Nha. Nếu ngôn ngữ chính thức của Quốc gia Thành viên cấp cũng được sử dụng, thì ngôn ngữ này sẽ có giá trị ưu tiên trong trường hợp có tranh chấp hoặc khác biệt.</w:t>
      </w:r>
    </w:p>
    <w:p w14:paraId="0812D220"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báo cáo tiêu thụ dầu nhiên liệu và đánh giá cường độ carbon hoạt động</w:t>
      </w:r>
    </w:p>
    <w:p w14:paraId="5513CE0C"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Tuyên bố tuân thủ theo quy định 6.6 và 6.7 của Phụ lục này sẽ được lập theo mẫu tại phụ lục X của Phụ lục này và phải bằng tiếng Anh, tiếng Pháp hoặc tiếng Tây Ban Nha. Nếu ngôn ngữ chính thức của Quốc gia Thành viên cấp cũng được sử dụng, thì ngôn ngữ này sẽ có giá trị ưu tiên trong trường hợp có tranh chấp hoặc khác biệt.</w:t>
      </w:r>
    </w:p>
    <w:p w14:paraId="73D47394"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miễn trừ ngăn ngừa ô nhiễm không khí quốc tế cho sà lan không người lái không tự hành</w:t>
      </w:r>
    </w:p>
    <w:p w14:paraId="3862F113"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9B06E4"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Theo quy định 3.4 của Phụ lục này, Giấy chứng nhận Miễn trừ Ngăn ngừa Ô nhiễm Không khí Quốc tế cho Sà lan Không người lái Không tự hành sẽ được lập theo mẫu tại phụ lục XI của Phụ lục này và phải bằng tiếng Anh, tiếng Pháp hoặc tiếng Tây Ban Nha. Nếu ngôn ngữ chính thức của quốc gia cấp cũng được sử dụng, thì ngôn ngữ này sẽ có giá trị ưu tiên trong trường hợp có tranh chấp hoặc khác biệt.</w:t>
      </w:r>
    </w:p>
    <w:p w14:paraId="46C72691"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cường độ nhiên liệu GHG hàng năm</w:t>
      </w:r>
    </w:p>
    <w:p w14:paraId="611F5926" w14:textId="77777777" w:rsidR="00DD66C6"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Tuyên bố tuân thủ được cấp theo đoạn 9 và 10 của quy định 6 của Phụ lục này sẽ được lập theo mẫu tại phụ lục XIII của Phụ lục này và phải bằng tiếng Anh, tiếng Pháp hoặc tiếng Tây Ban Nha. Nếu ngôn ngữ chính thức của Quốc gia Thành viên cấp cũng được sử dụng, thì ngôn ngữ này sẽ có giá trị ưu tiên trong trường hợp có tranh chấp hoặc khác biệt.</w:t>
      </w:r>
    </w:p>
    <w:p w14:paraId="709E6FB0" w14:textId="77777777" w:rsidR="0079043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b/>
          <w:bCs/>
          <w:sz w:val="28"/>
          <w:szCs w:val="28"/>
          <w:lang w:val="vi-VN"/>
        </w:rPr>
        <w:t>Quy định 9:</w:t>
      </w:r>
      <w:r w:rsidRPr="00083671">
        <w:rPr>
          <w:rFonts w:asciiTheme="majorHAnsi" w:hAnsiTheme="majorHAnsi" w:cstheme="majorHAnsi"/>
          <w:sz w:val="28"/>
          <w:szCs w:val="28"/>
          <w:lang w:val="vi-VN"/>
        </w:rPr>
        <w:t xml:space="preserve"> </w:t>
      </w:r>
    </w:p>
    <w:p w14:paraId="0AABE3CB" w14:textId="4F830688" w:rsidR="00DD66C6" w:rsidRPr="00083671" w:rsidRDefault="00DD66C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Thời hạn và hiệu lực của Giấy chứng nhận và Tuyên bố tuân thủ liên quan đến báo cáo tiêu thụ dầu nhiên liệu, đánh giá cường độ carbon hoạt động và cường độ nhiên liệu GHG hàng năm</w:t>
      </w:r>
    </w:p>
    <w:p w14:paraId="7F4EA62E" w14:textId="77777777" w:rsidR="00DD66C6" w:rsidRPr="00083671" w:rsidRDefault="00DD66C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ngăn ngừa ô nhiễm không khí quốc tế (IAPP)</w:t>
      </w:r>
    </w:p>
    <w:p w14:paraId="074A1ED6" w14:textId="00849219"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IAPP sẽ được cấp với thời hạn do Cơ quan quản lý quy định, nhưng không quá năm (5) năm.</w:t>
      </w:r>
    </w:p>
    <w:p w14:paraId="418DAF6A"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Mặc dù có các yêu cầu tại đoạn 1 của quy định này:</w:t>
      </w:r>
    </w:p>
    <w:p w14:paraId="738F4DC5" w14:textId="77777777" w:rsidR="004304C1" w:rsidRPr="00083671" w:rsidRDefault="008336C0"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DD66C6"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r>
      <w:r w:rsidR="00DD66C6" w:rsidRPr="00083671">
        <w:rPr>
          <w:rFonts w:asciiTheme="majorHAnsi" w:hAnsiTheme="majorHAnsi" w:cstheme="majorHAnsi"/>
          <w:sz w:val="28"/>
          <w:szCs w:val="28"/>
          <w:lang w:val="vi-VN"/>
        </w:rPr>
        <w:t xml:space="preserve">Khi cuộc khảo sát đổi mới được hoàn thành trong vòng ba (3) tháng trước ngày hết hạn của giấy chứng nhận hiện có, giấy chứng nhận </w:t>
      </w:r>
      <w:r w:rsidR="00DD66C6" w:rsidRPr="00083671">
        <w:rPr>
          <w:rFonts w:asciiTheme="majorHAnsi" w:hAnsiTheme="majorHAnsi" w:cstheme="majorHAnsi"/>
          <w:sz w:val="28"/>
          <w:szCs w:val="28"/>
          <w:lang w:val="vi-VN"/>
        </w:rPr>
        <w:lastRenderedPageBreak/>
        <w:t>mới sẽ có giá trị từ ngày hoàn thành cuộc khảo sát đổi mới đến một ngày không quá năm (5) năm kể từ ngày hết hạn của giấy chứng nhận hiện có.</w:t>
      </w:r>
    </w:p>
    <w:p w14:paraId="5BA77DB8" w14:textId="77777777" w:rsidR="004304C1" w:rsidRPr="00083671" w:rsidRDefault="008336C0"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DD66C6"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r>
      <w:r w:rsidR="00DD66C6" w:rsidRPr="00083671">
        <w:rPr>
          <w:rFonts w:asciiTheme="majorHAnsi" w:hAnsiTheme="majorHAnsi" w:cstheme="majorHAnsi"/>
          <w:sz w:val="28"/>
          <w:szCs w:val="28"/>
          <w:lang w:val="vi-VN"/>
        </w:rPr>
        <w:t>Khi cuộc khảo sát đổi mới được hoàn thành sau ngày hết hạn của giấy chứng nhận hiện có, giấy chứng nhận mới sẽ có giá trị từ ngày hoàn thành cuộc khảo sát đổi mới đến một ngày không quá năm (5) năm kể từ ngày hết hạn của giấy chứng nhận hiện có.</w:t>
      </w:r>
    </w:p>
    <w:p w14:paraId="438EDF20" w14:textId="77777777" w:rsidR="004304C1" w:rsidRPr="00083671" w:rsidRDefault="008336C0"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DD66C6"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r>
      <w:r w:rsidR="00DD66C6" w:rsidRPr="00083671">
        <w:rPr>
          <w:rFonts w:asciiTheme="majorHAnsi" w:hAnsiTheme="majorHAnsi" w:cstheme="majorHAnsi"/>
          <w:sz w:val="28"/>
          <w:szCs w:val="28"/>
          <w:lang w:val="vi-VN"/>
        </w:rPr>
        <w:t>Khi cuộc khảo sát đổi mới được hoàn thành hơn ba (3) tháng trước ngày hết hạn của giấy chứng nhận hiện có, giấy chứng nhận mới sẽ có giá trị từ ngày hoàn thành cuộc khảo sát đổi mới đến một ngày không quá năm (5) năm kể từ ngày hoàn thành cuộc khảo sát đổi mới.</w:t>
      </w:r>
    </w:p>
    <w:p w14:paraId="5B129BF3"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giấy chứng nhận được cấp với thời hạn dưới năm (5) năm, Cơ quan quản lý có thể gia hạn hiệu lực của giấy chứng nhận quá ngày hết hạn đến thời hạn tối đa quy định tại đoạn 1 của quy định này, với điều kiện các cuộc khảo sát được đề cập trong quy định 5.1.3 và 5.1.4 của Phụ lục này áp dụng khi giấy chứng nhận được cấp với thời hạn năm (5) năm được thực hiện phù hợp.</w:t>
      </w:r>
    </w:p>
    <w:p w14:paraId="73F5A47F"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cuộc khảo sát đổi mới đã được hoàn thành nhưng giấy chứng nhận mới không thể được cấp hoặc đặt trên tàu trước ngày hết hạn của giấy chứng nhận hiện có, cá nhân hoặc tổ chức được Cơ quan quản lý ủy quyền có thể xác nhận giấy chứng nhận hiện có và giấy chứng nhận đó sẽ được chấp nhận là có giá trị thêm một khoảng thời gian không quá năm (5) tháng kể từ ngày hết hạn.</w:t>
      </w:r>
    </w:p>
    <w:p w14:paraId="31B49991" w14:textId="77777777" w:rsidR="004304C1"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con tàu, vào thời điểm giấy chứng nhận hết hạn, không ở một cảng mà nó cần được khảo sát, Cơ quan quản lý có thể gia hạn thời gian hiệu lực của giấy chứng nhận, nhưng việc gia hạn này chỉ được cấp với mục đích cho phép tàu hoàn thành chuyến đi đến cảng mà nó cần được khảo sát, và chỉ trong những trường hợp xét thấy hợp lý. Không có giấy chứng nhận nào được gia hạn quá ba (3) tháng, và một con tàu được cấp gia hạn sẽ không có quyền rời cảng cần được khảo sát mà không có giấy chứng nhận mới khi đến cảng đó. Khi cuộc khảo sát đổi mới được hoàn thành, giấy chứng nhận mới sẽ có giá trị đến một ngày không quá năm (5) năm kể từ ngày hết hạn của giấy chứng nhận hiện có trước khi được gia hạn.</w:t>
      </w:r>
    </w:p>
    <w:p w14:paraId="78742C36" w14:textId="77777777" w:rsidR="009E4B49" w:rsidRPr="00083671" w:rsidRDefault="00DD66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giấy chứng nhận được cấp cho một con tàu tham gia các chuyến đi ngắn mà chưa được gia hạn theo các quy định trên của quy định này có thể được Cơ quan quản lý gia hạn thêm một thời gian ân hạn tối đa là một (1) tháng kể từ ngày hết hạn ghi trên đó. Khi cuộc khảo sát đổi mới được hoàn thành, giấy chứng nhận mới sẽ có giá trị đến một ngày không quá năm (5) năm kể từ ngày hết hạn của giấy chứng nhận hiện có trước khi được gia hạn.</w:t>
      </w:r>
    </w:p>
    <w:p w14:paraId="1BD0F9F9" w14:textId="77777777" w:rsidR="004304C1" w:rsidRPr="00083671" w:rsidRDefault="003F6C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7</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những trường hợp đặc biệt do Cơ quan quản lý quyết định, giấy chứng nhận mới không nhất thiết phải ghi ngày từ ngày hết hạn của giấy chứng nhận hiện có như yêu cầu tại các đoạn 2.1, 5 hoặc 6 của quy định này. Trong những trường hợp đặc biệt này, giấy chứng nhận mới sẽ có giá trị đến một ngày không quá năm (5) năm kể từ ngày hoàn thành cuộc khảo sát đổi mới.</w:t>
      </w:r>
    </w:p>
    <w:p w14:paraId="3B127DBB" w14:textId="77777777" w:rsidR="004304C1" w:rsidRPr="00083671" w:rsidRDefault="003F6C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cuộc khảo sát hàng năm hoặc trung gian được hoàn thành trước thời hạn quy định tại quy định 5 của Phụ lục này, thì:</w:t>
      </w:r>
    </w:p>
    <w:p w14:paraId="4F6E3238"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Ngày kỷ niệm được ghi trên giấy chứng nhận sẽ được sửa đổi bằng cách xác nhận sang một ngày không quá ba (3) tháng sau ngày cuộc khảo sát được hoàn thành;</w:t>
      </w:r>
    </w:p>
    <w:p w14:paraId="51896C87"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Cuộc khảo sát hàng năm hoặc trung gian tiếp theo được yêu cầu theo quy định 5 của Phụ lục này sẽ được hoàn thành theo các khoảng thời gian quy định bởi quy định đó, sử dụng ngày kỷ niệm mới; và</w:t>
      </w:r>
    </w:p>
    <w:p w14:paraId="20155D3F"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Ngày hết hạn có thể giữ nguyên, với điều kiện một hoặc nhiều cuộc khảo sát hàng năm hoặc trung gian, tùy trường hợp, được thực hiện để đảm bảo khoảng thời gian tối đa giữa các cuộc khảo sát theo quy định 5 của Phụ lục này không bị vượt quá.</w:t>
      </w:r>
    </w:p>
    <w:p w14:paraId="6EA70A6F" w14:textId="77777777" w:rsidR="004304C1" w:rsidRPr="00083671" w:rsidRDefault="003F6C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giấy chứng nhận được cấp theo quy định 6 hoặc 7 của Phụ lục này sẽ hết hiệu lực trong bất kỳ trường hợp nào sau đây:</w:t>
      </w:r>
    </w:p>
    <w:p w14:paraId="19482848"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các cuộc khảo sát liên quan không được hoàn thành trong thời hạn quy định tại quy định 5.1 của Phụ lục này;</w:t>
      </w:r>
    </w:p>
    <w:p w14:paraId="003E11A0"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giấy chứng nhận không được xác nhận theo quy định 5.1.3 hoặc 5.1.4 của Phụ lục này; và</w:t>
      </w:r>
    </w:p>
    <w:p w14:paraId="6836D4D4"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Khi tàu được chuyển sang cờ của một Quốc gia khác. Giấy chứng nhận mới sẽ chỉ được cấp khi Chính phủ cấp giấy chứng nhận mới hoàn toàn hài lòng rằng tàu tuân thủ các yêu cầu của quy định 5.5 của Phụ lục này. Trong trường hợp chuyển giao giữa các Quốc gia Thành viên, nếu được yêu cầu trong vòng ba (3) tháng sau khi việc chuyển giao diễn ra, Chính phủ của Quốc gia Thành viên mà tàu trước đây có quyền treo cờ sẽ, càng sớm càng tốt, chuyển cho Cơ quan quản lý các bản sao giấy chứng nhận mà tàu mang theo trước khi chuyển giao và, nếu có, các bản sao báo cáo khảo sát liên quan.</w:t>
      </w:r>
    </w:p>
    <w:p w14:paraId="1A8FC194" w14:textId="77777777" w:rsidR="003F6C1C" w:rsidRPr="00083671" w:rsidRDefault="003F6C1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chứng nhận hiệu quả năng lượng quốc tế</w:t>
      </w:r>
    </w:p>
    <w:p w14:paraId="18021699" w14:textId="77777777" w:rsidR="004304C1" w:rsidRPr="00083671" w:rsidRDefault="003F6C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Giấy chứng nhận hiệu quả năng lượng quốc tế sẽ có hiệu lực trong suốt vòng đời của con tàu, tuân thủ các quy định tại đoạn 11 dưới đây.</w:t>
      </w:r>
    </w:p>
    <w:p w14:paraId="2329982B" w14:textId="77777777" w:rsidR="004304C1" w:rsidRPr="00083671" w:rsidRDefault="003F6C1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11</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Giấy chứng nhận hiệu quả năng lượng quốc tế được cấp theo Phụ lục này sẽ hết hiệu lực trong bất kỳ trường hợp nào sau đây:</w:t>
      </w:r>
    </w:p>
    <w:p w14:paraId="0DBF6006"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tàu ngừng hoạt động hoặc nếu một giấy chứng nhận mới được cấp sau khi tàu được chuyển đổi lớn; hoặc</w:t>
      </w:r>
    </w:p>
    <w:p w14:paraId="01D374B7" w14:textId="77777777" w:rsidR="004304C1"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Khi tàu được chuyển sang cờ của một Quốc gia khác. Giấy chứng nhận mới sẽ chỉ được cấp khi Chính phủ cấp giấy chứng nhận mới hoàn toàn hài lòng rằng tàu tuân thủ các yêu cầu của chương 4 của Phụ lục này. Trong trường hợp chuyển giao giữa các Quốc gia Thành viên, nếu được yêu cầu trong vòng ba (3) tháng sau khi việc chuyển giao diễn ra, Chính phủ của Quốc gia Thành viên mà tàu trước đây có quyền treo cờ sẽ, càng sớm càng tốt, chuyển cho Cơ quan quản lý các bản sao giấy chứng nhận mà tàu mang theo trước khi chuyển giao và, nếu có, các bản sao báo cáo khảo sát liên quan; hoặc</w:t>
      </w:r>
    </w:p>
    <w:p w14:paraId="28313C3E" w14:textId="77777777" w:rsidR="00D03E54" w:rsidRPr="00083671" w:rsidRDefault="003F6C1C" w:rsidP="0079043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thiết bị, hệ thống, phụ kiện, sắp xếp hoặc vật liệu của tàu thuộc phạm vi khảo sát bị thay đổi mà không có sự chấp thuận rõ ràng của Cơ quan quản lý, như quy định tại quy định 5.5 của Phụ lục này, trừ khi quy định 3 của Phụ lục này áp dụng.</w:t>
      </w:r>
    </w:p>
    <w:p w14:paraId="03E0CD01" w14:textId="77777777" w:rsidR="004350E2" w:rsidRPr="00083671" w:rsidRDefault="004350E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báo cáo tiêu thụ dầu nhiên liệu và đánh giá cường độ carbon hoạt động</w:t>
      </w:r>
    </w:p>
    <w:p w14:paraId="62254580"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Tuyên bố tuân thủ được cấp theo quy định 6.6 của Phụ lục này sẽ có hiệu lực trong năm dương lịch mà nó được cấp và trong năm (5) tháng đầu tiên của năm dương lịch tiếp theo. Tuyên bố tuân thủ được cấp theo quy định 6.7 của Phụ lục này sẽ có hiệu lực trong năm dương lịch mà nó được cấp, trong năm dương lịch tiếp theo và trong năm (5) tháng đầu tiên của năm dương lịch kế tiếp. Tất cả các Tuyên bố tuân thủ phải được giữ trên tàu trong ít nhất năm (5) năm.</w:t>
      </w:r>
    </w:p>
    <w:p w14:paraId="4AE82ACC" w14:textId="77777777" w:rsidR="004350E2" w:rsidRPr="00083671" w:rsidRDefault="004350E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liên quan đến cường độ nhiên liệu GHG hàng năm</w:t>
      </w:r>
    </w:p>
    <w:p w14:paraId="47BEB225"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Tuyên bố tuân thủ được cấp theo quy định 6.9 của Phụ lục này sẽ có hiệu lực trong năm dương lịch mà nó được cấp và trong chín (9) tháng đầu tiên của năm dương lịch tiếp theo. Tuyên bố tuân thủ được cấp theo quy định 6.10 của Phụ lục này sẽ có hiệu lực trong năm dương lịch mà nó được cấp, trong năm dương lịch tiếp theo và trong chín (9) tháng đầu tiên của năm dương lịch kế tiếp. Tất cả các Tuyên bố tuân thủ phải được giữ trên tàu trong ít nhất năm (5) năm.</w:t>
      </w:r>
    </w:p>
    <w:p w14:paraId="79C50DB4" w14:textId="77777777" w:rsidR="001030E2" w:rsidRPr="00083671" w:rsidRDefault="004350E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10</w:t>
      </w:r>
    </w:p>
    <w:p w14:paraId="17ABB18C" w14:textId="77777777" w:rsidR="004350E2" w:rsidRPr="00083671" w:rsidRDefault="004350E2"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Kiểm soát của quốc gia cảng đối với các yêu cầu về hoạt động</w:t>
      </w:r>
    </w:p>
    <w:p w14:paraId="30C704C7"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Một con tàu, khi đang ở trong một cảng hoặc một bến cảng ngoài khơi thuộc quyền tài phán của một Quốc gia Thành viên khác, phải chịu sự kiểm tra của các </w:t>
      </w:r>
      <w:r w:rsidRPr="00083671">
        <w:rPr>
          <w:rFonts w:asciiTheme="majorHAnsi" w:hAnsiTheme="majorHAnsi" w:cstheme="majorHAnsi"/>
          <w:sz w:val="28"/>
          <w:szCs w:val="28"/>
          <w:lang w:val="vi-VN"/>
        </w:rPr>
        <w:lastRenderedPageBreak/>
        <w:t>sĩ quan được ủy quyền hợp lệ bởi Quốc gia Thành viên đó liên quan đến các yêu cầu hoạt động theo Phụ lục này,</w:t>
      </w:r>
      <w:r w:rsidR="000510F9" w:rsidRPr="00083671">
        <w:rPr>
          <w:rStyle w:val="FootnoteReference"/>
          <w:rFonts w:asciiTheme="majorHAnsi" w:hAnsiTheme="majorHAnsi" w:cstheme="majorHAnsi"/>
          <w:sz w:val="28"/>
          <w:szCs w:val="28"/>
          <w:lang w:val="vi-VN"/>
        </w:rPr>
        <w:footnoteReference w:id="19"/>
      </w:r>
      <w:r w:rsidRPr="00083671">
        <w:rPr>
          <w:rFonts w:asciiTheme="majorHAnsi" w:hAnsiTheme="majorHAnsi" w:cstheme="majorHAnsi"/>
          <w:sz w:val="28"/>
          <w:szCs w:val="28"/>
          <w:lang w:val="vi-VN"/>
        </w:rPr>
        <w:t xml:space="preserve"> khi có căn cứ rõ ràng để tin rằng thuyền trưởng hoặc thủy thủ đoàn không quen thuộc với các quy trình thiết yếu trên tàu liên quan đến việc ngăn ngừa ô nhiễm không khí từ tàu.</w:t>
      </w:r>
    </w:p>
    <w:p w14:paraId="5E0F139E"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các trường hợp được nêu tại đoạn 1 của quy định này, Quốc gia Thành viên sẽ thực hiện các bước để đảm bảo rằng con tàu sẽ không ra khơi cho đến khi tình hình đã được khắc phục phù hợp với các yêu cầu của Phụ lục này.</w:t>
      </w:r>
    </w:p>
    <w:p w14:paraId="03707FA0"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thủ tục liên quan đến việc kiểm soát của quốc gia cảng được quy định trong điều 5 của Công ước hiện hành sẽ áp dụng cho quy định này.</w:t>
      </w:r>
    </w:p>
    <w:p w14:paraId="0DDCCDD5" w14:textId="77777777" w:rsidR="004304C1"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có điều khoản nào trong quy định này được hiểu là hạn chế các quyền và nghĩa vụ của một Quốc gia Thành viên thực hiện kiểm soát các yêu cầu hoạt động được quy định cụ thể trong Công ước hiện hành.</w:t>
      </w:r>
    </w:p>
    <w:p w14:paraId="6AD11A66" w14:textId="77777777" w:rsidR="00A972DB" w:rsidRPr="00083671" w:rsidRDefault="004350E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Liên quan đến chương 4 và 5 của Phụ lục này, bất kỳ cuộc kiểm tra nào của quốc gia cảng có thể xác minh, khi thích hợp, rằng có các Tuyên bố tuân thủ hợp lệ liên quan đến báo cáo tiêu thụ dầu nhiên liệu và đánh giá cường độ carbon hoạt động và cường độ nhiên liệu GHG hàng năm, Giấy chứng nhận Hiệu quả Năng lượng Quốc tế và Kế hoạch Quản lý Hiệu quả Năng lượng Tàu (SEEMP) trên tàu, phù hợp với điều 5 của Công ước hiện hành.</w:t>
      </w:r>
    </w:p>
    <w:p w14:paraId="72EEB9D5"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8336C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kể các yêu cầu tại đoạn 5 của quy định này, bất kỳ cuộc kiểm tra nào của quốc gia cảng có thể kiểm tra xem Kế hoạch Quản lý Hiệu quả Năng lượng Tàu (SEEMP) có được tàu thực hiện đúng cách theo quy định 28 của Phụ lục này hay không.</w:t>
      </w:r>
    </w:p>
    <w:p w14:paraId="4B5C071B" w14:textId="77777777" w:rsidR="008336C0" w:rsidRPr="00083671" w:rsidRDefault="00AF3C3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11</w:t>
      </w:r>
    </w:p>
    <w:p w14:paraId="248971D9" w14:textId="6DD00E94" w:rsidR="00AF3C36" w:rsidRPr="00083671" w:rsidRDefault="00AF3C3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Phát hiện vi phạm và thực thi</w:t>
      </w:r>
    </w:p>
    <w:p w14:paraId="47E15FE8"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Quốc gia Thành viên sẽ hợp tác trong việc phát hiện vi phạm và thực thi các quy định của Phụ lục này, sử dụng tất cả các biện pháp phát hiện và giám sát môi trường thích hợp và khả thi, cũng như các thủ tục đầy đủ để báo cáo và tích lũy bằng chứng.</w:t>
      </w:r>
    </w:p>
    <w:p w14:paraId="2C292B76"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con tàu mà Phụ lục này áp dụng có thể, tại bất kỳ cảng hoặc bến cảng ngoài khơi nào của một Quốc gia Thành viên, phải chịu sự kiểm tra của các sĩ quan được Quốc gia Thành viên đó chỉ định hoặc ủy quyền nhằm mục đích xác minh xem tàu có thải ra bất kỳ chất nào thuộc phạm vi của Phụ lục này vi phạm quy định của Phụ lục này hay không. Nếu một cuộc kiểm tra cho thấy có vi phạm Phụ lục này, một báo cáo sẽ được chuyển tiếp đến Cơ quan quản lý để có bất kỳ hành động thích hợp nào.</w:t>
      </w:r>
    </w:p>
    <w:p w14:paraId="42752216"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3</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Quốc gia Thành viên nào cũng sẽ cung cấp bằng chứng, nếu có, rằng con tàu đã thải ra bất kỳ chất nào thuộc phạm vi của Phụ lục này vi phạm các quy định của Phụ lục này cho Cơ quan quản lý. Nếu có thể thực hiện được, cơ quan có thẩm quyền của Quốc gia Thành viên trước đó sẽ thông báo cho thuyền trưởng của tàu về cáo buộc vi phạm.</w:t>
      </w:r>
    </w:p>
    <w:p w14:paraId="22A98621" w14:textId="0C1F481C"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Khi nhận được bằng chứng đó, Cơ quan quản lý sẽ điều tra vấn đề và có thể yêu cầu Quốc gia Thành viên khác cung cấp thêm hoặc bằng chứng tốt hơn về hành vi vi phạm bị cáo buộc. Nếu Cơ quan quản lý hài lòng rằng có đủ bằng chứng để tiến hành các thủ tục tố tụng liên quan đến cáo buộc vi phạm, Cơ quan quản lý sẽ thực hiện các thủ tục đó theo luật pháp của mình càng sớm càng tốt. Cơ quan quản lý sẽ thông báo kịp thời cho Quốc gia Thành viên đã báo cáo buộc vi phạm, cũng như Tổ chức, về hành động đã thực hiện.</w:t>
      </w:r>
    </w:p>
    <w:p w14:paraId="5C8B5530"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Quốc gia Thành viên cũng có thể kiểm tra một con tàu mà Phụ lục này áp dụng khi nó vào các cảng hoặc bến cảng ngoài khơi thuộc quyền tài phán của mình, nếu nhận được yêu cầu điều tra từ bất kỳ Quốc gia Thành viên nào kèm theo đủ bằng chứng rằng con tàu đã thải ra bất kỳ chất nào thuộc phạm vi của Phụ lục này ở bất kỳ nơi nào vi phạm Phụ lục này. Báo cáo về cuộc điều tra đó sẽ được gửi đến Quốc gia Thành viên yêu cầu và Cơ quan quản lý để có thể thực hiện hành động thích hợp theo Công ước hiện hành.</w:t>
      </w:r>
    </w:p>
    <w:p w14:paraId="684FEAED"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 Luật pháp quốc tế liên quan đến việc ngăn ngừa, giảm thiểu và kiểm soát ô nhiễm môi trường biển từ tàu, bao gồm luật pháp liên quan đến việc thực thi và các biện pháp bảo vệ, có hiệu lực tại thời điểm áp dụng hoặc giải thích Phụ lục này, được áp dụng, mutatis mutandis, đối với các quy tắc và tiêu chuẩn được quy định trong Phụ lục này.</w:t>
      </w:r>
    </w:p>
    <w:p w14:paraId="5CF473CB" w14:textId="77777777" w:rsidR="00AF3C36" w:rsidRPr="00083671" w:rsidRDefault="00AF3C36"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Chương 3 – Các yêu cầu kiểm soát khí thải từ tàu</w:t>
      </w:r>
    </w:p>
    <w:p w14:paraId="290B0997" w14:textId="77777777" w:rsidR="002A4D4F" w:rsidRPr="00083671" w:rsidRDefault="00AF3C3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12</w:t>
      </w:r>
    </w:p>
    <w:p w14:paraId="277BAD57" w14:textId="271E1CA3" w:rsidR="00AF3C36" w:rsidRPr="00083671" w:rsidRDefault="00AF3C3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chất làm suy giảm tầng ôzôn</w:t>
      </w:r>
    </w:p>
    <w:p w14:paraId="4EB5A105" w14:textId="77777777" w:rsidR="001868F8"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Quy định này không áp dụng cho thiết bị được niêm phong vĩnh viễn nơi không có kết nối nạp chất làm lạnh hoặc các bộ phận có thể tháo rời tiềm ẩn chứa các chất làm suy giảm tầng ôzôn.</w:t>
      </w:r>
    </w:p>
    <w:p w14:paraId="28EF226C" w14:textId="77777777" w:rsidR="002C4FF7" w:rsidRPr="00083671" w:rsidRDefault="00AF3C3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Tuân theo các quy định của quy định 3.1, mọi hành vi thải các chất làm suy giảm tầng ôzôn một cách cố ý đều bị cấm. Phát thải cố ý bao gồm phát thải xảy ra trong quá trình bảo trì, bảo dưỡng, sửa chữa hoặc thải bỏ các hệ thống hoặc thiết bị, ngoại trừ phát thải cố ý không bao gồm việc thải ra tối thiểu liên quan đến việc thu hồi hoặc tái chế chất làm suy giảm tầng ôzôn. Phát thải phát sinh từ rò rỉ chất làm suy giảm tầng ôzôn, dù rò rỉ đó có cố ý hay không, có thể được các Quốc gia Thành viên quy định.</w:t>
      </w:r>
    </w:p>
    <w:p w14:paraId="79084865"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3.1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thiết bị có chứa các chất làm suy giảm tầng ôzôn, ngoài các chất hydrochlorofluorocarbon, sẽ bị cấm:</w:t>
      </w:r>
    </w:p>
    <w:p w14:paraId="4DCE4F9D" w14:textId="507DE8A5"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trên các tàu được đóng vào hoặc sau ngày 19 tháng 5 năm 2005; hoặc</w:t>
      </w:r>
    </w:p>
    <w:p w14:paraId="7ED11CDD"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được đóng trước ngày 19 tháng 5 năm 2005 có ngày giao hàng thiết bị theo hợp đồng cho tàu vào hoặc sau ngày 19 tháng 5 năm 2005 hoặc, trong trường hợp không có ngày giao hàng theo hợp đồng, việc giao hàng thiết bị thực tế cho tàu vào hoặc sau ngày 19 tháng 5 năm 2005.</w:t>
      </w:r>
    </w:p>
    <w:p w14:paraId="374D3A87"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3.2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thiết bị có chứa hydrochlorofluorocarbon sẽ bị cấm:</w:t>
      </w:r>
    </w:p>
    <w:p w14:paraId="28CB2AC8"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trên các tàu được đóng vào hoặc sau ngày 1 tháng 1 năm 2020; hoặc</w:t>
      </w:r>
    </w:p>
    <w:p w14:paraId="1534F70D"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được đóng trước ngày 1 tháng 1 năm 2020 có ngày giao hàng thiết bị theo hợp đồng cho tàu vào hoặc sau ngày 1 tháng 1 năm 2020 hoặc, trong trường hợp không có ngày giao hàng theo hợp đồng, việc giao hàng thiết bị thực tế cho tàu vào hoặc sau ngày 1 tháng 1 năm 2020.</w:t>
      </w:r>
    </w:p>
    <w:p w14:paraId="2BF670A3"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chất được đề cập trong quy định này và thiết bị có chứa các chất đó sẽ được chuyển đến các cơ sở tiếp nhận thích hợp khi được tháo khỏi tàu.</w:t>
      </w:r>
    </w:p>
    <w:p w14:paraId="284BD88F"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Mỗi tàu thuộc quy định 6.1 sẽ duy trì một danh sách thiết bị chứa các chất làm suy giảm tầng ôzôn.</w:t>
      </w:r>
      <w:r w:rsidR="004E46EF" w:rsidRPr="00083671">
        <w:rPr>
          <w:rStyle w:val="FootnoteReference"/>
          <w:rFonts w:asciiTheme="majorHAnsi" w:hAnsiTheme="majorHAnsi" w:cstheme="majorHAnsi"/>
          <w:sz w:val="28"/>
          <w:szCs w:val="28"/>
          <w:lang w:val="vi-VN"/>
        </w:rPr>
        <w:footnoteReference w:id="20"/>
      </w:r>
    </w:p>
    <w:p w14:paraId="00BFBA66"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thuộc quy định 6.1 có hệ thống có thể nạp lại chứa các chất làm suy giảm tầng ôzôn sẽ duy trì một sổ ghi chép chất làm suy giảm tầng ôzôn. Sổ ghi chép này có thể là một phần của sổ nhật ký hiện có hoặc sổ ghi chép điện tử</w:t>
      </w:r>
      <w:r w:rsidR="004E46EF" w:rsidRPr="00083671">
        <w:rPr>
          <w:rStyle w:val="FootnoteReference"/>
          <w:rFonts w:asciiTheme="majorHAnsi" w:hAnsiTheme="majorHAnsi" w:cstheme="majorHAnsi"/>
          <w:sz w:val="28"/>
          <w:szCs w:val="28"/>
          <w:lang w:val="vi-VN"/>
        </w:rPr>
        <w:footnoteReference w:id="21"/>
      </w:r>
      <w:r w:rsidRPr="00083671">
        <w:rPr>
          <w:rFonts w:asciiTheme="majorHAnsi" w:hAnsiTheme="majorHAnsi" w:cstheme="majorHAnsi"/>
          <w:sz w:val="28"/>
          <w:szCs w:val="28"/>
          <w:lang w:val="vi-VN"/>
        </w:rPr>
        <w:t xml:space="preserve"> được Cơ quan quản lý phê duyệt. Một hệ thống ghi điện tử được đề cập trong quy định 12.6, được thông qua theo nghị quyết MEPC.176(58), sẽ được coi là sổ ghi chép điện tử, với điều kiện hệ thống ghi điện tử đó được Cơ quan quản lý phê duyệt vào hoặc trước cuộc khảo sát đổi mới Giấy chứng nhận IAPP đầu tiên được thực hiện vào hoặc sau ngày 1 tháng 10 năm 2020, nhưng không muộn hơn ngày 1 tháng 10 năm 2025, có tính đến các hướng dẫn do Tổ chức xây dựng.</w:t>
      </w:r>
    </w:p>
    <w:p w14:paraId="565E835D" w14:textId="77777777" w:rsidR="001868F8" w:rsidRPr="00083671" w:rsidRDefault="006B3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mục nhập trong sổ ghi chép chất làm suy giảm tầng ôzôn sẽ được ghi bằng khối lượng (kg) chất và phải được hoàn thành ngay lập tức vào mỗi lần, đối với những điều sau:</w:t>
      </w:r>
    </w:p>
    <w:p w14:paraId="02E27C5A"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nạp lại, toàn bộ hoặc một phần, thiết bị có chứa các chất làm suy giảm tầng ôzôn;</w:t>
      </w:r>
    </w:p>
    <w:p w14:paraId="45C94769"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sửa chữa hoặc bảo trì thiết bị có chứa các chất làm suy giảm tầng ôzôn;</w:t>
      </w:r>
    </w:p>
    <w:p w14:paraId="55C56242" w14:textId="77777777" w:rsidR="001868F8" w:rsidRPr="00083671" w:rsidRDefault="006B318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thải các chất làm suy giảm tầng ôzôn vào khí quyển:</w:t>
      </w:r>
    </w:p>
    <w:p w14:paraId="10576A07" w14:textId="789E6A13" w:rsidR="001868F8" w:rsidRPr="00083671" w:rsidRDefault="006B3184" w:rsidP="00F70737">
      <w:pPr>
        <w:spacing w:after="120"/>
        <w:ind w:left="2127"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cố ý; và</w:t>
      </w:r>
    </w:p>
    <w:p w14:paraId="048B3F2D" w14:textId="77777777" w:rsidR="00AF3C36" w:rsidRPr="00083671" w:rsidRDefault="006B3184" w:rsidP="00F70737">
      <w:pPr>
        <w:spacing w:after="120"/>
        <w:ind w:left="2127"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A4D4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không cố ý;</w:t>
      </w:r>
    </w:p>
    <w:p w14:paraId="6D035066"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thải các chất làm suy giảm tầng ôzôn đến các cơ sở tiếp nhận trên đất liền; và</w:t>
      </w:r>
    </w:p>
    <w:p w14:paraId="33305BF5"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cung cấp các chất làm suy giảm tầng ôzôn cho tàu.</w:t>
      </w:r>
    </w:p>
    <w:p w14:paraId="61448611" w14:textId="77777777" w:rsidR="00A835E6" w:rsidRPr="00083671" w:rsidRDefault="00A835E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13</w:t>
      </w:r>
    </w:p>
    <w:p w14:paraId="1CD81FA2" w14:textId="77777777" w:rsidR="00A835E6" w:rsidRPr="00083671" w:rsidRDefault="00A835E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Oxit nitơ (NOx)</w:t>
      </w:r>
    </w:p>
    <w:p w14:paraId="2A423B15" w14:textId="77777777" w:rsidR="00A835E6" w:rsidRPr="00083671" w:rsidRDefault="00A835E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Ứng dụng</w:t>
      </w:r>
    </w:p>
    <w:p w14:paraId="49E15511" w14:textId="77777777" w:rsidR="001868F8" w:rsidRPr="00083671" w:rsidRDefault="00A835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định này sẽ áp dụng cho:</w:t>
      </w:r>
    </w:p>
    <w:p w14:paraId="64894F1B"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động cơ diesel hàng hải có công suất trên 130 kW được lắp đặt trên tàu; và</w:t>
      </w:r>
    </w:p>
    <w:p w14:paraId="02ACA829"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động cơ diesel hàng hải có công suất trên 130 kW trải qua một chuyển đổi lớn vào hoặc sau ngày 1 tháng 1 năm 2000, trừ khi được chứng minh thỏa đáng cho Cơ quan quản lý rằng động cơ đó là một sự thay thế giống hệt với động cơ mà nó đang thay thế và không thuộc phạm vi của đoạn 1.1.1 của quy định này.</w:t>
      </w:r>
    </w:p>
    <w:p w14:paraId="34BBEF35" w14:textId="77777777" w:rsidR="001868F8" w:rsidRPr="00083671" w:rsidRDefault="00A835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định này không áp dụng cho:</w:t>
      </w:r>
    </w:p>
    <w:p w14:paraId="28D49495"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động cơ diesel hàng hải chỉ dùng cho các trường hợp khẩn cấp hoặc chỉ để cung cấp năng lượng cho bất kỳ thiết bị hoặc bộ phận nào chỉ dùng cho các trường hợp khẩn cấp trên tàu mà nó được lắp đặt, hoặc một động cơ diesel hàng hải được lắp đặt trong xuồng cứu sinh chỉ dùng cho các trường hợp khẩn cấp; và</w:t>
      </w:r>
    </w:p>
    <w:p w14:paraId="7E54D7D1"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động cơ diesel hàng hải được lắp đặt trên tàu chỉ tham gia vào các chuyến đi trong vùng nước thuộc chủ quyền hoặc quyền tài phán của Quốc gia mà tàu có quyền treo cờ, với điều kiện động cơ đó phải tuân theo một biện pháp kiểm soát NOₓ thay thế do Cơ quan quản lý thiết lập.</w:t>
      </w:r>
    </w:p>
    <w:p w14:paraId="17E855E7" w14:textId="77777777" w:rsidR="001868F8" w:rsidRPr="00083671" w:rsidRDefault="00A835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Bất kể các quy định của đoạn 1.1 của quy định này, Cơ quan quản lý có thể cung cấp một sự loại trừ khỏi việc áp dụng quy định này cho bất kỳ động cơ diesel hàng hải nào được lắp đặt trên tàu được đóng, hoặc cho bất kỳ động cơ diesel hàng hải nào trải qua một chuyển đổi lớn, trước ngày 19 tháng 5 năm 2005, với </w:t>
      </w:r>
      <w:r w:rsidRPr="00083671">
        <w:rPr>
          <w:rFonts w:asciiTheme="majorHAnsi" w:hAnsiTheme="majorHAnsi" w:cstheme="majorHAnsi"/>
          <w:sz w:val="28"/>
          <w:szCs w:val="28"/>
          <w:lang w:val="vi-VN"/>
        </w:rPr>
        <w:lastRenderedPageBreak/>
        <w:t>điều kiện con tàu mà động cơ được lắp đặt chỉ tham gia vào các chuyến đi đến các cảng hoặc bến cảng ngoài khơi trong Quốc gia mà tàu có quyền treo cờ.</w:t>
      </w:r>
    </w:p>
    <w:p w14:paraId="473444D3" w14:textId="77777777" w:rsidR="00A835E6" w:rsidRPr="00083671" w:rsidRDefault="00A835E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Chuyển đổi lớn</w:t>
      </w:r>
    </w:p>
    <w:p w14:paraId="3B413E8D" w14:textId="77777777" w:rsidR="001868F8" w:rsidRPr="00083671" w:rsidRDefault="00A835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mục đích của quy định này, chuyển đổi lớn có nghĩa là một sửa đổi vào hoặc sau ngày 1 tháng 1 năm 2000 của một động cơ diesel hàng hải chưa được chứng nhận theo các tiêu chuẩn quy định tại đoạn 3, 4 hoặc 5.1.1 của quy định này khi:</w:t>
      </w:r>
    </w:p>
    <w:p w14:paraId="51097047"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được thay thế bằng một động cơ diesel hàng hải hoặc một động cơ diesel hàng hải bổ sung được lắp đặt, hoặc</w:t>
      </w:r>
    </w:p>
    <w:p w14:paraId="72253173" w14:textId="77777777" w:rsidR="001868F8"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sửa đổi đáng kể nào, như được định nghĩa trong Bộ luật kỹ thuật NOₓ sửa đổi năm 2008, được thực hiện đối với động cơ, hoặc</w:t>
      </w:r>
    </w:p>
    <w:p w14:paraId="17E70AEE" w14:textId="77777777" w:rsidR="0076220E" w:rsidRPr="00083671" w:rsidRDefault="00A835E6"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công suất liên tục tối đa của động cơ được tăng hơn 10% so với công suất liên tục tối đa của chứng nhận ban đầu của động cơ.</w:t>
      </w:r>
    </w:p>
    <w:p w14:paraId="159B1392" w14:textId="77777777" w:rsidR="001868F8" w:rsidRPr="00083671" w:rsidRDefault="005B780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một chuyển đổi lớn liên quan đến việc thay thế động cơ diesel hàng hải bằng một động cơ diesel hàng hải không giống hệt, hoặc lắp đặt thêm một động cơ diesel hàng hải, các tiêu chuẩn trong quy định này tại thời điểm thay thế hoặc bổ sung động cơ sẽ được áp dụng. Đối với mục đích của quy định này, việc lắp đặt động cơ diesel hàng hải thay thế hệ thống hơi nước sẽ được coi là một động cơ thay thế. Chỉ trong trường hợp động cơ thay thế, nếu động cơ thay thế đó không thể đáp ứng các tiêu chuẩn quy định tại đoạn 5.1.1 của quy định này (Cấp độ III, nếu áp dụng), thì động cơ thay thế đó sẽ phải đáp ứng các tiêu chuẩn quy định tại đoạn 4 của quy định này (Cấp độ II), có tính đến các hướng dẫn sẽ được Tổ chức xây dựng.</w:t>
      </w:r>
      <w:r w:rsidR="00F41EA6" w:rsidRPr="00083671">
        <w:rPr>
          <w:rStyle w:val="FootnoteReference"/>
          <w:rFonts w:asciiTheme="majorHAnsi" w:hAnsiTheme="majorHAnsi" w:cstheme="majorHAnsi"/>
          <w:sz w:val="28"/>
          <w:szCs w:val="28"/>
          <w:lang w:val="vi-VN"/>
        </w:rPr>
        <w:footnoteReference w:id="22"/>
      </w:r>
      <w:r w:rsidRPr="00083671">
        <w:rPr>
          <w:rFonts w:asciiTheme="majorHAnsi" w:hAnsiTheme="majorHAnsi" w:cstheme="majorHAnsi"/>
          <w:sz w:val="28"/>
          <w:szCs w:val="28"/>
          <w:lang w:val="vi-VN"/>
        </w:rPr>
        <w:t xml:space="preserve"> Cơ quan quản lý sẽ thông báo cho Tổ chức trong những trường hợp động cơ thay thế Cấp độ II thay vì Cấp độ III đã được lắp đặt vào hoặc sau ngày 1 tháng 8 năm 2025 theo các quy định của đoạn này.</w:t>
      </w:r>
    </w:p>
    <w:p w14:paraId="794A89F9" w14:textId="77777777" w:rsidR="001868F8" w:rsidRPr="00083671" w:rsidRDefault="005B780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động cơ diesel hàng hải được đề cập trong đoạn 2.1.2 hoặc 2.1.3 của quy định này sẽ phải đáp ứng các tiêu chuẩn sau:</w:t>
      </w:r>
    </w:p>
    <w:p w14:paraId="3B9C0FAA" w14:textId="77777777" w:rsidR="001868F8" w:rsidRPr="00083671" w:rsidRDefault="005B780B"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được đóng trước ngày 1 tháng 1 năm 2000, các tiêu chuẩn quy định tại đoạn 3 của quy định này sẽ được áp dụng; và</w:t>
      </w:r>
    </w:p>
    <w:p w14:paraId="6D11D07C" w14:textId="77777777" w:rsidR="001868F8" w:rsidRPr="00083671" w:rsidRDefault="005B780B"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được đóng vào hoặc sau ngày 1 tháng 1 năm 2000, các tiêu chuẩn có hiệu lực tại thời điểm tàu được đóng sẽ được áp dụng.</w:t>
      </w:r>
    </w:p>
    <w:p w14:paraId="5F781C2E" w14:textId="77777777" w:rsidR="005B780B" w:rsidRPr="00083671" w:rsidRDefault="005B780B"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Cấp độ I</w:t>
      </w:r>
      <w:r w:rsidR="00F41EA6" w:rsidRPr="00083671">
        <w:rPr>
          <w:rStyle w:val="FootnoteReference"/>
          <w:rFonts w:asciiTheme="majorHAnsi" w:hAnsiTheme="majorHAnsi" w:cstheme="majorHAnsi"/>
          <w:b/>
          <w:bCs/>
          <w:sz w:val="28"/>
          <w:szCs w:val="28"/>
          <w:lang w:val="vi-VN"/>
        </w:rPr>
        <w:footnoteReference w:id="23"/>
      </w:r>
    </w:p>
    <w:p w14:paraId="1DDE09B9" w14:textId="77777777" w:rsidR="003E1926" w:rsidRPr="00083671" w:rsidRDefault="005B780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Tuân theo quy định 3 của Phụ lục này, việc vận hành động cơ diesel hàng hải được lắp đặt trên tàu được đóng vào hoặc sau ngày 1 tháng 1 năm 2000 và trước ngày 1 tháng 1 năm 2011 bị cấm, trừ khi lượng khí thải oxit nitơ (tính bằng tổng lượng khí thải NO2 có trọng số) từ động cơ nằm trong các giới hạn sau, trong đó n = tốc độ động cơ định mức (vòng quay trục khuỷu mỗi phút):</w:t>
      </w:r>
    </w:p>
    <w:p w14:paraId="6A27BF18" w14:textId="77777777" w:rsidR="005C23F7" w:rsidRPr="00083671" w:rsidRDefault="005C23F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17,0 g/kWh khi n nhỏ hơn 130 vòng/phút;</w:t>
      </w:r>
    </w:p>
    <w:p w14:paraId="11DAE11A" w14:textId="77777777" w:rsidR="005C23F7" w:rsidRPr="00083671" w:rsidRDefault="005C23F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45 n(–0,2) g/kWh khi n từ 130 trở lên nhưng nhỏ hơn 2.000 vòng/phút; và</w:t>
      </w:r>
    </w:p>
    <w:p w14:paraId="14FA4CB5" w14:textId="3D93BB6D" w:rsidR="005C23F7" w:rsidRPr="00083671" w:rsidRDefault="005C23F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9,8 g/kWh khi n từ 2.000 vòng/phút trở lên.</w:t>
      </w:r>
    </w:p>
    <w:p w14:paraId="615D8050" w14:textId="77777777" w:rsidR="005C23F7" w:rsidRPr="00083671" w:rsidRDefault="005C23F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Cấp độ II</w:t>
      </w:r>
    </w:p>
    <w:p w14:paraId="5B105E9E" w14:textId="77777777" w:rsidR="005C23F7" w:rsidRPr="00083671" w:rsidRDefault="005C23F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Tuân theo quy định 3 của Phụ lục này, việc vận hành động cơ diesel hàng hải được lắp đặt trên tàu được đóng vào hoặc sau ngày 1 tháng 1 năm 2011 bị cấm, trừ khi lượng khí thải oxit nitơ (tính bằng tổng lượng khí thải NO2 có trọng số) từ động cơ nằm trong các giới hạn sau, trong đó n = tốc độ động cơ định mức (vòng quay trục khuỷu mỗi phút):</w:t>
      </w:r>
    </w:p>
    <w:p w14:paraId="1E0AC046" w14:textId="77777777" w:rsidR="00705FEE" w:rsidRPr="00083671" w:rsidRDefault="00705FE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14,4 g/kWh khi n nhỏ hơn 130 vòng/phút;</w:t>
      </w:r>
    </w:p>
    <w:p w14:paraId="1D7EEDFC" w14:textId="482CE3A3" w:rsidR="00705FEE" w:rsidRPr="00083671" w:rsidRDefault="00705FE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44 n(–0,23) g/kWh khi n từ 130 trở lên nhưng nhỏ hơn 2.000 vòng/phút; và</w:t>
      </w:r>
    </w:p>
    <w:p w14:paraId="297CAB00" w14:textId="7D25BFB3" w:rsidR="00705FEE" w:rsidRPr="00083671" w:rsidRDefault="00705FE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7,7 g/kWh khi n từ 2.000 vòng/phút trở lên.</w:t>
      </w:r>
    </w:p>
    <w:p w14:paraId="2EB8D94C" w14:textId="77777777" w:rsidR="0000523B" w:rsidRPr="00083671" w:rsidRDefault="0000523B"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Cấp độ III</w:t>
      </w:r>
    </w:p>
    <w:p w14:paraId="0474F83A" w14:textId="77777777" w:rsidR="001868F8" w:rsidRPr="00083671" w:rsidRDefault="0000523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Tuân thủ quy định 3 của Phụ lục này, trong một khu vực kiểm soát khí thải được chỉ định để kiểm soát NOx Cấp độ III theo đoạn 6 của quy định này (khu vực kiểm soát khí thải NOx Cấp độ III), việc vận hành động cơ diesel hàng hải được lắp đặt trên tàu bị cấm:</w:t>
      </w:r>
    </w:p>
    <w:p w14:paraId="166384B7" w14:textId="77777777" w:rsidR="001868F8" w:rsidRPr="00083671" w:rsidRDefault="0000523B"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lượng khí thải nitơ oxit (tính bằng tổng lượng khí thải NO2 có trọng số) từ động cơ nằm trong các giới hạn sau, trong đó n = tốc độ động cơ định mức (vòng quay trục khuỷu mỗi phút):</w:t>
      </w:r>
    </w:p>
    <w:p w14:paraId="02E72A70" w14:textId="77777777" w:rsidR="0000523B"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3,4 g/kWh khi n nhỏ hơn 130 vòng/phút;</w:t>
      </w:r>
    </w:p>
    <w:p w14:paraId="7953C8E0" w14:textId="78E419B4" w:rsidR="0000523B"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9 n(–0,2) g/kWh khi n từ 130 trở lên nhưng nhỏ hơn 2.000 vòng/phút;</w:t>
      </w:r>
    </w:p>
    <w:p w14:paraId="1E4E3071" w14:textId="61BB10B0" w:rsidR="0000523B"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2,0 g/kWh khi n từ 2.000 vòng/phút trở lên;</w:t>
      </w:r>
    </w:p>
    <w:p w14:paraId="38A51B38" w14:textId="77777777" w:rsidR="000D23FC" w:rsidRPr="00083671" w:rsidRDefault="000D23FC" w:rsidP="00F70737">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Khi</w:t>
      </w:r>
    </w:p>
    <w:p w14:paraId="311207B7" w14:textId="77777777" w:rsidR="001868F8" w:rsidRPr="00083671" w:rsidRDefault="0000523B"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con tàu đó được đóng vào hoặc sau:</w:t>
      </w:r>
    </w:p>
    <w:p w14:paraId="1BBEBF30" w14:textId="77777777" w:rsidR="001868F8"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ngày 1 tháng 1 năm 2016 và đang hoạt động trong Khu vực kiểm soát khí thải Bắc Mỹ hoặc Khu vực kiểm soát khí thải Biển Caribe thuộc Hoa Kỳ;</w:t>
      </w:r>
    </w:p>
    <w:p w14:paraId="7FB967C1" w14:textId="77777777" w:rsidR="001868F8"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ngày 1 tháng 1 năm 2021 và đang hoạt động trong Khu vực kiểm soát khí thải Biển Baltic hoặc Khu vực kiểm soát khí thải Biển Bắc;</w:t>
      </w:r>
    </w:p>
    <w:p w14:paraId="06CE56B8" w14:textId="77777777" w:rsidR="001868F8" w:rsidRPr="00083671" w:rsidRDefault="0000523B" w:rsidP="00F70737">
      <w:pPr>
        <w:spacing w:after="120"/>
        <w:ind w:left="2127" w:hanging="69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ngày 1 tháng 3 năm 2026 và đang hoạt động trong Khu vực kiểm soát khí thải Biển Na Uy. Đối với Khu vực kiểm soát khí thải Biển Na Uy, "tàu được đóng vào hoặc sau ngày 1 tháng 3 năm 2026" có nghĩa là một con tàu:</w:t>
      </w:r>
    </w:p>
    <w:p w14:paraId="34E19135" w14:textId="77777777" w:rsidR="001868F8" w:rsidRPr="00083671" w:rsidRDefault="0000523B" w:rsidP="00F70737">
      <w:pPr>
        <w:spacing w:after="120"/>
        <w:ind w:left="2835" w:hanging="70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3 năm 2026; hoặc</w:t>
      </w:r>
    </w:p>
    <w:p w14:paraId="4C8C7937" w14:textId="77777777" w:rsidR="001868F8" w:rsidRPr="00083671" w:rsidRDefault="0000523B" w:rsidP="00F70737">
      <w:pPr>
        <w:spacing w:after="120"/>
        <w:ind w:left="2835" w:hanging="70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không có hợp đồng đóng tàu, có sống keel được đặt hoặc đang ở giai đoạn đóng tương tự vào hoặc sau ngày 1 tháng 9 năm 2026; hoặc</w:t>
      </w:r>
    </w:p>
    <w:p w14:paraId="44132073" w14:textId="77777777" w:rsidR="0000523B" w:rsidRPr="00083671" w:rsidRDefault="0000523B" w:rsidP="00F70737">
      <w:pPr>
        <w:spacing w:after="120"/>
        <w:ind w:left="2835" w:hanging="70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được giao vào hoặc sau ngày 1 tháng 3 năm 2030.</w:t>
      </w:r>
    </w:p>
    <w:p w14:paraId="2CD0C414" w14:textId="77777777" w:rsidR="001868F8" w:rsidRPr="00083671" w:rsidRDefault="0000523B" w:rsidP="00F70737">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khi</w:t>
      </w:r>
    </w:p>
    <w:p w14:paraId="5FFF071C" w14:textId="77777777" w:rsidR="001868F8" w:rsidRPr="00083671" w:rsidRDefault="0000523B"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con tàu đó đang hoạt động trong một khu vực kiểm soát khí thải NOx Cấp độ III khác với khu vực kiểm soát khí thải được mô tả trong đoạn 5.1.2 của quy định này, và được đóng vào hoặc sau ngày thông qua khu vực kiểm soát khí thải đó, hoặc một ngày muộn hơn có thể được quy định trong bản sửa đổi chỉ định khu vực kiểm soát khí thải NOx Cấp độ III, tùy theo ngày nào muộn hơn:</w:t>
      </w:r>
    </w:p>
    <w:p w14:paraId="55C0A0D3" w14:textId="77777777" w:rsidR="00705FEE" w:rsidRPr="00083671" w:rsidRDefault="0000523B" w:rsidP="00F70737">
      <w:pPr>
        <w:spacing w:after="120"/>
        <w:ind w:left="2835" w:hanging="70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con tàu đó được đóng vào hoặc sau ngày 1 tháng 1 năm 2025 và đang hoạt động trong Khu vực kiểm soát khí thải Bắc Cực thuộc Canada;</w:t>
      </w:r>
    </w:p>
    <w:p w14:paraId="59E6AED2" w14:textId="77777777" w:rsidR="001868F8" w:rsidRPr="00083671" w:rsidRDefault="00D3446E" w:rsidP="00F70737">
      <w:pPr>
        <w:spacing w:after="120"/>
        <w:ind w:left="2835" w:hanging="70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con tàu đó được đóng vào hoặc sau ngày 1 tháng 1 năm 2027 và đang hoạt động trong Khu vực kiểm soát khí thải Đông Bắc Đại Tây Dương. Đối với Khu vực kiểm soát khí thải Đông Bắc Đại Tây Dương, "tàu được đóng vào hoặc sau ngày 1 tháng 1 năm 2027" có nghĩa là một con tàu:</w:t>
      </w:r>
    </w:p>
    <w:p w14:paraId="01CD84E9" w14:textId="77777777" w:rsidR="001868F8" w:rsidRPr="00083671" w:rsidRDefault="00D3446E" w:rsidP="00F70737">
      <w:pPr>
        <w:spacing w:after="120"/>
        <w:ind w:left="3544" w:hanging="675"/>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1 năm 2027; hoặc</w:t>
      </w:r>
    </w:p>
    <w:p w14:paraId="44709139" w14:textId="77777777" w:rsidR="001868F8" w:rsidRPr="00083671" w:rsidRDefault="00D3446E" w:rsidP="00F70737">
      <w:pPr>
        <w:spacing w:after="120"/>
        <w:ind w:left="3544" w:hanging="675"/>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trong trường hợp không có hợp đồng đóng tàu, có sống keel được đặt hoặc đang ở giai đoạn đóng tương tự vào hoặc sau ngày 1 tháng 7 năm 2027; hoặc</w:t>
      </w:r>
    </w:p>
    <w:p w14:paraId="2D80027D" w14:textId="77777777" w:rsidR="001868F8" w:rsidRPr="00083671" w:rsidRDefault="00D3446E" w:rsidP="00F70737">
      <w:pPr>
        <w:spacing w:after="120"/>
        <w:ind w:left="3544" w:hanging="675"/>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giao vào hoặc sau ngày 1 tháng 1 năm 2031.</w:t>
      </w:r>
    </w:p>
    <w:p w14:paraId="22EC4A88" w14:textId="77777777" w:rsidR="001868F8" w:rsidRPr="00083671" w:rsidRDefault="00D3446E" w:rsidP="00F70737">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tiêu chuẩn quy định tại đoạn 5.1.1 của quy định này sẽ không áp dụng cho:</w:t>
      </w:r>
    </w:p>
    <w:p w14:paraId="5DF40411" w14:textId="77777777" w:rsidR="001868F8" w:rsidRPr="00083671" w:rsidRDefault="00D3446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diesel hàng hải được lắp đặt trên tàu có chiều dài (L), như được định nghĩa trong quy định 1.19 của Phụ lục I của Công ước hiện hành, dưới 24 mét khi nó được thiết kế đặc biệt và chỉ được sử dụng cho mục đích giải trí; hoặc</w:t>
      </w:r>
    </w:p>
    <w:p w14:paraId="754CF702" w14:textId="77777777" w:rsidR="001868F8" w:rsidRPr="00083671" w:rsidRDefault="00D3446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diesel hàng hải được lắp đặt trên tàu có tổng công suất động cơ đẩy diesel trên biển dưới 750 kW nếu được chứng minh, theo sự hài lòng của Cơ quan quản lý, rằng tàu không thể tuân thủ các tiêu chuẩn quy định tại đoạn 5.1.1 của quy định này do hạn chế về thiết kế hoặc cấu trúc của tàu; hoặc</w:t>
      </w:r>
    </w:p>
    <w:p w14:paraId="24AD0B14" w14:textId="77777777" w:rsidR="001868F8" w:rsidRPr="00083671" w:rsidRDefault="00D3446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diesel hàng hải được lắp đặt trên tàu được đóng trước ngày 1 tháng 1 năm 2021 có tổng dung tích dưới 500 tấn đăng ký, với chiều dài (L), như được định nghĩa trong quy định 1.19 của Phụ lục I của Công ước hiện hành, từ 24 mét trở lên khi nó được thiết kế đặc biệt và chỉ được sử dụng cho mục đích giải trí.</w:t>
      </w:r>
    </w:p>
    <w:p w14:paraId="1D8EC1C7" w14:textId="77777777" w:rsidR="001868F8" w:rsidRPr="00083671" w:rsidRDefault="00D3446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Cấp độ và tình trạng bật/tắt của động cơ diesel hàng hải được lắp đặt trên tàu mà đoạn 5.1 của quy định này áp dụng, được chứng nhận cả Cấp độ II và Cấp độ III hoặc chỉ được chứng nhận Cấp độ II, sẽ được ghi vào sổ nhật ký hoặc sổ ghi chép điện tử</w:t>
      </w:r>
      <w:r w:rsidR="009B48A3" w:rsidRPr="00083671">
        <w:rPr>
          <w:rStyle w:val="FootnoteReference"/>
          <w:rFonts w:asciiTheme="majorHAnsi" w:hAnsiTheme="majorHAnsi" w:cstheme="majorHAnsi"/>
          <w:sz w:val="28"/>
          <w:szCs w:val="28"/>
          <w:lang w:val="vi-VN"/>
        </w:rPr>
        <w:footnoteReference w:id="24"/>
      </w:r>
      <w:r w:rsidRPr="00083671">
        <w:rPr>
          <w:rFonts w:asciiTheme="majorHAnsi" w:hAnsiTheme="majorHAnsi" w:cstheme="majorHAnsi"/>
          <w:sz w:val="28"/>
          <w:szCs w:val="28"/>
          <w:lang w:val="vi-VN"/>
        </w:rPr>
        <w:t xml:space="preserve"> như được Cơ quan quản lý quy định khi vào và rời khu vực kiểm soát khí thải NOx Cấp độ III, hoặc khi tình trạng bật/tắt thay đổi trong khu vực đó, cùng với ngày, giờ và vị trí của tàu.</w:t>
      </w:r>
    </w:p>
    <w:p w14:paraId="08ACBC06" w14:textId="77777777" w:rsidR="001868F8" w:rsidRPr="00083671" w:rsidRDefault="00D3446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5.4.</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Lượng khí thải oxit nitơ từ động cơ diesel hàng hải thuộc đoạn 5.1 của quy định này xảy ra ngay sau khi đóng mới và thử nghiệm trên biển của một tàu mới được đóng, hoặc trước và sau khi chuyển đổi, sửa chữa và/hoặc bảo trì tàu, hoặc bảo trì hoặc sửa chữa động cơ Cấp độ II hoặc động cơ nhiên liệu kép khi tàu không được phép có nhiên liệu khí hoặc hàng hóa khí trên tàu do các yêu cầu an toàn, đối với các hoạt động diễn ra tại một nhà máy đóng tàu hoặc cơ sở sửa chữa khác nằm trong khu vực kiểm soát khí thải NOx Cấp độ III, tạm thời được miễn trừ với điều kiện đáp ứng các điều kiện sau:</w:t>
      </w:r>
    </w:p>
    <w:p w14:paraId="65B5E5A7" w14:textId="77777777" w:rsidR="001868F8" w:rsidRPr="00083671" w:rsidRDefault="00D3446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đáp ứng giới hạn NOx Cấp độ II; và</w:t>
      </w:r>
    </w:p>
    <w:p w14:paraId="0E382FB5" w14:textId="77777777" w:rsidR="00D3446E" w:rsidRPr="00083671" w:rsidRDefault="00D3446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đi thẳng đến hoặc từ nhà máy đóng tàu hoặc cơ sở sửa chữa khác, không chất hoặc dỡ hàng trong suốt thời gian miễn trừ, và tuân thủ bất kỳ yêu cầu tuyến đường cụ thể bổ sung nào được quốc gia cảng nơi nhà máy đóng tàu hoặc cơ sở sửa chữa đó đặt chỉ định, nếu có.</w:t>
      </w:r>
    </w:p>
    <w:p w14:paraId="1C8AE5C8" w14:textId="77777777" w:rsidR="001868F8" w:rsidRPr="00083671" w:rsidRDefault="0028354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5.5.</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Việc miễn trừ được mô tả trong đoạn 5.4 của quy định này chỉ áp dụng trong các khoảng thời gian sau:</w:t>
      </w:r>
    </w:p>
    <w:p w14:paraId="179DF7E2"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một tàu mới đóng, khoảng thời gian bắt đầu từ khi tàu được giao từ nhà máy đóng tàu, bao gồm các thử nghiệm trên biển, và kết thúc khi tàu trực tiếp rời khỏi khu vực kiểm soát khí thải NOx Cấp độ III hoặc, đối với tàu được trang bị động cơ nhiên liệu kép, tàu trực tiếp rời khỏi khu vực kiểm soát khí thải NOx Cấp độ III hoặc trực tiếp đến cơ sở nạp nhiên liệu khí gần nhất phù hợp với tàu nằm trong khu vực kiểm soát khí thải NOx Cấp độ III;</w:t>
      </w:r>
    </w:p>
    <w:p w14:paraId="223B64DB"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một tàu có động cơ Cấp độ II đang được chuyển đổi, bảo trì hoặc sửa chữa, khoảng thời gian bắt đầu từ khi tàu vào khu vực kiểm soát khí thải NOx Cấp độ III và trực tiếp đến nhà máy đóng tàu hoặc cơ sở sửa chữa khác, và kết thúc khi tàu được xuất xưởng khỏi nhà máy đóng tàu hoặc cơ sở sửa chữa khác và trực tiếp rời khỏi khu vực kiểm soát khí thải NOx Cấp độ III sau khi thực hiện các thử nghiệm trên biển, nếu áp dụng; hoặc</w:t>
      </w:r>
    </w:p>
    <w:p w14:paraId="5B98F189"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một tàu có động cơ nhiên liệu kép đang được chuyển đổi, bảo trì hoặc sửa chữa, khi tàu không được phép có nhiên liệu khí hoặc hàng hóa khí trên tàu do các yêu cầu an toàn, khoảng thời gian bắt đầu từ khi tàu vào khu vực kiểm soát khí thải NOx Cấp độ III hoặc khi nó được khử khí trong khu vực kiểm soát khí thải NOx Cấp độ III và trực tiếp đến nhà máy đóng tàu hoặc cơ sở sửa chữa khác, và kết thúc khi tàu được xuất xưởng khỏi nhà máy đóng tàu hoặc cơ sở sửa chữa khác và trực tiếp rời khỏi khu vực kiểm soát khí thải NOx Cấp độ III hoặc trực tiếp đến cơ sở nạp nhiên liệu khí gần nhất phù hợp với tàu nằm trong khu vực kiểm soát khí thải NOx Cấp độ III.</w:t>
      </w:r>
    </w:p>
    <w:p w14:paraId="1576F5A8" w14:textId="77777777" w:rsidR="0028354D" w:rsidRPr="00083671" w:rsidRDefault="0028354D"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Khu vực kiểm soát khí thải</w:t>
      </w:r>
    </w:p>
    <w:p w14:paraId="0FBADC31" w14:textId="77777777" w:rsidR="001868F8" w:rsidRPr="00083671" w:rsidRDefault="0028354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các mục đích của quy định này, khu vực kiểm soát khí thải NOx Cấp độ III sẽ là bất kỳ vùng biển nào, bao gồm bất kỳ khu vực cảng nào, được Tổ chức chỉ định theo các tiêu chí và thủ tục quy định tại phụ lục III. Các khu vực kiểm soát khí thải NOx Cấp độ III là:</w:t>
      </w:r>
    </w:p>
    <w:p w14:paraId="0E9DF315"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Bắc Mỹ, có nghĩa là khu vực được mô tả bằng tọa độ được cung cấp trong phụ lục VII của Phụ lục này;</w:t>
      </w:r>
    </w:p>
    <w:p w14:paraId="5C8337B5"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Biển Caribe thuộc Hoa Kỳ, có nghĩa là khu vực được mô tả bằng tọa độ được cung cấp trong phụ lục VII của Phụ lục này;</w:t>
      </w:r>
    </w:p>
    <w:p w14:paraId="30FCF4BE"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Khu vực Biển Baltic như được định nghĩa trong quy định 1.11.2 của Phụ lục I của Công ước hiện hành;</w:t>
      </w:r>
    </w:p>
    <w:p w14:paraId="7345FCA1"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Biển Bắc như được định nghĩa trong quy định 1.14.6 của Phụ lục V của Công ước hiện hành;</w:t>
      </w:r>
    </w:p>
    <w:p w14:paraId="5EF9A3FF"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Bắc Cực thuộc Canada, có nghĩa là khu vực được mô tả bằng tọa độ được cung cấp trong phụ lục VII của Phụ lục này;</w:t>
      </w:r>
    </w:p>
    <w:p w14:paraId="2A15630D" w14:textId="77777777" w:rsidR="001868F8"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Biển Na Uy như được định nghĩa trong quy định 13.9.4 của Phụ lục II của Công ước hiện hành; và</w:t>
      </w:r>
    </w:p>
    <w:p w14:paraId="1185B567" w14:textId="77777777" w:rsidR="0028354D" w:rsidRPr="00083671" w:rsidRDefault="0028354D"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Đông Bắc Đại Tây Dương, có nghĩa là khu vực được mô tả bằng tọa độ được cung cấp trong phụ lục VII của Phụ lục này.</w:t>
      </w:r>
    </w:p>
    <w:p w14:paraId="27B03B9A" w14:textId="77777777" w:rsidR="009073C9" w:rsidRPr="00083671" w:rsidRDefault="009073C9"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Động cơ diesel hàng hải lắp đặt trên tàu được đóng trước ngày 1 tháng 1 năm 2000</w:t>
      </w:r>
    </w:p>
    <w:p w14:paraId="2EEB5717" w14:textId="77777777" w:rsidR="008C3CD0" w:rsidRPr="00083671" w:rsidRDefault="009073C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Bất kể đoạn 1.1.1 của quy định này, một động cơ diesel hàng hải có công suất trên 5.000 kW và dung tích xi lanh từ 90 L trở lên được lắp đặt trên tàu được đóng vào hoặc sau ngày 1 tháng 1 năm 1990 nhưng trước ngày 1 tháng 1 năm 2000 phải tuân thủ các giới hạn khí thải được quy định tại đoạn 7.4 của quy định này, với điều kiện một phương pháp</w:t>
      </w:r>
      <w:r w:rsidR="009B48A3" w:rsidRPr="00083671">
        <w:rPr>
          <w:rStyle w:val="FootnoteReference"/>
          <w:rFonts w:asciiTheme="majorHAnsi" w:hAnsiTheme="majorHAnsi" w:cstheme="majorHAnsi"/>
          <w:sz w:val="28"/>
          <w:szCs w:val="28"/>
          <w:lang w:val="vi-VN"/>
        </w:rPr>
        <w:footnoteReference w:id="25"/>
      </w:r>
      <w:r w:rsidRPr="00083671">
        <w:rPr>
          <w:rFonts w:asciiTheme="majorHAnsi" w:hAnsiTheme="majorHAnsi" w:cstheme="majorHAnsi"/>
          <w:sz w:val="28"/>
          <w:szCs w:val="28"/>
          <w:lang w:val="vi-VN"/>
        </w:rPr>
        <w:t xml:space="preserve"> đã được phê duyệt cho động cơ đó đã được Cơ quan quản lý của một Quốc gia Thành viên chứng nhận và thông báo về việc chứng nhận đó đã được Cơ quan quản lý chứng nhận gửi cho Tổ chức.</w:t>
      </w:r>
      <w:r w:rsidR="009B48A3" w:rsidRPr="00083671">
        <w:rPr>
          <w:rStyle w:val="FootnoteReference"/>
          <w:rFonts w:asciiTheme="majorHAnsi" w:hAnsiTheme="majorHAnsi" w:cstheme="majorHAnsi"/>
          <w:sz w:val="28"/>
          <w:szCs w:val="28"/>
          <w:lang w:val="vi-VN"/>
        </w:rPr>
        <w:footnoteReference w:id="26"/>
      </w:r>
      <w:r w:rsidRPr="00083671">
        <w:rPr>
          <w:rFonts w:asciiTheme="majorHAnsi" w:hAnsiTheme="majorHAnsi" w:cstheme="majorHAnsi"/>
          <w:sz w:val="28"/>
          <w:szCs w:val="28"/>
          <w:lang w:val="vi-VN"/>
        </w:rPr>
        <w:t xml:space="preserve"> Việc tuân thủ đoạn này sẽ được chứng minh thông qua một trong các cách sau:</w:t>
      </w:r>
    </w:p>
    <w:p w14:paraId="1578E686"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Lắp đặt phương pháp đã được phê duyệt đã được chứng nhận, như được xác nhận bằng cuộc khảo sát sử dụng quy trình xác minh được quy định trong hồ sơ phương pháp đã phê duyệt, bao gồm ghi chú thích hợp trên Giấy chứng nhận IAPP của tàu về sự hiện diện của phương pháp đã được phê duyệt; hoặc</w:t>
      </w:r>
    </w:p>
    <w:p w14:paraId="5A305C00"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Chứng nhận động cơ xác nhận rằng nó hoạt động trong giới hạn quy định tại đoạn 3, 4 hoặc 5.1.1 của quy định này và ghi chú thích hợp về chứng nhận động cơ trên Giấy chứng nhận IAPP của tàu.</w:t>
      </w:r>
    </w:p>
    <w:p w14:paraId="0C46441F" w14:textId="77777777" w:rsidR="008C3CD0" w:rsidRPr="00083671" w:rsidRDefault="009073C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Đoạn 7.1 của quy định này sẽ áp dụng không muộn hơn cuộc khảo sát đổi mới đầu tiên xảy ra 12 tháng hoặc hơn sau khi gửi thông báo tại đoạn 7.1. Nếu chủ sở hữu tàu có một phương pháp đã được phê duyệt sẽ được lắp đặt có thể chứng minh cho Cơ quan quản lý hài lòng rằng phương pháp đã được phê duyệt không có sẵn trên thị trường mặc dù đã cố gắng hết sức để có được nó, thì phương pháp đã được phê duyệt đó sẽ được lắp đặt trên tàu không muộn hơn cuộc khảo sát hàng năm tiếp theo của tàu đó sau khi phương pháp đã được phê duyệt có sẵn trên thị trường.</w:t>
      </w:r>
    </w:p>
    <w:p w14:paraId="7EAFFDC0" w14:textId="77777777" w:rsidR="008C3CD0" w:rsidRPr="00083671" w:rsidRDefault="009073C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7.3.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một động cơ diesel hàng hải có công suất trên 5.000 kW và dung tích xi lanh từ 90 L trở lên được lắp đặt trên tàu được đóng vào hoặc sau ngày 1 tháng 1 năm 1990, nhưng trước ngày 1 tháng 1 năm 2000, Giấy chứng nhận IAPP sẽ, đối với động cơ diesel hàng hải mà đoạn 7.1 của quy định này áp dụng, chỉ ra một trong các điều sau:</w:t>
      </w:r>
    </w:p>
    <w:p w14:paraId="40A69A33"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phương pháp đã được phê duyệt đã được áp dụng theo đoạn 7.1.1 của quy định này;</w:t>
      </w:r>
    </w:p>
    <w:p w14:paraId="52765C49"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Động cơ đã được chứng nhận theo đoạn 7.1.2 của quy định này;</w:t>
      </w:r>
    </w:p>
    <w:p w14:paraId="21BF3A7B"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phương pháp đã được phê duyệt chưa có sẵn trên thị trường như được mô tả trong đoạn 7.2 của quy định này; hoặc</w:t>
      </w:r>
    </w:p>
    <w:p w14:paraId="403351FB" w14:textId="77777777" w:rsidR="008C3CD0" w:rsidRPr="00083671" w:rsidRDefault="009073C9"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phương pháp đã được phê duyệt không áp dụng được.</w:t>
      </w:r>
    </w:p>
    <w:p w14:paraId="0BDCE719" w14:textId="77777777" w:rsidR="008C3CD0" w:rsidRPr="00083671" w:rsidRDefault="009073C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7.4.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Tuân thủ quy định 3 của Phụ lục này, việc vận hành động cơ diesel hàng hải được mô tả trong đoạn 7.1 của quy định này bị cấm, trừ khi lượng khí thải nitơ oxit (tính bằng tổng lượng khí thải NO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 xml:space="preserve"> có trọng số) từ động cơ nằm trong các giới hạn sau, trong đó n = tốc độ động cơ định mức (vòng quay trục khuỷu mỗi phút):</w:t>
      </w:r>
    </w:p>
    <w:p w14:paraId="349A668D" w14:textId="77777777" w:rsidR="00851F4C" w:rsidRPr="00083671" w:rsidRDefault="00851F4C"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17,0 g/kWh khi n nhỏ hơn 130 vòng/phút;</w:t>
      </w:r>
    </w:p>
    <w:p w14:paraId="225CF91B" w14:textId="77777777" w:rsidR="00851F4C" w:rsidRPr="00083671" w:rsidRDefault="00851F4C"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45 n(–0,2) g/kWh khi n từ 130 trở lên nhưng nhỏ hơn 2.000 vòng/phút; và</w:t>
      </w:r>
    </w:p>
    <w:p w14:paraId="63CD3807" w14:textId="66BE5659" w:rsidR="00CC4CEA" w:rsidRPr="00083671" w:rsidRDefault="00851F4C"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415346" w:rsidRPr="00083671">
        <w:rPr>
          <w:rFonts w:asciiTheme="majorHAnsi" w:hAnsiTheme="majorHAnsi" w:cstheme="majorHAnsi"/>
          <w:sz w:val="28"/>
          <w:szCs w:val="28"/>
          <w:lang w:val="vi-VN"/>
        </w:rPr>
        <w:tab/>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9,8 g/kWh khi n từ 2.000 vòng/phút trở lên.</w:t>
      </w:r>
    </w:p>
    <w:p w14:paraId="52EB5FB9"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7.5. Chứng nhận một phương pháp đã được phê duyệt sẽ theo chương 7 của Bộ luật kỹ thuật NOx sửa đổi năm 2008 và sẽ bao gồm xác minh:</w:t>
      </w:r>
    </w:p>
    <w:p w14:paraId="2AC42DBA" w14:textId="77777777" w:rsidR="008C3CD0" w:rsidRPr="00083671" w:rsidRDefault="008B3E6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bởi nhà thiết kế của động cơ diesel hàng hải cơ sở mà phương pháp đã được phê duyệt áp dụng rằng hiệu quả tính toán của phương pháp đã được phê duyệt sẽ không làm giảm công suất động cơ quá 1.0%, </w:t>
      </w:r>
      <w:r w:rsidRPr="00083671">
        <w:rPr>
          <w:rFonts w:asciiTheme="majorHAnsi" w:hAnsiTheme="majorHAnsi" w:cstheme="majorHAnsi"/>
          <w:sz w:val="28"/>
          <w:szCs w:val="28"/>
          <w:lang w:val="vi-VN"/>
        </w:rPr>
        <w:lastRenderedPageBreak/>
        <w:t>tăng tiêu thụ nhiên liệu quá 2.0% như được đo theo chu trình thử nghiệm thích hợp quy định trong Bộ luật kỹ thuật NOx sửa đổi năm 2008, hoặc ảnh hưởng xấu đến độ bền hoặc độ tin cậy của động cơ; và</w:t>
      </w:r>
    </w:p>
    <w:p w14:paraId="431AF32A" w14:textId="77777777" w:rsidR="008C3CD0" w:rsidRPr="00083671" w:rsidRDefault="008B3E6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41534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rằng chi phí của phương pháp đã được phê duyệt không quá cao, được xác định bằng cách so sánh lượng NOx giảm được bằng phương pháp đã được phê duyệt để đạt được tiêu chuẩn quy định tại đoạn 7.4 của quy định này và chi phí mua sắm và lắp đặt phương pháp đã được phê duyệt đó.</w:t>
      </w:r>
      <w:r w:rsidRPr="00083671">
        <w:rPr>
          <w:rStyle w:val="FootnoteReference"/>
          <w:rFonts w:asciiTheme="majorHAnsi" w:hAnsiTheme="majorHAnsi" w:cstheme="majorHAnsi"/>
          <w:sz w:val="28"/>
          <w:szCs w:val="28"/>
          <w:lang w:val="vi-VN"/>
        </w:rPr>
        <w:footnoteReference w:id="27"/>
      </w:r>
    </w:p>
    <w:p w14:paraId="7BEF6DBE" w14:textId="77777777" w:rsidR="008B3E60" w:rsidRPr="00083671" w:rsidRDefault="008B3E60"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Chứng nhận</w:t>
      </w:r>
    </w:p>
    <w:p w14:paraId="2B5209E9"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8.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Bộ luật kỹ thuật NOx sửa đổi năm 2008 sẽ được áp dụng trong các quy trình chứng nhận, thử nghiệm và đo lường đối với các tiêu chuẩn quy định trong quy định này.</w:t>
      </w:r>
    </w:p>
    <w:p w14:paraId="0552FB1A"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quy trình xác định khí thải NOx được quy định trong Bộ luật kỹ thuật NOx sửa đổi năm 2008 nhằm mục đích đại diện cho hoạt động bình thường của động cơ. Các thiết bị vô hiệu hóa và chiến lược kiểm soát khí thải không hợp lý làm suy yếu mục đích này và sẽ không được phép. Quy định này sẽ không ngăn cản việc sử dụng các thiết bị kiểm soát phụ trợ được sử dụng để bảo vệ động cơ và/hoặc thiết bị phụ trợ khỏi các điều kiện hoạt động có thể dẫn đến hư hỏng hoặc hỏng hóc hoặc được sử dụng để tạo điều kiện khởi động động cơ.</w:t>
      </w:r>
    </w:p>
    <w:p w14:paraId="5B77C48C" w14:textId="77777777" w:rsidR="00DD6E83"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b/>
          <w:bCs/>
          <w:sz w:val="28"/>
          <w:szCs w:val="28"/>
          <w:lang w:val="vi-VN"/>
        </w:rPr>
        <w:t>Quy định 14</w:t>
      </w:r>
      <w:r w:rsidRPr="00083671">
        <w:rPr>
          <w:rFonts w:asciiTheme="majorHAnsi" w:hAnsiTheme="majorHAnsi" w:cstheme="majorHAnsi"/>
          <w:sz w:val="28"/>
          <w:szCs w:val="28"/>
          <w:lang w:val="vi-VN"/>
        </w:rPr>
        <w:t xml:space="preserve">: </w:t>
      </w:r>
    </w:p>
    <w:p w14:paraId="1CBC203A" w14:textId="77777777" w:rsidR="008B3E60" w:rsidRPr="00083671" w:rsidRDefault="008B3E60"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Oxit lưu huỳnh (SOx) và các hạt vật chất</w:t>
      </w:r>
    </w:p>
    <w:p w14:paraId="782D2416" w14:textId="77777777" w:rsidR="008B3E60" w:rsidRPr="00083671" w:rsidRDefault="008B3E60"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Yêu cầu chung</w:t>
      </w:r>
    </w:p>
    <w:p w14:paraId="76CE6A15"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Hàm lượng lưu huỳnh của dầu nhiên liệu được sử dụng hoặc mang theo để sử dụng trên tàu sẽ không vượt quá 0.50% m/m.</w:t>
      </w:r>
    </w:p>
    <w:p w14:paraId="67C89ED6"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Hàm lượng lưu huỳnh trung bình trên toàn thế giới của dầu nhiên liệu dư được cung cấp để sử dụng trên tàu sẽ được giám sát có tính đến các hướng dẫn do Tổ chức xây dựng.</w:t>
      </w:r>
      <w:r w:rsidRPr="00083671">
        <w:rPr>
          <w:rStyle w:val="FootnoteReference"/>
          <w:rFonts w:asciiTheme="majorHAnsi" w:hAnsiTheme="majorHAnsi" w:cstheme="majorHAnsi"/>
          <w:sz w:val="28"/>
          <w:szCs w:val="28"/>
          <w:lang w:val="vi-VN"/>
        </w:rPr>
        <w:footnoteReference w:id="28"/>
      </w:r>
    </w:p>
    <w:p w14:paraId="168277A6" w14:textId="77777777" w:rsidR="008B3E60" w:rsidRPr="00083671" w:rsidRDefault="008B3E60"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Yêu cầu trong các khu vực kiểm soát khí thải</w:t>
      </w:r>
    </w:p>
    <w:p w14:paraId="2634D11B" w14:textId="77777777" w:rsidR="008C3CD0" w:rsidRPr="00083671" w:rsidRDefault="008B3E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mục đích của quy định này, khu vực kiểm soát khí thải sẽ là bất kỳ vùng biển nào, bao gồm bất kỳ khu vực cảng nào, được Tổ chức chỉ định theo các tiêu chí và thủ tục quy định tại phụ lục III. Các khu vực kiểm soát khí thải theo quy định này là:</w:t>
      </w:r>
    </w:p>
    <w:p w14:paraId="5346BC51" w14:textId="77777777" w:rsidR="00AB6D5D" w:rsidRPr="00083671" w:rsidRDefault="008B3E6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Biển Baltic như được định nghĩa trong quy định 1.11.2 của Phụ lục I của Công ước hiện hành;</w:t>
      </w:r>
    </w:p>
    <w:p w14:paraId="5BB36284"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Biển Bắc như được định nghĩa trong quy định 1.14.6 của Phụ lục V của Công ước hiện hành;</w:t>
      </w:r>
    </w:p>
    <w:p w14:paraId="0BD73BCC"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Bắc Mỹ, có nghĩa là khu vực được mô tả bằng tọa độ được cung cấp trong phụ lục VII;</w:t>
      </w:r>
    </w:p>
    <w:p w14:paraId="5B1DAC6B"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Biển Caribe thuộc Hoa Kỳ, có nghĩa là khu vực được mô tả bằng tọa độ được cung cấp trong phụ lục VII;</w:t>
      </w:r>
    </w:p>
    <w:p w14:paraId="1C6C5E43"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Biển Địa Trung Hải, có nghĩa là khu vực được mô tả bằng tọa độ được cung cấp trong phụ lục VII;</w:t>
      </w:r>
    </w:p>
    <w:p w14:paraId="0468FE92"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kiểm soát khí thải Bắc Cực thuộc Canada, có nghĩa là khu vực được mô tả bằng tọa độ được cung cấp trong phụ lục VII;</w:t>
      </w:r>
    </w:p>
    <w:p w14:paraId="4AFACC6E"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Biển Na Uy như được định nghĩa trong quy định 13.9.4 của Phụ lục II của Công ước hiện hành; và</w:t>
      </w:r>
    </w:p>
    <w:p w14:paraId="128163F1" w14:textId="77777777" w:rsidR="008C3CD0" w:rsidRPr="00083671" w:rsidRDefault="00FA4085"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Khu vực kiểm soát khí thải Đông Bắc Đại Tây Dương, có nghĩa là khu vực được mô tả bằng tọa độ được cung cấp trong phụ lục VII.</w:t>
      </w:r>
    </w:p>
    <w:p w14:paraId="08E3CF13" w14:textId="77777777" w:rsidR="008C3CD0"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Khi một con tàu hoạt động trong khu vực kiểm soát khí thải, hàm lượng lưu huỳnh của dầu nhiên liệu được sử dụng trên tàu đó sẽ không vượt quá 0.10% m/m.</w:t>
      </w:r>
    </w:p>
    <w:p w14:paraId="268BBA0F" w14:textId="77777777" w:rsidR="008C3CD0"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Hàm lượng lưu huỳnh của dầu nhiên liệu được đề cập trong đoạn 1 và đoạn 4 của quy định này sẽ được nhà cung cấp chứng nhận như yêu cầu của quy định 18 của Phụ lục này.</w:t>
      </w:r>
    </w:p>
    <w:p w14:paraId="596DA717" w14:textId="77777777" w:rsidR="008C3CD0"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Những tàu sử dụng các loại dầu nhiên liệu riêng biệt để tuân thủ đoạn 4 của quy định này và ra vào một khu vực kiểm soát khí thải quy định tại đoạn 3 của quy định này phải mang theo một quy trình bằng văn bản thể hiện cách thức chuyển đổi dầu nhiên liệu, cho phép đủ thời gian để hệ thống dịch vụ dầu nhiên liệu được xả hoàn toàn tất cả các loại dầu nhiên liệu vượt quá hàm lượng lưu huỳnh áp dụng được quy định trong đoạn 4 của quy định này trước khi vào khu vực kiểm soát khí thải. Khối lượng dầu nhiên liệu ít lưu huỳnh trong mỗi két cũng như ngày, giờ và vị trí của tàu khi bất kỳ hoạt động chuyển đổi dầu nhiên liệu nào được hoàn thành trước khi vào khu vực kiểm soát khí thải hoặc bắt đầu sau khi </w:t>
      </w:r>
      <w:r w:rsidRPr="00083671">
        <w:rPr>
          <w:rFonts w:asciiTheme="majorHAnsi" w:hAnsiTheme="majorHAnsi" w:cstheme="majorHAnsi"/>
          <w:sz w:val="28"/>
          <w:szCs w:val="28"/>
          <w:lang w:val="vi-VN"/>
        </w:rPr>
        <w:lastRenderedPageBreak/>
        <w:t>rời khỏi khu vực đó sẽ được ghi vào sổ nhật ký hoặc sổ ghi chép điện tử</w:t>
      </w:r>
      <w:r w:rsidR="002846C4" w:rsidRPr="00083671">
        <w:rPr>
          <w:rStyle w:val="FootnoteReference"/>
          <w:rFonts w:asciiTheme="majorHAnsi" w:hAnsiTheme="majorHAnsi" w:cstheme="majorHAnsi"/>
          <w:sz w:val="28"/>
          <w:szCs w:val="28"/>
          <w:lang w:val="vi-VN"/>
        </w:rPr>
        <w:footnoteReference w:id="29"/>
      </w:r>
      <w:r w:rsidRPr="00083671">
        <w:rPr>
          <w:rFonts w:asciiTheme="majorHAnsi" w:hAnsiTheme="majorHAnsi" w:cstheme="majorHAnsi"/>
          <w:sz w:val="28"/>
          <w:szCs w:val="28"/>
          <w:lang w:val="vi-VN"/>
        </w:rPr>
        <w:t xml:space="preserve"> như được Cơ quan quản lý quy định.</w:t>
      </w:r>
    </w:p>
    <w:p w14:paraId="5EB00ECC" w14:textId="77777777" w:rsidR="008C3CD0"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12 tháng đầu tiên ngay sau khi một sửa đổi chỉ định một khu vực kiểm soát khí thải cụ thể theo đoạn 3 của quy định này có hiệu lực, các tàu hoạt động trong khu vực kiểm soát khí thải đó được miễn các yêu cầu trong đoạn 4 và 6 của quy định này và các yêu cầu của đoạn 5 của quy định này trong phạm vi chúng liên quan đến đoạn 4 của quy định này.</w:t>
      </w:r>
    </w:p>
    <w:p w14:paraId="2334821A" w14:textId="77777777" w:rsidR="00FA4085" w:rsidRPr="00083671" w:rsidRDefault="00FA4085"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Lấy mẫu và thử nghiệm dầu nhiên liệu đang sử dụng và trên tàu</w:t>
      </w:r>
    </w:p>
    <w:p w14:paraId="306FD8B1" w14:textId="77777777" w:rsidR="008C3CD0"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Nếu cơ quan có thẩm quyền của một Quốc gia Thành viên yêu cầu phân tích mẫu nhiên liệu đang sử dụng hoặc mẫu nhiên liệu trên tàu, việc đó phải được thực hiện theo quy trình xác minh được quy định tại phụ lục VI để xác định xem dầu nhiên liệu đang được sử dụng hoặc mang theo để sử dụng trên tàu có đáp ứng các yêu cầu trong đoạn 1 hoặc đoạn 4 của quy định này hay không. Mẫu nhiên liệu đang sử dụng sẽ được lấy có tính đến các hướng dẫn do Tổ chức xây dựng.</w:t>
      </w:r>
      <w:r w:rsidR="002846C4" w:rsidRPr="00083671">
        <w:rPr>
          <w:rStyle w:val="FootnoteReference"/>
          <w:rFonts w:asciiTheme="majorHAnsi" w:hAnsiTheme="majorHAnsi" w:cstheme="majorHAnsi"/>
          <w:sz w:val="28"/>
          <w:szCs w:val="28"/>
          <w:lang w:val="vi-VN"/>
        </w:rPr>
        <w:footnoteReference w:id="30"/>
      </w:r>
      <w:r w:rsidRPr="00083671">
        <w:rPr>
          <w:rFonts w:asciiTheme="majorHAnsi" w:hAnsiTheme="majorHAnsi" w:cstheme="majorHAnsi"/>
          <w:sz w:val="28"/>
          <w:szCs w:val="28"/>
          <w:lang w:val="vi-VN"/>
        </w:rPr>
        <w:t xml:space="preserve"> Mẫu nhiên liệu trên tàu sẽ được lấy có tính đến các hướng dẫn do Tổ chức xây dựng.</w:t>
      </w:r>
      <w:r w:rsidR="002846C4" w:rsidRPr="00083671">
        <w:rPr>
          <w:rStyle w:val="FootnoteReference"/>
          <w:rFonts w:asciiTheme="majorHAnsi" w:hAnsiTheme="majorHAnsi" w:cstheme="majorHAnsi"/>
          <w:sz w:val="28"/>
          <w:szCs w:val="28"/>
          <w:lang w:val="vi-VN"/>
        </w:rPr>
        <w:footnoteReference w:id="31"/>
      </w:r>
    </w:p>
    <w:p w14:paraId="4DD8CF73" w14:textId="77777777" w:rsidR="00FA4085" w:rsidRPr="00083671" w:rsidRDefault="00FA408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Mẫu sẽ được niêm phong bởi đại diện của cơ quan có thẩm quyền bằng một phương tiện nhận dạng độc nhất được lắp đặt trước sự chứng kiến của đại diện tàu. Tàu sẽ được quyền giữ một mẫu trùng lặp.</w:t>
      </w:r>
    </w:p>
    <w:p w14:paraId="119B3DC1" w14:textId="77777777" w:rsidR="0051364C" w:rsidRPr="00083671" w:rsidRDefault="0051364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 lấy mẫu dầu nhiên liệu đang sử dụng</w:t>
      </w:r>
    </w:p>
    <w:p w14:paraId="0B9CD9D3"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mỗi tàu thuộc quy định 5 và 6 của Phụ lục này, các điểm lấy mẫu sẽ được lắp đặt hoặc chỉ định cho mục đích lấy các mẫu đại diện của dầu nhiên liệu đang được sử dụng trên tàu có tính đến các hướng dẫn do Tổ chức xây dựng.</w:t>
      </w:r>
      <w:r w:rsidR="002846C4" w:rsidRPr="00083671">
        <w:rPr>
          <w:rStyle w:val="FootnoteReference"/>
          <w:rFonts w:asciiTheme="majorHAnsi" w:hAnsiTheme="majorHAnsi" w:cstheme="majorHAnsi"/>
          <w:sz w:val="28"/>
          <w:szCs w:val="28"/>
          <w:lang w:val="vi-VN"/>
        </w:rPr>
        <w:footnoteReference w:id="32"/>
      </w:r>
    </w:p>
    <w:p w14:paraId="1B5D3CC9"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tàu được đóng trước ngày 1 tháng 4 năm 2022, các điểm lấy mẫu được đề cập trong đoạn 10 sẽ được lắp đặt hoặc chỉ định không muộn hơn cuộc khảo sát đổi mới đầu tiên được xác định trong quy định 5.1.2 của Phụ lục này vào hoặc sau ngày 1 tháng 4 năm 2023.</w:t>
      </w:r>
    </w:p>
    <w:p w14:paraId="62F1A948"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của đoạn 10 và 11 trên không áp dụng cho hệ thống dịch vụ dầu nhiên liệu được sử dụng cho nhiên liệu có điểm chớp cháy thấp hoặc nhiên liệu khí.</w:t>
      </w:r>
    </w:p>
    <w:p w14:paraId="6BF82D2F"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có thẩm quyền của một Quốc gia Thành viên sẽ, khi thích hợp, sử dụng các điểm lấy mẫu đã được lắp đặt hoặc chỉ định cho mục đích lấy (các) mẫu đại diện của dầu nhiên liệu đang được sử dụng trên tàu để xác minh rằng dầu nhiên liệu tuân thủ quy định này. Việc lấy mẫu dầu nhiên liệu bởi cơ quan có thẩm quyền của Quốc gia Thành viên sẽ được thực hiện nhanh chóng nhất có thể mà không gây chậm trễ không đáng có cho tàu.</w:t>
      </w:r>
    </w:p>
    <w:p w14:paraId="2AEA51D9" w14:textId="77777777" w:rsidR="002B65F6" w:rsidRPr="00083671" w:rsidRDefault="0051364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15</w:t>
      </w:r>
    </w:p>
    <w:p w14:paraId="7A52A95A" w14:textId="77777777" w:rsidR="0051364C" w:rsidRPr="00083671" w:rsidRDefault="0051364C"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Hợp chất hữu cơ dễ bay hơi (VOCs)</w:t>
      </w:r>
    </w:p>
    <w:p w14:paraId="5037D263"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khí thải hợp chất hữu cơ dễ bay hơi (VOCs) từ tàu chở dầu được quy định tại một hoặc nhiều cảng hoặc một hoặc nhiều bến cảng thuộc quyền tài phán của một Quốc gia Thành viên, chúng sẽ được quy định theo các điều khoản của quy định này.</w:t>
      </w:r>
    </w:p>
    <w:p w14:paraId="088F0100" w14:textId="77777777" w:rsidR="008C3CD0"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Quốc gia Thành viên quy định tàu chở dầu về khí thải VOCs sẽ gửi thông báo cho Tổ chức.</w:t>
      </w:r>
      <w:r w:rsidR="002846C4" w:rsidRPr="00083671">
        <w:rPr>
          <w:rStyle w:val="FootnoteReference"/>
          <w:rFonts w:asciiTheme="majorHAnsi" w:hAnsiTheme="majorHAnsi" w:cstheme="majorHAnsi"/>
          <w:sz w:val="28"/>
          <w:szCs w:val="28"/>
          <w:lang w:val="vi-VN"/>
        </w:rPr>
        <w:footnoteReference w:id="33"/>
      </w:r>
      <w:r w:rsidRPr="00083671">
        <w:rPr>
          <w:rFonts w:asciiTheme="majorHAnsi" w:hAnsiTheme="majorHAnsi" w:cstheme="majorHAnsi"/>
          <w:sz w:val="28"/>
          <w:szCs w:val="28"/>
          <w:lang w:val="vi-VN"/>
        </w:rPr>
        <w:t xml:space="preserve"> Thông báo này sẽ bao gồm thông tin về kích thước của các tàu chở dầu cần được kiểm soát, các loại hàng hóa yêu cầu hệ thống kiểm soát khí thải hơi và ngày có hiệu lực của việc kiểm soát đó. Thông báo sẽ được gửi ít nhất sáu (6) tháng trước ngày có hiệu lực.</w:t>
      </w:r>
    </w:p>
    <w:p w14:paraId="71261917" w14:textId="77777777" w:rsidR="0051364C" w:rsidRPr="00083671" w:rsidRDefault="0051364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Quốc gia Thành viên chỉ định các cảng hoặc bến cảng nơi khí thải VOCs từ tàu chở dầu được quy định sẽ đảm bảo rằng các hệ thống kiểm soát khí thải hơi, được Quốc gia Thành viên đó phê duyệt có tính đến các tiêu chuẩn an toàn cho các hệ thống đó do Tổ chức xây dựng,</w:t>
      </w:r>
      <w:r w:rsidR="0056119F" w:rsidRPr="00083671">
        <w:rPr>
          <w:rStyle w:val="FootnoteReference"/>
          <w:rFonts w:asciiTheme="majorHAnsi" w:hAnsiTheme="majorHAnsi" w:cstheme="majorHAnsi"/>
          <w:sz w:val="28"/>
          <w:szCs w:val="28"/>
          <w:lang w:val="vi-VN"/>
        </w:rPr>
        <w:footnoteReference w:id="34"/>
      </w:r>
      <w:r w:rsidRPr="00083671">
        <w:rPr>
          <w:rFonts w:asciiTheme="majorHAnsi" w:hAnsiTheme="majorHAnsi" w:cstheme="majorHAnsi"/>
          <w:sz w:val="28"/>
          <w:szCs w:val="28"/>
          <w:lang w:val="vi-VN"/>
        </w:rPr>
        <w:t xml:space="preserve"> được cung cấp tại bất kỳ cảng và bến cảng được chỉ định nào và được vận hành an toàn và theo cách thức tránh gây chậm trễ không đáng có cho tàu.</w:t>
      </w:r>
    </w:p>
    <w:p w14:paraId="5D9D7B1E"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 chức sẽ lưu hành danh sách các cảng và bến cảng được các Quốc gia Thành viên chỉ định tới các Quốc gia Thành viên khác và các Quốc gia thành viên của Tổ chức để họ được biết.</w:t>
      </w:r>
    </w:p>
    <w:p w14:paraId="7D892029"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tàu chở dầu mà đoạn 1 của quy định này áp dụng sẽ được trang bị hệ thống thu hồi khí thải hơi được Cơ quan quản lý phê duyệt có tính đến các tiêu chuẩn an toàn cho các hệ thống đó do Tổ chức xây dựng,</w:t>
      </w:r>
      <w:r w:rsidR="007B4630" w:rsidRPr="00083671">
        <w:rPr>
          <w:rStyle w:val="FootnoteReference"/>
          <w:rFonts w:asciiTheme="majorHAnsi" w:hAnsiTheme="majorHAnsi" w:cstheme="majorHAnsi"/>
          <w:sz w:val="28"/>
          <w:szCs w:val="28"/>
          <w:lang w:val="vi-VN"/>
        </w:rPr>
        <w:footnoteReference w:id="35"/>
      </w:r>
      <w:r w:rsidRPr="00083671">
        <w:rPr>
          <w:rFonts w:asciiTheme="majorHAnsi" w:hAnsiTheme="majorHAnsi" w:cstheme="majorHAnsi"/>
          <w:sz w:val="28"/>
          <w:szCs w:val="28"/>
          <w:lang w:val="vi-VN"/>
        </w:rPr>
        <w:t xml:space="preserve"> và sẽ sử dụng hệ thống này trong quá trình nạp các loại hàng hóa liên quan. Một cảng hoặc bến cảng đã lắp đặt hệ thống kiểm soát khí thải hơi theo quy định này có thể chấp nhận các tàu chở dầu không được trang bị hệ thống thu hồi hơi trong thời gian ba (3) năm sau ngày có hiệu lực được xác định trong đoạn 2 của quy định này.</w:t>
      </w:r>
    </w:p>
    <w:p w14:paraId="10A3C52D"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6.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tàu chở dầu thô sẽ có trên tàu và thực hiện một kế hoạch quản lý VOC được Cơ quan quản lý phê duyệt. Kế hoạch đó sẽ được lập có tính đến các hướng dẫn do Tổ chức xây dựng.</w:t>
      </w:r>
      <w:r w:rsidR="007B4630" w:rsidRPr="00083671">
        <w:rPr>
          <w:rStyle w:val="FootnoteReference"/>
          <w:rFonts w:asciiTheme="majorHAnsi" w:hAnsiTheme="majorHAnsi" w:cstheme="majorHAnsi"/>
          <w:sz w:val="28"/>
          <w:szCs w:val="28"/>
          <w:lang w:val="vi-VN"/>
        </w:rPr>
        <w:footnoteReference w:id="36"/>
      </w:r>
      <w:r w:rsidRPr="00083671">
        <w:rPr>
          <w:rFonts w:asciiTheme="majorHAnsi" w:hAnsiTheme="majorHAnsi" w:cstheme="majorHAnsi"/>
          <w:sz w:val="28"/>
          <w:szCs w:val="28"/>
          <w:lang w:val="vi-VN"/>
        </w:rPr>
        <w:t xml:space="preserve"> Kế hoạch này sẽ cụ thể cho từng tàu và ít nhất phải:</w:t>
      </w:r>
    </w:p>
    <w:p w14:paraId="75D0019F" w14:textId="30FD6BF9"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cung cấp các quy trình bằng văn bản để giảm thiểu khí thải VOC trong quá trình nạp, hành trình trên biển và xả hàng hóa;</w:t>
      </w:r>
    </w:p>
    <w:p w14:paraId="47DB2C65" w14:textId="77777777"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xem xét lượng VOC bổ sung được tạo ra do việc rửa dầu thô;</w:t>
      </w:r>
    </w:p>
    <w:p w14:paraId="3E42ED71" w14:textId="77777777"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xác định một người chịu trách nhiệm thực hiện kế hoạch; và</w:t>
      </w:r>
    </w:p>
    <w:p w14:paraId="289BDE38" w14:textId="26670720"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trong các chuyến đi quốc tế, được viết bằng ngôn ngữ làm việc của thuyền trưởng và các sĩ quan và, nếu ngôn ngữ làm việc của thuyền trưởng và các sĩ quan không phải tiếng Anh, tiếng Pháp hoặc tiếng Tây Ban Nha, phải bao gồm một bản dịch sang một trong các ngôn ngữ này.</w:t>
      </w:r>
    </w:p>
    <w:p w14:paraId="7EA8DFD5"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định này cũng sẽ áp dụng cho các tàu chở khí chỉ khi các loại hệ thống nạp và chứa cho phép giữ an toàn các VOC không phải metan trên tàu hoặc trả chúng về bờ một cách an toàn.</w:t>
      </w:r>
      <w:r w:rsidR="007B4630" w:rsidRPr="00083671">
        <w:rPr>
          <w:rStyle w:val="FootnoteReference"/>
          <w:rFonts w:asciiTheme="majorHAnsi" w:hAnsiTheme="majorHAnsi" w:cstheme="majorHAnsi"/>
          <w:sz w:val="28"/>
          <w:szCs w:val="28"/>
          <w:lang w:val="vi-VN"/>
        </w:rPr>
        <w:footnoteReference w:id="37"/>
      </w:r>
    </w:p>
    <w:p w14:paraId="2F9FF840" w14:textId="77777777" w:rsidR="002B65F6" w:rsidRPr="00083671" w:rsidRDefault="006131F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16</w:t>
      </w:r>
    </w:p>
    <w:p w14:paraId="27036B1F" w14:textId="77777777" w:rsidR="006131F8" w:rsidRPr="00083671" w:rsidRDefault="006131F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 xml:space="preserve"> Đốt rác trên tàu</w:t>
      </w:r>
    </w:p>
    <w:p w14:paraId="49313CC2"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có quy định khác tại đoạn 4 của quy định này, việc đốt rác trên tàu chỉ được phép trong lò đốt rác trên tàu.</w:t>
      </w:r>
    </w:p>
    <w:p w14:paraId="00F4B6AC" w14:textId="77777777" w:rsidR="008C3CD0" w:rsidRPr="00083671" w:rsidRDefault="006131F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Việc đốt rác trên tàu các chất sau đây bị cấm:</w:t>
      </w:r>
    </w:p>
    <w:p w14:paraId="47108FF1" w14:textId="77777777"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cặn hàng hóa thuộc Phụ lục I, II hoặc III hoặc vật liệu đóng gói bị nhiễm bẩn liên quan;</w:t>
      </w:r>
    </w:p>
    <w:p w14:paraId="616EF7E0" w14:textId="77777777" w:rsidR="008C3CD0" w:rsidRPr="00083671" w:rsidRDefault="006131F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polychlorinated biphenyls (PCBs);</w:t>
      </w:r>
    </w:p>
    <w:p w14:paraId="7928442F" w14:textId="77777777"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rác thải, như được định nghĩa bởi Phụ lục V, có chứa nhiều hơn dấu vết của kim loại nặng;</w:t>
      </w:r>
    </w:p>
    <w:p w14:paraId="18CCA9ED" w14:textId="77777777"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sản phẩm dầu mỏ tinh chế có chứa hợp chất halogen;</w:t>
      </w:r>
    </w:p>
    <w:p w14:paraId="7E9F9D78" w14:textId="77777777"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bùn thải và dầu cặn không được tạo ra trên tàu; và</w:t>
      </w:r>
    </w:p>
    <w:p w14:paraId="4C690386" w14:textId="77777777"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cặn từ hệ thống làm sạch khí thải.</w:t>
      </w:r>
    </w:p>
    <w:p w14:paraId="73B8FA20"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Việc đốt rác trên tàu các vật liệu polyvinyl clorua (PVCs) sẽ bị cấm, trừ trong các lò đốt rác trên tàu đã được cấp Giấy chứng nhận Phê duyệt Kiểu IMO.</w:t>
      </w:r>
      <w:r w:rsidR="00403790" w:rsidRPr="00083671">
        <w:rPr>
          <w:rStyle w:val="FootnoteReference"/>
          <w:rFonts w:asciiTheme="majorHAnsi" w:hAnsiTheme="majorHAnsi" w:cstheme="majorHAnsi"/>
          <w:sz w:val="28"/>
          <w:szCs w:val="28"/>
          <w:lang w:val="vi-VN"/>
        </w:rPr>
        <w:footnoteReference w:id="38"/>
      </w:r>
    </w:p>
    <w:p w14:paraId="1A60A4A6"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Việc đốt bùn thải và dầu cặn sinh ra trong quá trình hoạt động bình thường của tàu cũng có thể diễn ra trong nhà máy điện chính hoặc phụ hoặc nồi hơi, nhưng trong những trường hợp đó, sẽ không được thực hiện bên trong các cảng, bến cảng hoặc cửa sông.</w:t>
      </w:r>
    </w:p>
    <w:p w14:paraId="08993413"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Không có điều khoản nào trong quy định này:</w:t>
      </w:r>
    </w:p>
    <w:p w14:paraId="6FD381B6" w14:textId="77777777" w:rsidR="00F70737"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ảnh hưởng đến các lệnh cấm đốt rác trên biển của Công ước về ngăn ngừa ô nhiễm biển do đổ thải và các chất khác, năm 1972, đã sửa đổi, và Nghị định thư năm 1996 kèm theo, hoặc các yêu cầu khác của </w:t>
      </w:r>
      <w:r w:rsidR="00DD5261" w:rsidRPr="00083671">
        <w:rPr>
          <w:rFonts w:asciiTheme="majorHAnsi" w:hAnsiTheme="majorHAnsi" w:cstheme="majorHAnsi"/>
          <w:sz w:val="28"/>
          <w:szCs w:val="28"/>
          <w:lang w:val="vi-VN"/>
        </w:rPr>
        <w:t>Công ước</w:t>
      </w:r>
      <w:r w:rsidRPr="00083671">
        <w:rPr>
          <w:rFonts w:asciiTheme="majorHAnsi" w:hAnsiTheme="majorHAnsi" w:cstheme="majorHAnsi"/>
          <w:sz w:val="28"/>
          <w:szCs w:val="28"/>
          <w:lang w:val="vi-VN"/>
        </w:rPr>
        <w:t xml:space="preserve">, </w:t>
      </w:r>
    </w:p>
    <w:p w14:paraId="786F601E" w14:textId="2894CEEF"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hoặc</w:t>
      </w:r>
    </w:p>
    <w:p w14:paraId="63C746F9" w14:textId="68F20ACA" w:rsidR="008C3CD0" w:rsidRPr="00083671" w:rsidRDefault="004F1D7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ngăn cản việc phát triển, lắp đặt và vận hành các thiết bị xử lý chất thải nhiệt trên tàu có thiết kế thay thế đáp ứng hoặc vượt quá các yêu cầu của quy định này.</w:t>
      </w:r>
    </w:p>
    <w:p w14:paraId="6EFAA3D5"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Trừ khi có quy định khác tại đoạn 6.2 của quy định này, mỗi lò đốt rác trên tàu được đóng vào hoặc sau ngày 1 tháng 1 năm 2000 hoặc lò đốt rác được lắp đặt trên tàu vào hoặc sau ngày 1 tháng 1 năm 2000 sẽ đáp ứng các yêu cầu tại phụ lục IV. Mỗi lò đốt rác thuộc đoạn này sẽ được Cơ quan quản lý phê duyệt có tính đến đặc điểm kỹ thuật tiêu chuẩn cho lò đốt rác trên tàu do Tổ chức xây dựng.</w:t>
      </w:r>
      <w:r w:rsidR="00403790" w:rsidRPr="00083671">
        <w:rPr>
          <w:rStyle w:val="FootnoteReference"/>
          <w:rFonts w:asciiTheme="majorHAnsi" w:hAnsiTheme="majorHAnsi" w:cstheme="majorHAnsi"/>
          <w:sz w:val="28"/>
          <w:szCs w:val="28"/>
          <w:lang w:val="vi-VN"/>
        </w:rPr>
        <w:footnoteReference w:id="39"/>
      </w:r>
    </w:p>
    <w:p w14:paraId="206C195E"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quản lý có thể cho phép loại trừ việc áp dụng đoạn 6.1 của quy định này đối với bất kỳ lò đốt rác nào được lắp đặt trên tàu trước ngày 19 tháng 5 năm 2005, với điều kiện tàu chỉ tham gia vào các chuyến đi trong vùng nước thuộc chủ quyền hoặc quyền tài phán của Quốc gia mà tàu có quyền treo cờ.</w:t>
      </w:r>
    </w:p>
    <w:p w14:paraId="6E15EFB5" w14:textId="77777777" w:rsidR="008C3CD0" w:rsidRPr="00083671" w:rsidRDefault="004F1D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lò đốt rác được lắp đặt theo các yêu cầu của đoạn 6.1 của quy định này sẽ được cung cấp một sổ tay vận hành của nhà sản xuất, được giữ cùng với thiết bị và sẽ quy định cách vận hành lò đốt rác trong giới hạn được mô tả trong đoạn 2 của phụ lục IV của Phụ lục này.</w:t>
      </w:r>
    </w:p>
    <w:p w14:paraId="5A99D44F" w14:textId="77777777" w:rsidR="008C3CD0" w:rsidRPr="00083671" w:rsidRDefault="0054765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8.</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Nhân sự chịu trách nhiệm vận hành lò đốt rác được lắp đặt theo yêu cầu của đoạn 6.1 của quy định này phải được đào tạo để thực hiện hướng dẫn được cung cấp trong sổ tay vận hành của nhà sản xuất theo yêu cầu của đoạn 7 của quy định này.</w:t>
      </w:r>
    </w:p>
    <w:p w14:paraId="5A72C7B8" w14:textId="77777777" w:rsidR="008C3CD0" w:rsidRPr="00083671" w:rsidRDefault="0054765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các lò đốt rác được lắp đặt theo yêu cầu của đoạn 6.1 của quy định này, nhiệt độ khí thoát ra từ buồng đốt phải được giám sát mọi lúc khi thiết bị đang hoạt động. Nếu lò đốt rác đó thuộc loại nạp liên tục, rác thải sẽ không được đưa vào thiết bị khi nhiệt độ khí thoát ra từ buồng đốt dưới 850°C. Nếu lò đốt rác đó thuộc loại nạp theo lô, thiết bị phải được thiết kế sao cho nhiệt độ khí thoát ra từ buồng đốt phải đạt 600°C trong vòng năm phút sau khi khởi động và sau đó sẽ ổn định ở nhiệt độ không dưới 850°C.</w:t>
      </w:r>
    </w:p>
    <w:p w14:paraId="0064C2B4" w14:textId="77777777" w:rsidR="002B65F6" w:rsidRPr="00083671" w:rsidRDefault="00547653"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17</w:t>
      </w:r>
    </w:p>
    <w:p w14:paraId="348E133C" w14:textId="77777777" w:rsidR="00547653" w:rsidRPr="00083671" w:rsidRDefault="00547653"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Cơ sở tiếp nhận</w:t>
      </w:r>
    </w:p>
    <w:p w14:paraId="4984C634" w14:textId="77777777" w:rsidR="008C3CD0" w:rsidRPr="00083671" w:rsidRDefault="0054765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Quốc gia Thành viên cam kết đảm bảo cung cấp các cơ sở đầy đủ để đáp ứng:</w:t>
      </w:r>
    </w:p>
    <w:p w14:paraId="05B4A637" w14:textId="77777777" w:rsidR="008C3CD0"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nhu cầu của các tàu sử dụng cảng sửa chữa của mình để tiếp nhận các chất làm suy giảm tầng ôzôn và thiết bị chứa các chất đó khi được tháo khỏi tàu;</w:t>
      </w:r>
    </w:p>
    <w:p w14:paraId="7E593FFA" w14:textId="3B5262A0" w:rsidR="00547653"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nhu cầu của các tàu sử dụng cảng, bến cảng hoặc cảng sửa chữa của mình để tiếp nhận cặn từ hệ thống làm sạch khí thải từ hệ thống làm sạch khí thải;</w:t>
      </w:r>
    </w:p>
    <w:p w14:paraId="40F85C45" w14:textId="77777777" w:rsidR="008C3CD0" w:rsidRPr="00083671" w:rsidRDefault="00547653" w:rsidP="00790431">
      <w:pPr>
        <w:spacing w:after="120"/>
        <w:ind w:left="7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mà không gây chậm trễ không đáng có cho tàu, và</w:t>
      </w:r>
    </w:p>
    <w:p w14:paraId="12F8A60D" w14:textId="77777777" w:rsidR="008C3CD0"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nhu cầu tại các cơ sở phá dỡ tàu để tiếp nhận các chất làm suy giảm tầng ôzôn và thiết bị chứa các chất đó khi được tháo khỏi tàu.</w:t>
      </w:r>
    </w:p>
    <w:p w14:paraId="6806F22C" w14:textId="77777777" w:rsidR="008C3CD0" w:rsidRPr="00083671" w:rsidRDefault="0054765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Quốc gia sau đây có thể đáp ứng các yêu cầu tại đoạn 1 của quy định này thông qua các thỏa thuận khu vực khi, do hoàn cảnh đặc thù của các Quốc gia đó, các thỏa thuận như vậy là phương tiện thực tế duy nhất để đáp ứng các yêu cầu này:</w:t>
      </w:r>
    </w:p>
    <w:p w14:paraId="6D857DB0" w14:textId="77777777" w:rsidR="008C3CD0"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Quốc gia đang phát triển là đảo nhỏ; và</w:t>
      </w:r>
    </w:p>
    <w:p w14:paraId="3533C4DF" w14:textId="36074750" w:rsidR="008C3CD0"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F70737"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Quốc gia có bờ biển giáp với vùng nước Bắc Cực, với điều kiện các thỏa thuận khu vực sẽ chỉ bao gồm các cảng trong vùng nước Bắc Cực của các Quốc gia đó.</w:t>
      </w:r>
    </w:p>
    <w:p w14:paraId="1E146346" w14:textId="77777777" w:rsidR="008C3CD0" w:rsidRPr="00083671" w:rsidRDefault="0054765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Các Quốc gia Thành viên tham gia vào một thỏa thuận khu vực sẽ xây dựng một Kế hoạch Cơ sở Tiếp nhận Khu vực, có tính đến các hướng dẫn do Tổ chức </w:t>
      </w:r>
      <w:r w:rsidRPr="00083671">
        <w:rPr>
          <w:rFonts w:asciiTheme="majorHAnsi" w:hAnsiTheme="majorHAnsi" w:cstheme="majorHAnsi"/>
          <w:sz w:val="28"/>
          <w:szCs w:val="28"/>
          <w:lang w:val="vi-VN"/>
        </w:rPr>
        <w:lastRenderedPageBreak/>
        <w:t>xây dựng.</w:t>
      </w:r>
      <w:r w:rsidR="001E3934" w:rsidRPr="00083671">
        <w:rPr>
          <w:rStyle w:val="FootnoteReference"/>
          <w:rFonts w:asciiTheme="majorHAnsi" w:hAnsiTheme="majorHAnsi" w:cstheme="majorHAnsi"/>
          <w:sz w:val="28"/>
          <w:szCs w:val="28"/>
          <w:lang w:val="vi-VN"/>
        </w:rPr>
        <w:footnoteReference w:id="40"/>
      </w:r>
      <w:r w:rsidRPr="00083671">
        <w:rPr>
          <w:rFonts w:asciiTheme="majorHAnsi" w:hAnsiTheme="majorHAnsi" w:cstheme="majorHAnsi"/>
          <w:sz w:val="28"/>
          <w:szCs w:val="28"/>
          <w:lang w:val="vi-VN"/>
        </w:rPr>
        <w:t xml:space="preserve"> Chính phủ của mỗi Quốc gia Thành viên tham gia vào thỏa thuận sẽ tham vấn với Tổ chức, để lưu hành cho các Quốc gia Thành viên của Công ước hiện hành, về:</w:t>
      </w:r>
    </w:p>
    <w:p w14:paraId="0F313A1E" w14:textId="77777777" w:rsidR="00AB795B" w:rsidRPr="00083671" w:rsidRDefault="00547653"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cách thức mà Kế hoạch Cơ sở Tiếp nhận Khu vực có tính đến các hướng dẫn do Tổ chức xây dựng;</w:t>
      </w:r>
      <w:r w:rsidR="001E3934" w:rsidRPr="00083671">
        <w:rPr>
          <w:rStyle w:val="FootnoteReference"/>
          <w:rFonts w:asciiTheme="majorHAnsi" w:hAnsiTheme="majorHAnsi" w:cstheme="majorHAnsi"/>
          <w:sz w:val="28"/>
          <w:szCs w:val="28"/>
          <w:lang w:val="vi-VN"/>
        </w:rPr>
        <w:footnoteReference w:id="41"/>
      </w:r>
    </w:p>
    <w:p w14:paraId="6E8F4186" w14:textId="77777777" w:rsidR="008C3CD0" w:rsidRPr="00083671" w:rsidRDefault="001E393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chi tiết các Trung tâm tiếp nhận chất thải tàu khu vực được xác định có tính đến các hướng dẫn do Tổ chức xây dựng;</w:t>
      </w:r>
      <w:r w:rsidR="008C3CD0" w:rsidRPr="00083671">
        <w:rPr>
          <w:rStyle w:val="FootnoteReference"/>
          <w:rFonts w:asciiTheme="majorHAnsi" w:hAnsiTheme="majorHAnsi" w:cstheme="majorHAnsi"/>
          <w:sz w:val="28"/>
          <w:szCs w:val="28"/>
          <w:lang w:val="vi-VN"/>
        </w:rPr>
        <w:footnoteReference w:id="42"/>
      </w:r>
      <w:r w:rsidRPr="00083671">
        <w:rPr>
          <w:rFonts w:asciiTheme="majorHAnsi" w:hAnsiTheme="majorHAnsi" w:cstheme="majorHAnsi"/>
          <w:sz w:val="28"/>
          <w:szCs w:val="28"/>
          <w:lang w:val="vi-VN"/>
        </w:rPr>
        <w:t xml:space="preserve"> và</w:t>
      </w:r>
    </w:p>
    <w:p w14:paraId="08D1AD77" w14:textId="77777777" w:rsidR="008C3CD0" w:rsidRPr="00083671" w:rsidRDefault="001E393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chi tiết các cảng chỉ có cơ sở hạn chế.</w:t>
      </w:r>
    </w:p>
    <w:p w14:paraId="6EF86467"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cảng hoặc bến cảng cụ thể của một Quốc gia Thành viên, có tính đến các hướng dẫn do Tổ chức xây dựng,</w:t>
      </w:r>
      <w:r w:rsidR="008C3CD0" w:rsidRPr="00083671">
        <w:rPr>
          <w:rStyle w:val="FootnoteReference"/>
          <w:rFonts w:asciiTheme="majorHAnsi" w:hAnsiTheme="majorHAnsi" w:cstheme="majorHAnsi"/>
          <w:sz w:val="28"/>
          <w:szCs w:val="28"/>
          <w:lang w:val="vi-VN"/>
        </w:rPr>
        <w:footnoteReference w:id="43"/>
      </w:r>
      <w:r w:rsidRPr="00083671">
        <w:rPr>
          <w:rFonts w:asciiTheme="majorHAnsi" w:hAnsiTheme="majorHAnsi" w:cstheme="majorHAnsi"/>
          <w:sz w:val="28"/>
          <w:szCs w:val="28"/>
          <w:lang w:val="vi-VN"/>
        </w:rPr>
        <w:t xml:space="preserve"> nằm ở vị trí hẻo lánh hoặc thiếu cơ sở hạ tầng công nghiệp cần thiết để quản lý và xử lý các chất được đề cập trong đoạn 1 của quy định này và do đó không thể tiếp nhận các chất đó, thì Quốc gia Thành viên đó sẽ thông báo cho Tổ chức về bất kỳ cảng hoặc bến cảng nào như vậy để thông tin này có thể được lưu hành cho tất cả các Quốc gia Thành viên và các Quốc gia thành viên của Tổ chức để họ được biết và có bất kỳ hành động thích hợp nào. Mỗi Quốc gia Thành viên đã cung cấp cho Tổ chức thông tin đó cũng sẽ thông báo cho Tổ chức về các cảng và bến cảng của mình nơi có sẵn các cơ sở tiếp nhận để quản lý và xử lý các chất đó.</w:t>
      </w:r>
    </w:p>
    <w:p w14:paraId="4A30A9C5"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2B65F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Quốc gia Thành viên sẽ thông báo cho Tổ chức để lưu hành cho các Thành viên của Tổ chức về tất cả các trường hợp các cơ sở được cung cấp theo quy định này không có sẵn hoặc bị cáo buộc là không đầy đủ.</w:t>
      </w:r>
    </w:p>
    <w:p w14:paraId="47EDC933" w14:textId="77777777" w:rsidR="002B65F6" w:rsidRPr="00083671" w:rsidRDefault="001E393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18</w:t>
      </w:r>
    </w:p>
    <w:p w14:paraId="084C932E" w14:textId="5D24E071" w:rsidR="001E3934" w:rsidRPr="00083671" w:rsidRDefault="001E393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Khả năng cung cấp và chất lượng dầu nhiên liệu</w:t>
      </w:r>
    </w:p>
    <w:p w14:paraId="7CB70387" w14:textId="77777777" w:rsidR="001E3934" w:rsidRPr="00083671" w:rsidRDefault="001E393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Khả năng cung cấp dầu nhiên liệu</w:t>
      </w:r>
    </w:p>
    <w:p w14:paraId="140F5E9D"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Quốc gia Thành viên sẽ thực hiện tất cả các bước hợp lý để thúc đẩy khả năng cung cấp dầu nhiên liệu tuân thủ Phụ lục này và thông báo cho Tổ chức về khả năng cung cấp dầu nhiên liệu tuân thủ tại các cảng và bến cảng của mình.</w:t>
      </w:r>
    </w:p>
    <w:p w14:paraId="2CAD5739"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con tàu được một Quốc gia Thành viên phát hiện không tuân thủ các tiêu chuẩn về dầu nhiên liệu tuân thủ được quy định trong Phụ lục này, cơ quan có thẩm quyền của Quốc gia Thành viên đó có quyền yêu cầu con tàu:</w:t>
      </w:r>
    </w:p>
    <w:p w14:paraId="10F7E34D" w14:textId="4E76EF78" w:rsidR="008C3CD0" w:rsidRPr="00083671" w:rsidRDefault="001E393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trình bày hồ sơ các hành động đã thực hiện để cố gắng đạt được sự tuân thủ; và</w:t>
      </w:r>
    </w:p>
    <w:p w14:paraId="10D7C04A" w14:textId="77777777" w:rsidR="008C3CD0" w:rsidRPr="00083671" w:rsidRDefault="001E3934"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cung cấp bằng chứng cho thấy nó đã cố gắng mua dầu nhiên liệu tuân thủ theo kế hoạch hành trình của mình và, nếu không có sẵn ở nơi đã định, rằng đã có những nỗ lực để tìm các nguồn thay thế cho dầu nhiên liệu đó và mặc dù đã cố gắng hết sức để có được dầu nhiên liệu tuân thủ, không có dầu nhiên liệu nào như vậy có sẵn để mua.</w:t>
      </w:r>
    </w:p>
    <w:p w14:paraId="3FF89D04"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Con tàu không nên bị yêu cầu lệch khỏi hành trình dự định của mình hoặc trì hoãn chuyến đi một cách không đáng có để đạt được sự tuân thủ.</w:t>
      </w:r>
    </w:p>
    <w:p w14:paraId="3FAC7CE4"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một con tàu cung cấp thông tin quy định tại đoạn 2.1 của quy định này, một Quốc gia Thành viên sẽ xem xét tất cả các trường hợp liên quan và bằng chứng được trình bày để xác định hành động thích hợp cần thực hiện, bao gồm việc không thực hiện các biện pháp kiểm soát.</w:t>
      </w:r>
    </w:p>
    <w:p w14:paraId="574019E2" w14:textId="77777777" w:rsidR="008C3CD0" w:rsidRPr="00083671" w:rsidRDefault="001E393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2.4.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con tàu sẽ thông báo cho Cơ quan quản lý của mình và cơ quan có thẩm quyền của cảng đích liên quan khi không thể mua dầu nhiên liệu tuân thủ.</w:t>
      </w:r>
    </w:p>
    <w:p w14:paraId="512DD1E3" w14:textId="77777777" w:rsidR="008A44AE" w:rsidRPr="00083671" w:rsidRDefault="003B456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2.5.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Một Quốc gia Thành viên sẽ thông báo cho Tổ chức khi một con tàu đã trình bày bằng chứng về việc không có sẵn dầu nhiên liệu tuân thủ.</w:t>
      </w:r>
    </w:p>
    <w:p w14:paraId="65D9C2AF" w14:textId="77777777" w:rsidR="003B4568" w:rsidRPr="00083671" w:rsidRDefault="003B456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Chất lượng dầu nhiên liệu</w:t>
      </w:r>
    </w:p>
    <w:p w14:paraId="6E0EAFE1" w14:textId="77777777" w:rsidR="008A44AE" w:rsidRPr="00083671" w:rsidRDefault="003B456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được giao đến và sử dụng trên tàu mà Phụ lục này áp dụng phải đáp ứng các yêu cầu sau:</w:t>
      </w:r>
    </w:p>
    <w:p w14:paraId="447E31B1" w14:textId="77777777" w:rsidR="008A44AE" w:rsidRPr="00083671" w:rsidRDefault="003B456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có quy định khác tại đoạn 3.2 của quy định này:</w:t>
      </w:r>
    </w:p>
    <w:p w14:paraId="38451CF5"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phải là hỗn hợp hydrocarbon có nguồn gốc từ quá trình lọc dầu. Điều này không loại trừ việc kết hợp một lượng nhỏ phụ gia nhằm cải thiện một số khía cạnh về hiệu suất;</w:t>
      </w:r>
    </w:p>
    <w:p w14:paraId="4E74ABAF"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phải không chứa axit vô cơ; và</w:t>
      </w:r>
    </w:p>
    <w:p w14:paraId="6CEB39C1"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sẽ không bao gồm bất kỳ chất bổ sung hoặc chất thải hóa học nào mà:</w:t>
      </w:r>
    </w:p>
    <w:p w14:paraId="17139182" w14:textId="77777777" w:rsidR="008A44AE" w:rsidRPr="00083671" w:rsidRDefault="003B4568" w:rsidP="00F70737">
      <w:pPr>
        <w:spacing w:after="120"/>
        <w:ind w:left="283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gây nguy hiểm cho an toàn của tàu hoặc ảnh hưởng xấu đến hiệu suất của máy móc, hoặc</w:t>
      </w:r>
    </w:p>
    <w:p w14:paraId="64C1ED62" w14:textId="77777777" w:rsidR="008A44AE" w:rsidRPr="00083671" w:rsidRDefault="003B4568" w:rsidP="00F70737">
      <w:pPr>
        <w:spacing w:after="120"/>
        <w:ind w:left="283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gây hại cho nhân sự, hoặc</w:t>
      </w:r>
    </w:p>
    <w:p w14:paraId="7EBCBB8A" w14:textId="77777777" w:rsidR="008A44AE" w:rsidRPr="00083671" w:rsidRDefault="003B4568" w:rsidP="00F70737">
      <w:pPr>
        <w:spacing w:after="120"/>
        <w:ind w:left="2835"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góp phần tổng thể vào việc gây ô nhiễm không khí bổ sung.</w:t>
      </w:r>
    </w:p>
    <w:p w14:paraId="29738F66" w14:textId="77777777" w:rsidR="008A44AE" w:rsidRPr="00083671" w:rsidRDefault="003B4568"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dầu nhiên liệu có nguồn gốc từ các phương pháp khác ngoài lọc dầu sẽ không:</w:t>
      </w:r>
    </w:p>
    <w:p w14:paraId="5151160B"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vượt quá hàm lượng lưu huỳnh áp dụng được quy định trong quy định 14 của Phụ lục này;</w:t>
      </w:r>
    </w:p>
    <w:p w14:paraId="2EC7839B"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khiến động cơ vượt quá giới hạn khí thải NOx áp dụng được quy định trong các đoạn 3, 4, 5.1.1 và 7.4 của quy định 13;</w:t>
      </w:r>
    </w:p>
    <w:p w14:paraId="3710A275"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chứa axit vô cơ; hoặc</w:t>
      </w:r>
    </w:p>
    <w:p w14:paraId="1435317B" w14:textId="77777777"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gây nguy hiểm cho an toàn của tàu hoặc ảnh hưởng xấu đến hiệu suất của máy móc, hoặc</w:t>
      </w:r>
    </w:p>
    <w:p w14:paraId="57B80064" w14:textId="2C9F6E69"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gây hại cho nhân sự, hoặc</w:t>
      </w:r>
    </w:p>
    <w:p w14:paraId="48F3EBD2" w14:textId="47DAB6B1" w:rsidR="008A44AE" w:rsidRPr="00083671" w:rsidRDefault="003B4568" w:rsidP="00F70737">
      <w:pPr>
        <w:spacing w:after="120"/>
        <w:ind w:left="2127"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góp phần tổng thể vào việc gây ô nhiễm không khí bổ sung.</w:t>
      </w:r>
    </w:p>
    <w:p w14:paraId="50AABBEB" w14:textId="77777777" w:rsidR="008A44AE" w:rsidRPr="00083671" w:rsidRDefault="003B456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định này không áp dụng cho than ở dạng rắn hoặc nhiên liệu hạt nhân. Các đoạn 5.1, 8.1 và 8.2 của quy định này không áp dụng cho nhiên liệu có điểm chớp cháy thấp hoặc nhiên liệu khí.</w:t>
      </w:r>
    </w:p>
    <w:p w14:paraId="40F7FE0A" w14:textId="77777777" w:rsidR="008A44AE" w:rsidRPr="00083671" w:rsidRDefault="003B456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mỗi tàu thuộc quy định 5 và 6 của Phụ lục này, chi tiết về dầu nhiên liệu được giao đến và sử dụng trên tàu đó sẽ được ghi lại bằng cách sử dụng phiếu giao nhận nhiên liệu (bunker delivery note) phải chứa ít nhất các thông tin được quy định trong phụ lục V.</w:t>
      </w:r>
    </w:p>
    <w:p w14:paraId="04D98D0B" w14:textId="77777777" w:rsidR="003B4568" w:rsidRPr="00083671" w:rsidRDefault="003B456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mỗi tàu thuộc quy định 5 và 6 của Phụ lục này, chi tiết về nhiên liệu có điểm chớp cháy thấp hoặc nhiên liệu khí được giao đến và sử dụng trên tàu đó sẽ được ghi lại bằng cách sử dụng phiếu giao nhận nhiên liệu phải bao gồm ít nhất các thông tin được quy định trong mục 1 đến 6 của phụ lục V, mật độ được xác định bằng phương pháp thử nghiệm phù hợp với loại nhiên liệu cùng với nhiệt độ liên quan và một tuyên bố được ký và xác nhận bởi đại diện nhà cung cấp dầu nhiên liệu rằng dầu nhiên liệu phù hợp với đoạn 3 của quy định này. Ngoài ra, hàm lượng lưu huỳnh của nhiên liệu có điểm chớp cháy thấp hoặc nhiên liệu khí được giao đến tàu cụ thể để sử dụng trên tàu đó phải được nhà cung cấp ghi lại trên phiếu giao nhận nhiên liệu dưới dạng giá trị thực tế được xác định bằng phương pháp thử nghiệm phù hợp với loại nhiên liệu hoặc, với sự đồng ý của cơ quan có thẩm quyền tại cảng cung cấp, một tuyên bố rằng hàm lượng lưu huỳnh, khi được thử nghiệm bằng phương pháp đó, nhỏ hơn 0.001% m/m.</w:t>
      </w:r>
    </w:p>
    <w:p w14:paraId="29049672"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Phiếu giao nhận nhiên liệu phải được giữ trên tàu ở một nơi dễ dàng kiểm tra bất cứ lúc nào hợp lý. Nó phải được lưu giữ trong thời gian ba (3) năm sau khi dầu nhiên liệu đã được giao lên tàu.</w:t>
      </w:r>
    </w:p>
    <w:p w14:paraId="300C56C7"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7.1.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quan có thẩm quyền của một Quốc gia Thành viên có thể kiểm tra các phiếu giao nhận nhiên liệu trên bất kỳ tàu nào mà Phụ lục này áp dụng khi tàu đang ở cảng hoặc bến cảng ngoài khơi của họ, có thể sao chép mỗi phiếu giao nhận, và có thể yêu cầu thuyền trưởng hoặc người phụ trách tàu xác nhận rằng mỗi bản sao là bản sao đúng của phiếu giao nhận nhiên liệu đó. Cơ quan có thẩm quyền cũng có thể xác minh nội dung của mỗi phiếu thông qua việc tham vấn với cảng nơi phiếu được cấp.</w:t>
      </w:r>
    </w:p>
    <w:p w14:paraId="6469CF15"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Việc kiểm tra các phiếu giao nhận nhiên liệu và việc lấy các bản sao có chứng thực bởi cơ quan có thẩm quyền theo đoạn 7.1 của quy định này sẽ được thực hiện nhanh chóng nhất có thể mà không gây chậm trễ không đáng có cho tàu.</w:t>
      </w:r>
    </w:p>
    <w:p w14:paraId="4A3A3AB6"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Phiếu giao nhận nhiên liệu phải kèm theo một mẫu đại diện của dầu nhiên liệu được giao có tính đến các hướng dẫn do Tổ chức xây dựng.</w:t>
      </w:r>
      <w:r w:rsidR="003B7EFC" w:rsidRPr="00083671">
        <w:rPr>
          <w:rStyle w:val="FootnoteReference"/>
          <w:rFonts w:asciiTheme="majorHAnsi" w:hAnsiTheme="majorHAnsi" w:cstheme="majorHAnsi"/>
          <w:sz w:val="28"/>
          <w:szCs w:val="28"/>
          <w:lang w:val="vi-VN"/>
        </w:rPr>
        <w:footnoteReference w:id="44"/>
      </w:r>
      <w:r w:rsidRPr="00083671">
        <w:rPr>
          <w:rFonts w:asciiTheme="majorHAnsi" w:hAnsiTheme="majorHAnsi" w:cstheme="majorHAnsi"/>
          <w:sz w:val="28"/>
          <w:szCs w:val="28"/>
          <w:lang w:val="vi-VN"/>
        </w:rPr>
        <w:t xml:space="preserve"> Mẫu phải được niêm phong và ký bởi đại diện nhà cung cấp và thuyền trưởng hoặc sĩ quan phụ trách hoạt động nạp nhiên liệu khi hoàn thành hoạt động nạp nhiên liệu và được giữ dưới sự kiểm soát của tàu cho đến khi dầu nhiên liệu được tiêu thụ đáng kể, nhưng trong mọi trường hợp không dưới 12 tháng kể từ thời điểm giao hàng.</w:t>
      </w:r>
    </w:p>
    <w:p w14:paraId="36EB290A"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Nếu một Quốc gia Thành viên yêu cầu phân tích mẫu đại diện, việc đó phải được thực hiện theo quy trình xác minh được quy định tại phụ lục VI để xác định xem dầu nhiên liệu có đáp ứng các yêu cầu của Phụ lục này hay không.</w:t>
      </w:r>
    </w:p>
    <w:p w14:paraId="76924510" w14:textId="77777777" w:rsidR="008A44AE" w:rsidRPr="00083671" w:rsidRDefault="0085488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Quốc gia Thành viên cam kết đảm bảo rằng các cơ quan có thẩm quyền được họ chỉ định:</w:t>
      </w:r>
    </w:p>
    <w:p w14:paraId="64706E3F" w14:textId="77777777" w:rsidR="008A44AE" w:rsidRPr="00083671" w:rsidRDefault="0085488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duy trì một sổ đăng ký các nhà cung cấp dầu nhiên liệu địa phương;</w:t>
      </w:r>
    </w:p>
    <w:p w14:paraId="48425568" w14:textId="77777777" w:rsidR="008A44AE" w:rsidRPr="00083671" w:rsidRDefault="0085488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yêu cầu các nhà cung cấp địa phương cung cấp phiếu giao nhận nhiên liệu và, nếu áp dụng, mẫu giao theo MARPOL theo yêu cầu của quy định này, được nhà cung cấp dầu nhiên liệu xác nhận rằng dầu nhiên liệu đáp ứng các yêu cầu của quy định 14 và 18 của Phụ lục này;</w:t>
      </w:r>
    </w:p>
    <w:p w14:paraId="33D34D8D" w14:textId="77777777" w:rsidR="008A44AE" w:rsidRPr="00083671" w:rsidRDefault="0085488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yêu cầu các nhà cung cấp địa phương lưu giữ một bản sao của phiếu giao nhận nhiên liệu trong ít nhất ba (3) năm để kiểm tra và xác minh bởi Quốc gia cảng khi cần thiết;</w:t>
      </w:r>
    </w:p>
    <w:p w14:paraId="4C52DABC" w14:textId="77777777" w:rsidR="003B4568" w:rsidRPr="00083671" w:rsidRDefault="00854880"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thực hiện hành động thích hợp đối với các nhà cung cấp dầu nhiên liệu đã bị phát hiện giao dầu nhiên liệu không tuân thủ với những gì đã ghi trên phiếu giao nhận nhiên liệu;</w:t>
      </w:r>
    </w:p>
    <w:p w14:paraId="219E4733" w14:textId="77777777"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.5</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thông báo cho Cơ quan quản lý về bất kỳ tàu nào nhận được dầu nhiên liệu bị phát hiện không tuân thủ các yêu cầu của quy định 14 hoặc 18 của Phụ lục này; và</w:t>
      </w:r>
    </w:p>
    <w:p w14:paraId="501E2E64" w14:textId="77777777"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thông báo cho Tổ chức để lưu hành cho các Quốc gia Thành viên và các Quốc gia thành viên của Tổ chức về tất cả các trường hợp các nhà cung cấp dầu nhiên liệu không đáp ứng các yêu cầu được quy định trong quy định 14 hoặc 18 của Phụ lục này.</w:t>
      </w:r>
    </w:p>
    <w:p w14:paraId="30E69B61" w14:textId="77777777" w:rsidR="008A44AE"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10.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Liên quan đến việc kiểm tra của quốc gia cảng được thực hiện bởi các Quốc gia Thành viên, các Quốc gia Thành viên cam kết thêm rằng:</w:t>
      </w:r>
    </w:p>
    <w:p w14:paraId="19E3A50B" w14:textId="77777777"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thông báo cho Quốc gia Thành viên hoặc phi Quốc gia mà theo quyền tài phán của họ, một phiếu giao nhận nhiên liệu đã được cấp về các trường hợp giao dầu nhiên liệu không tuân thủ, cung cấp tất cả các thông tin liên quan; và</w:t>
      </w:r>
    </w:p>
    <w:p w14:paraId="4D3F5171" w14:textId="77777777"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đảm bảo rằng hành động khắc phục thích hợp được thực hiện để đưa dầu nhiên liệu không tuân thủ được phát hiện trở lại trạng thái tuân thủ.</w:t>
      </w:r>
    </w:p>
    <w:p w14:paraId="1124299B" w14:textId="77777777" w:rsidR="008A44AE"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mỗi tàu có tổng dung tích 400 tấn đăng ký trở lên trên các tuyến dịch vụ định kỳ với các chuyến ghé cảng thường xuyên và đều đặn, Cơ quan quản lý có thể quyết định sau khi nộp đơn và tham vấn với các Quốc gia bị ảnh hưởng rằng việc tuân thủ đoạn 6 của quy định này có thể được ghi lại theo cách thay thế mang lại sự chắc chắn tương tự về việc tuân thủ các quy định 14 và 18 của Phụ lục này.</w:t>
      </w:r>
    </w:p>
    <w:p w14:paraId="335CD2B6" w14:textId="77777777" w:rsidR="00C44F1E" w:rsidRPr="00083671" w:rsidRDefault="00C44F1E"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Chương 4 – Quy định về cường độ carbon của vận tải biển quốc tế</w:t>
      </w:r>
    </w:p>
    <w:p w14:paraId="0B0C5AD3" w14:textId="77777777" w:rsidR="00AC0999" w:rsidRPr="00083671" w:rsidRDefault="00C44F1E"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19</w:t>
      </w:r>
    </w:p>
    <w:p w14:paraId="740507CC" w14:textId="77777777" w:rsidR="00C44F1E" w:rsidRPr="00083671" w:rsidRDefault="00C44F1E"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Ứng dụng</w:t>
      </w:r>
    </w:p>
    <w:p w14:paraId="00091154" w14:textId="77777777" w:rsidR="008A44AE"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Chương này sẽ áp dụng cho tất cả các tàu có tổng dung tích từ 400 tấn đăng ký trở lên.</w:t>
      </w:r>
    </w:p>
    <w:p w14:paraId="76EA6C80" w14:textId="77777777" w:rsidR="008A44AE"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điều khoản của chương này sẽ không áp dụng cho:</w:t>
      </w:r>
    </w:p>
    <w:p w14:paraId="1A51520E" w14:textId="017B3877"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chỉ tham gia vào các chuyến đi trong vùng nước thuộc chủ quyền hoặc quyền tài phán của Quốc gia mà tàu có quyền treo cờ. Tuy nhiên, mỗi Quốc gia Thành viên nên đảm bảo, bằng cách áp dụng các biện pháp thích hợp, rằng các tàu đó được đóng và hoạt động theo cách phù hợp với các yêu cầu của chương 4 của Phụ lục này, trong phạm vi hợp lý và khả thi.</w:t>
      </w:r>
    </w:p>
    <w:p w14:paraId="3CC5A566" w14:textId="6F31DC5C" w:rsidR="008A44AE" w:rsidRPr="00083671" w:rsidRDefault="00C44F1E"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không được đẩy bằng phương tiện cơ khí, và các giàn khoan bao gồm FPSOs và FSUs và giàn khoan, bất kể phương tiện đẩy của chúng.</w:t>
      </w:r>
    </w:p>
    <w:p w14:paraId="05670A62" w14:textId="77777777" w:rsidR="008A44AE"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quy định 22, 23, 24 và 25 của Phụ lục này sẽ không áp dụng cho các tàu có hệ thống đẩy phi truyền thống, ngoại trừ các quy định 22 và 24 sẽ áp dụng cho các tàu khách du lịch có hệ thống đẩy phi truyền thống và tàu chở LNG có hệ thống đẩy truyền thống hoặc phi truyền thống, được giao vào hoặc sau ngày 1 tháng 9 năm 2019, như được định nghĩa trong quy định 2.2.1, và các quy định 23 và 25 sẽ áp dụng cho các tàu khách du lịch có hệ thống đẩy phi truyền thống và tàu chở LNG có hệ thống đẩy truyền thống hoặc phi truyền thống. Các quy định 22, 23, 24, 25 và 28 sẽ không áp dụng cho các tàu loại A như được định nghĩa trong Bộ luật Bắc Cực.</w:t>
      </w:r>
    </w:p>
    <w:p w14:paraId="5D05FA49" w14:textId="77777777" w:rsidR="008C3CD0" w:rsidRPr="00083671" w:rsidRDefault="00C44F1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Bất kể các điều khoản của đoạn 1 của quy định này, Cơ quan quản lý có thể miễn trừ yêu cầu đối với tàu có tổng dung tích 400 tấn đăng ký trở lên phải tuân thủ các quy định 22 và 24 của Phụ lục này.</w:t>
      </w:r>
    </w:p>
    <w:p w14:paraId="495FB48F"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điều khoản tại đoạn 4 của quy định này sẽ không áp dụng cho các tàu có tổng dung tích 400 tấn đăng ký trở lên:</w:t>
      </w:r>
    </w:p>
    <w:p w14:paraId="779EBD52" w14:textId="77777777" w:rsidR="008A44AE" w:rsidRPr="00083671" w:rsidRDefault="00AA399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mà hợp đồng đóng tàu được ký vào hoặc sau ngày 1 tháng 1 năm 2017; hoặc</w:t>
      </w:r>
    </w:p>
    <w:p w14:paraId="1FD1D7CB" w14:textId="28911E13" w:rsidR="008A44AE" w:rsidRPr="00083671" w:rsidRDefault="00AA399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không có hợp đồng đóng tàu, có sống keel được đặt hoặc đang ở giai đoạn đóng tương tự vào hoặc sau ngày 1 tháng 7 năm 2017; hoặc</w:t>
      </w:r>
    </w:p>
    <w:p w14:paraId="50505AE4" w14:textId="77777777" w:rsidR="008A44AE" w:rsidRPr="00083671" w:rsidRDefault="00AA3997" w:rsidP="00F70737">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giao vào hoặc sau ngày 1 tháng 7 năm 2019; hoặc</w:t>
      </w:r>
    </w:p>
    <w:p w14:paraId="35BBB5FE" w14:textId="77777777" w:rsidR="008A44AE" w:rsidRPr="00083671" w:rsidRDefault="00AA3997" w:rsidP="00790431">
      <w:pPr>
        <w:spacing w:after="120"/>
        <w:ind w:left="7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chuyển đổi lớn của tàu mới hoặc tàu hiện có, như được định nghĩa trong quy định 2.2.15 của Phụ lục này, vào hoặc sau ngày 1 tháng 1 năm 2017, và trong đó các quy định 5.4.2 và 5.4.3 của Phụ lục này áp dụng.</w:t>
      </w:r>
    </w:p>
    <w:p w14:paraId="7D41B0F4"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AC099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Cơ quan quản lý của một Quốc gia Thành viên của Công ước hiện hành cho phép áp dụng đoạn 4, hoặc đình chỉ, rút lại hoặc từ chối áp dụng đoạn đó, đối với một tàu có quyền treo cờ của mình sẽ thông báo ngay cho Tổ chức để lưu hành cho các Quốc gia Thành viên của Nghị định thư hiện hành các chi tiết liên quan, để họ được biết.</w:t>
      </w:r>
    </w:p>
    <w:p w14:paraId="5C2E7F1E" w14:textId="77777777" w:rsidR="00AC0999" w:rsidRPr="00083671" w:rsidRDefault="00AA399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20</w:t>
      </w:r>
    </w:p>
    <w:p w14:paraId="7ECF931D" w14:textId="77777777" w:rsidR="00AA3997" w:rsidRPr="00083671" w:rsidRDefault="00AA399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Mục tiêu</w:t>
      </w:r>
    </w:p>
    <w:p w14:paraId="7C4BAAFB"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Mục tiêu của chương này là giảm cường độ carbon của vận tải biển quốc tế, hướng tới các mức tham vọng được đặt ra trong Chiến lược của IMO về giảm phát thải khí nhà kính từ tàu.</w:t>
      </w:r>
    </w:p>
    <w:p w14:paraId="7DEB4B4D" w14:textId="77777777" w:rsidR="00AC0999" w:rsidRPr="00083671" w:rsidRDefault="00AA399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21</w:t>
      </w:r>
    </w:p>
    <w:p w14:paraId="46B4CD5F" w14:textId="4E949049" w:rsidR="00AA3997" w:rsidRPr="00083671" w:rsidRDefault="00AA399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yêu cầu chức năng</w:t>
      </w:r>
    </w:p>
    <w:p w14:paraId="21378DDB"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Để đạt được mục tiêu được nêu trong quy định 20 của Phụ lục này, một tàu mà chương này áp dụng sẽ tuân thủ, nếu có thể, các yêu cầu chức năng sau đây để giảm cường độ carbon của </w:t>
      </w:r>
      <w:r w:rsidR="00DD5261" w:rsidRPr="00083671">
        <w:rPr>
          <w:rFonts w:asciiTheme="majorHAnsi" w:hAnsiTheme="majorHAnsi" w:cstheme="majorHAnsi"/>
          <w:sz w:val="28"/>
          <w:szCs w:val="28"/>
          <w:lang w:val="vi-VN"/>
        </w:rPr>
        <w:t>tàu</w:t>
      </w:r>
      <w:r w:rsidRPr="00083671">
        <w:rPr>
          <w:rFonts w:asciiTheme="majorHAnsi" w:hAnsiTheme="majorHAnsi" w:cstheme="majorHAnsi"/>
          <w:sz w:val="28"/>
          <w:szCs w:val="28"/>
          <w:lang w:val="vi-VN"/>
        </w:rPr>
        <w:t>:</w:t>
      </w:r>
    </w:p>
    <w:p w14:paraId="6B49C3F4"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về cường độ carbon kỹ thuật theo quy định 22, 23, 24 và 25 của Phụ lục này; và</w:t>
      </w:r>
    </w:p>
    <w:p w14:paraId="07EF46BA"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về cường độ carbon hoạt động theo quy định 26, 27 và 28 của Phụ lục này.</w:t>
      </w:r>
    </w:p>
    <w:p w14:paraId="01791462" w14:textId="77777777" w:rsidR="0084076B" w:rsidRPr="00083671" w:rsidRDefault="00AA399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22</w:t>
      </w:r>
    </w:p>
    <w:p w14:paraId="1D0F99AB" w14:textId="502CB3C9" w:rsidR="00AA3997" w:rsidRPr="00083671" w:rsidRDefault="00AA399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Chỉ số hiệu quả năng lượng thiết kế đạt được (EEDI đạt được)</w:t>
      </w:r>
    </w:p>
    <w:p w14:paraId="7A86F316"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EEDI đạt được sẽ được tính toán cho:</w:t>
      </w:r>
    </w:p>
    <w:p w14:paraId="262880A7"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mới;</w:t>
      </w:r>
    </w:p>
    <w:p w14:paraId="7ADC46E1"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mới đã trải qua chuyển đổi lớn; và</w:t>
      </w:r>
    </w:p>
    <w:p w14:paraId="6F981920" w14:textId="791AFB47" w:rsidR="00AA3997"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mới hoặc tàu hiện có đã trải qua chuyển đổi lớn đến mức được Cơ quan quản lý coi là tàu mới được đóng,</w:t>
      </w:r>
    </w:p>
    <w:p w14:paraId="3908D657" w14:textId="77777777" w:rsidR="00747528"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mà thuộc một hoặc nhiều loại trong các quy định 2.2.5 đến 2.2.7, 2.2.9, 2.2.12 đến 2.2.14, 2.2.18, 2.2.20, và 2.2.24 đến 2.2.27 của Phụ lục này. EEDI đạt được sẽ cụ thể cho từng tàu và sẽ chỉ ra hiệu suất ước tính của tàu về hiệu quả năng lượng, và phải kèm theo hồ sơ kỹ thuật EEDI chứa thông tin cần thiết cho việc tính toán EEDI đạt được và thể hiện quy trình tính toán. EEDI đạt được sẽ được xác minh, dựa trên hồ sơ kỹ thuật EEDI, bởi Cơ quan quản lý hoặc bởi bất kỳ tổ chức nào được ủy quyền hợp lệ.</w:t>
      </w:r>
      <w:r w:rsidRPr="00083671">
        <w:rPr>
          <w:rStyle w:val="FootnoteReference"/>
          <w:rFonts w:asciiTheme="majorHAnsi" w:hAnsiTheme="majorHAnsi" w:cstheme="majorHAnsi"/>
          <w:sz w:val="28"/>
          <w:szCs w:val="28"/>
          <w:lang w:val="vi-VN"/>
        </w:rPr>
        <w:footnoteReference w:id="45"/>
      </w:r>
    </w:p>
    <w:p w14:paraId="231388DF"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EEDI đạt được sẽ được tính toán có tính đến các hướng dẫn do Tổ chức xây dựng.</w:t>
      </w:r>
      <w:r w:rsidR="006D4240" w:rsidRPr="00083671">
        <w:rPr>
          <w:rStyle w:val="FootnoteReference"/>
          <w:rFonts w:asciiTheme="majorHAnsi" w:hAnsiTheme="majorHAnsi" w:cstheme="majorHAnsi"/>
          <w:sz w:val="28"/>
          <w:szCs w:val="28"/>
          <w:lang w:val="vi-VN"/>
        </w:rPr>
        <w:footnoteReference w:id="46"/>
      </w:r>
    </w:p>
    <w:p w14:paraId="3F768E81"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3</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Đối với mỗi tàu thuộc quy định 24 của Phụ lục này,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6D4240" w:rsidRPr="00083671">
        <w:rPr>
          <w:rStyle w:val="FootnoteReference"/>
          <w:rFonts w:asciiTheme="majorHAnsi" w:hAnsiTheme="majorHAnsi" w:cstheme="majorHAnsi"/>
          <w:sz w:val="28"/>
          <w:szCs w:val="28"/>
          <w:lang w:val="vi-VN"/>
        </w:rPr>
        <w:footnoteReference w:id="47"/>
      </w:r>
      <w:r w:rsidRPr="00083671">
        <w:rPr>
          <w:rFonts w:asciiTheme="majorHAnsi" w:hAnsiTheme="majorHAnsi" w:cstheme="majorHAnsi"/>
          <w:sz w:val="28"/>
          <w:szCs w:val="28"/>
          <w:lang w:val="vi-VN"/>
        </w:rPr>
        <w:t xml:space="preserve"> sẽ báo cáo cho Tổ chức các giá trị EEDI yêu cầu và đạt được cùng thông tin liên quan, có tính đến các hướng dẫn do Tổ chức xây dựng,</w:t>
      </w:r>
      <w:r w:rsidR="006D4240" w:rsidRPr="00083671">
        <w:rPr>
          <w:rStyle w:val="FootnoteReference"/>
          <w:rFonts w:asciiTheme="majorHAnsi" w:hAnsiTheme="majorHAnsi" w:cstheme="majorHAnsi"/>
          <w:sz w:val="28"/>
          <w:szCs w:val="28"/>
          <w:lang w:val="vi-VN"/>
        </w:rPr>
        <w:footnoteReference w:id="48"/>
      </w:r>
      <w:r w:rsidRPr="00083671">
        <w:rPr>
          <w:rFonts w:asciiTheme="majorHAnsi" w:hAnsiTheme="majorHAnsi" w:cstheme="majorHAnsi"/>
          <w:sz w:val="28"/>
          <w:szCs w:val="28"/>
          <w:lang w:val="vi-VN"/>
        </w:rPr>
        <w:t xml:space="preserve"> thông qua giao tiếp điện tử:</w:t>
      </w:r>
    </w:p>
    <w:p w14:paraId="4245CD3F"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vòng bảy (7) tháng kể từ khi hoàn thành cuộc khảo sát được yêu cầu theo quy định 5.4 của Phụ lục này; hoặc</w:t>
      </w:r>
    </w:p>
    <w:p w14:paraId="0ADFB053"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vòng bảy (7) tháng sau ngày 1 tháng 4 năm 2022 đối với tàu được giao trước ngày 1 tháng 4 năm 2022.</w:t>
      </w:r>
    </w:p>
    <w:p w14:paraId="427C09BD" w14:textId="77777777" w:rsidR="0084076B" w:rsidRPr="00083671" w:rsidRDefault="00AA3997"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23</w:t>
      </w:r>
    </w:p>
    <w:p w14:paraId="2B8E6A3C" w14:textId="7125841E" w:rsidR="00AA3997" w:rsidRPr="00083671" w:rsidRDefault="00AA3997"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Chỉ số hiệu quả năng lượng tàu hiện có đạt được (EEXI đạt được)</w:t>
      </w:r>
    </w:p>
    <w:p w14:paraId="118E39B8"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EEXI đạt được sẽ được tính toán cho:</w:t>
      </w:r>
    </w:p>
    <w:p w14:paraId="18490AFB" w14:textId="77777777" w:rsidR="008A44AE"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và</w:t>
      </w:r>
    </w:p>
    <w:p w14:paraId="45370F6F" w14:textId="77777777" w:rsidR="00AA3997" w:rsidRPr="00083671" w:rsidRDefault="00AA3997" w:rsidP="00D61821">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đã trải qua chuyển đổi lớn,</w:t>
      </w:r>
    </w:p>
    <w:p w14:paraId="6C57DD67" w14:textId="77777777" w:rsidR="008A44AE"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mà thuộc một hoặc nhiều loại trong các quy định 2.2.5 đến 2.2.7, 2.2.9, 2.2.12 đến 2.2.14, 2.2.20, và 2.2.24 đến 2.2.27 của Phụ lục này. EEXI đạt được sẽ cụ thể cho từng tàu và sẽ chỉ ra hiệu suất ước tính của tàu về hiệu quả năng lượng, và phải kèm theo hồ sơ kỹ thuật EEXI chứa thông tin cần thiết cho việc tính toán EEXI đạt được và thể hiện quy trình tính toán. EEXI đạt được sẽ được xác minh, dựa trên hồ sơ kỹ thuật EEXI, bởi Cơ quan quản lý hoặc bởi bất kỳ tổ chức nào được ủy quyền hợp lệ.</w:t>
      </w:r>
      <w:r w:rsidR="006D4240" w:rsidRPr="00083671">
        <w:rPr>
          <w:rStyle w:val="FootnoteReference"/>
          <w:rFonts w:asciiTheme="majorHAnsi" w:hAnsiTheme="majorHAnsi" w:cstheme="majorHAnsi"/>
          <w:sz w:val="28"/>
          <w:szCs w:val="28"/>
          <w:lang w:val="vi-VN"/>
        </w:rPr>
        <w:footnoteReference w:id="49"/>
      </w:r>
    </w:p>
    <w:p w14:paraId="01D5AE96" w14:textId="77777777" w:rsidR="008B3E60" w:rsidRPr="00083671" w:rsidRDefault="00AA39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EEXI đạt được sẽ được tính toán có tính đến các hướng dẫn do Tổ chức xây dựng.</w:t>
      </w:r>
      <w:r w:rsidR="006D4240" w:rsidRPr="00083671">
        <w:rPr>
          <w:rStyle w:val="FootnoteReference"/>
          <w:rFonts w:asciiTheme="majorHAnsi" w:hAnsiTheme="majorHAnsi" w:cstheme="majorHAnsi"/>
          <w:sz w:val="28"/>
          <w:szCs w:val="28"/>
          <w:lang w:val="vi-VN"/>
        </w:rPr>
        <w:footnoteReference w:id="50"/>
      </w:r>
    </w:p>
    <w:p w14:paraId="7D974ED6" w14:textId="77777777" w:rsidR="008A44AE" w:rsidRPr="00083671" w:rsidRDefault="006D4E6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Bất kể đoạn 1 của quy định này, đối với mỗi tàu mà quy định 22 của Phụ lục này áp dụng, EEDI đạt được được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4B2A1F" w:rsidRPr="00083671">
        <w:rPr>
          <w:rStyle w:val="FootnoteReference"/>
          <w:rFonts w:asciiTheme="majorHAnsi" w:hAnsiTheme="majorHAnsi" w:cstheme="majorHAnsi"/>
          <w:sz w:val="28"/>
          <w:szCs w:val="28"/>
          <w:lang w:val="vi-VN"/>
        </w:rPr>
        <w:footnoteReference w:id="51"/>
      </w:r>
      <w:r w:rsidRPr="00083671">
        <w:rPr>
          <w:rFonts w:asciiTheme="majorHAnsi" w:hAnsiTheme="majorHAnsi" w:cstheme="majorHAnsi"/>
          <w:sz w:val="28"/>
          <w:szCs w:val="28"/>
          <w:lang w:val="vi-VN"/>
        </w:rPr>
        <w:t xml:space="preserve"> xác minh theo quy định 22.1 của Phụ lục này có thể được coi là EEXI đạt được nếu giá trị của EEDI đạt được bằng hoặc </w:t>
      </w:r>
      <w:r w:rsidRPr="00083671">
        <w:rPr>
          <w:rFonts w:asciiTheme="majorHAnsi" w:hAnsiTheme="majorHAnsi" w:cstheme="majorHAnsi"/>
          <w:sz w:val="28"/>
          <w:szCs w:val="28"/>
          <w:lang w:val="vi-VN"/>
        </w:rPr>
        <w:lastRenderedPageBreak/>
        <w:t>nhỏ hơn EEXI yêu cầu theo quy định 25 của Phụ lục này. Trong trường hợp này, EEXI đạt được sẽ được xác minh dựa trên hồ sơ kỹ thuật EEDI.</w:t>
      </w:r>
    </w:p>
    <w:p w14:paraId="30B8573D" w14:textId="77777777" w:rsidR="004B2A1F" w:rsidRPr="00083671" w:rsidRDefault="006D4E6C"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24 </w:t>
      </w:r>
    </w:p>
    <w:p w14:paraId="2AF79481" w14:textId="77777777" w:rsidR="006D4E6C" w:rsidRPr="00083671" w:rsidRDefault="006D4E6C"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EEDI yêu cầu</w:t>
      </w:r>
    </w:p>
    <w:p w14:paraId="7708EE6E" w14:textId="77777777" w:rsidR="008A44AE" w:rsidRPr="00083671" w:rsidRDefault="006D4E6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mỗi:</w:t>
      </w:r>
    </w:p>
    <w:p w14:paraId="2CAFDC70" w14:textId="77777777" w:rsidR="008A44AE" w:rsidRPr="00083671" w:rsidRDefault="006D4E6C"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mới,</w:t>
      </w:r>
    </w:p>
    <w:p w14:paraId="71A86C82" w14:textId="71C73CD4" w:rsidR="008A44AE" w:rsidRPr="00083671" w:rsidRDefault="006D4E6C"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mới đã trải qua chuyển đổi lớn, và</w:t>
      </w:r>
    </w:p>
    <w:p w14:paraId="65579D6D" w14:textId="77777777" w:rsidR="006D4E6C" w:rsidRPr="00083671" w:rsidRDefault="006D4E6C"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tàu mới hoặc tàu hiện có đã trải qua chuyển đổi lớn đến mức được Cơ quan quản lý coi là tàu mới được đóng</w:t>
      </w:r>
    </w:p>
    <w:p w14:paraId="6D3F5582" w14:textId="77777777" w:rsidR="008A44AE" w:rsidRPr="00083671" w:rsidRDefault="006D4E6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mà thuộc một trong các loại trong các quy định 2.2.5, 2.2.7, 2.2.9, 2.2.11, 2.2.14 đến 2.2.16, 2.2.22, và 2.2.26 đến 2.2.29 và chương này áp dụng, EEDI đạt được sẽ như sau:</w:t>
      </w:r>
    </w:p>
    <w:p w14:paraId="31C0402F" w14:textId="77777777" w:rsidR="006D4E6C" w:rsidRPr="00083671" w:rsidRDefault="00BC4A3A" w:rsidP="00DC1560">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EEDI đạt được ≤ EEDI yêu cầu = (1 – X/100).) ∙ Giá trị đường tham chiếu</w:t>
      </w:r>
    </w:p>
    <w:p w14:paraId="376B0A8A" w14:textId="77777777" w:rsidR="008A44AE" w:rsidRPr="00083671" w:rsidRDefault="006D4E6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đó X là hệ số giảm được quy định trong bảng 1 cho EEDI yêu cầu so với đường tham chiếu EEDI.</w:t>
      </w:r>
    </w:p>
    <w:p w14:paraId="20802434" w14:textId="77777777" w:rsidR="006D4E6C" w:rsidRPr="00083671" w:rsidRDefault="006D4E6C"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mỗi tàu mới và tàu hiện có đã trải qua chuyển đổi lớn đến mức được Cơ quan quản lý coi là tàu mới được đóng, EEDI đạt được sẽ được tính toán và đáp ứng yêu cầu của đoạn 1 của quy định này với hệ số giảm áp dụng tương ứng với loại tàu và kích thước của tàu được chuyển đổi tại ngày ký hợp đồng chuyển đổi, hoặc trong trường hợp không có hợp đồng, ngày bắt đầu chuyển đổi.</w:t>
      </w:r>
    </w:p>
    <w:p w14:paraId="6EF9B116" w14:textId="77777777" w:rsidR="00045BCE" w:rsidRPr="00083671" w:rsidRDefault="000D010C"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b/>
          <w:bCs/>
          <w:sz w:val="28"/>
          <w:szCs w:val="28"/>
          <w:lang w:val="vi-VN"/>
        </w:rPr>
        <w:t>Bảng 1</w:t>
      </w:r>
      <w:r w:rsidRPr="00083671">
        <w:rPr>
          <w:rFonts w:asciiTheme="majorHAnsi" w:hAnsiTheme="majorHAnsi" w:cstheme="majorHAnsi"/>
          <w:sz w:val="28"/>
          <w:szCs w:val="28"/>
          <w:lang w:val="vi-VN"/>
        </w:rPr>
        <w:t xml:space="preserve"> - </w:t>
      </w:r>
      <w:r w:rsidRPr="00083671">
        <w:rPr>
          <w:rFonts w:asciiTheme="majorHAnsi" w:hAnsiTheme="majorHAnsi" w:cstheme="majorHAnsi"/>
          <w:i/>
          <w:iCs/>
          <w:sz w:val="28"/>
          <w:szCs w:val="28"/>
          <w:lang w:val="vi-VN"/>
        </w:rPr>
        <w:t>Các hệ số giảm (bằng phần trăm) đối với EEDI so với đường tham chiếu EEDI</w:t>
      </w:r>
    </w:p>
    <w:tbl>
      <w:tblPr>
        <w:tblW w:w="5000" w:type="pct"/>
        <w:tblCellMar>
          <w:left w:w="57" w:type="dxa"/>
          <w:right w:w="57" w:type="dxa"/>
        </w:tblCellMar>
        <w:tblLook w:val="0000" w:firstRow="0" w:lastRow="0" w:firstColumn="0" w:lastColumn="0" w:noHBand="0" w:noVBand="0"/>
      </w:tblPr>
      <w:tblGrid>
        <w:gridCol w:w="1127"/>
        <w:gridCol w:w="949"/>
        <w:gridCol w:w="1271"/>
        <w:gridCol w:w="1271"/>
        <w:gridCol w:w="1142"/>
        <w:gridCol w:w="1271"/>
        <w:gridCol w:w="1014"/>
        <w:gridCol w:w="1014"/>
      </w:tblGrid>
      <w:tr w:rsidR="00EC6F8B" w:rsidRPr="00083671" w14:paraId="0655F674" w14:textId="77777777" w:rsidTr="00DC1560">
        <w:trPr>
          <w:trHeight w:val="20"/>
          <w:tblHeader/>
        </w:trPr>
        <w:tc>
          <w:tcPr>
            <w:tcW w:w="684" w:type="pct"/>
            <w:tcBorders>
              <w:top w:val="single" w:sz="5" w:space="0" w:color="000000"/>
              <w:left w:val="single" w:sz="5" w:space="0" w:color="000000"/>
              <w:bottom w:val="single" w:sz="5" w:space="0" w:color="000000"/>
              <w:right w:val="single" w:sz="5" w:space="0" w:color="000000"/>
            </w:tcBorders>
            <w:vAlign w:val="center"/>
          </w:tcPr>
          <w:p w14:paraId="7C0B7CC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Loại tàu</w:t>
            </w:r>
          </w:p>
        </w:tc>
        <w:tc>
          <w:tcPr>
            <w:tcW w:w="960" w:type="pct"/>
            <w:tcBorders>
              <w:top w:val="single" w:sz="5" w:space="0" w:color="000000"/>
              <w:left w:val="single" w:sz="5" w:space="0" w:color="000000"/>
              <w:bottom w:val="single" w:sz="5" w:space="0" w:color="000000"/>
              <w:right w:val="single" w:sz="5" w:space="0" w:color="000000"/>
            </w:tcBorders>
            <w:vAlign w:val="center"/>
          </w:tcPr>
          <w:p w14:paraId="5FBF75D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Kích thước</w:t>
            </w:r>
          </w:p>
        </w:tc>
        <w:tc>
          <w:tcPr>
            <w:tcW w:w="553" w:type="pct"/>
            <w:tcBorders>
              <w:top w:val="single" w:sz="5" w:space="0" w:color="000000"/>
              <w:left w:val="single" w:sz="5" w:space="0" w:color="000000"/>
              <w:bottom w:val="single" w:sz="5" w:space="0" w:color="000000"/>
              <w:right w:val="single" w:sz="5" w:space="0" w:color="000000"/>
            </w:tcBorders>
            <w:vAlign w:val="center"/>
          </w:tcPr>
          <w:p w14:paraId="4F18FAA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0</w:t>
            </w:r>
          </w:p>
          <w:p w14:paraId="0C546C9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1.1.2013</w:t>
            </w:r>
          </w:p>
          <w:p w14:paraId="1DD70F9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w:t>
            </w:r>
          </w:p>
          <w:p w14:paraId="5E7CC2F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31.12.2014</w:t>
            </w:r>
          </w:p>
        </w:tc>
        <w:tc>
          <w:tcPr>
            <w:tcW w:w="563" w:type="pct"/>
            <w:tcBorders>
              <w:top w:val="single" w:sz="5" w:space="0" w:color="000000"/>
              <w:left w:val="single" w:sz="5" w:space="0" w:color="000000"/>
              <w:bottom w:val="single" w:sz="5" w:space="0" w:color="000000"/>
              <w:right w:val="single" w:sz="5" w:space="0" w:color="000000"/>
            </w:tcBorders>
            <w:vAlign w:val="center"/>
          </w:tcPr>
          <w:p w14:paraId="734FFAF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1</w:t>
            </w:r>
          </w:p>
          <w:p w14:paraId="5E5B6D8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1.1.2015</w:t>
            </w:r>
          </w:p>
          <w:p w14:paraId="7486D7C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w:t>
            </w:r>
          </w:p>
          <w:p w14:paraId="7411869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31.12.2019</w:t>
            </w:r>
          </w:p>
        </w:tc>
        <w:tc>
          <w:tcPr>
            <w:tcW w:w="563" w:type="pct"/>
            <w:tcBorders>
              <w:top w:val="single" w:sz="5" w:space="0" w:color="000000"/>
              <w:left w:val="single" w:sz="5" w:space="0" w:color="000000"/>
              <w:bottom w:val="single" w:sz="5" w:space="0" w:color="000000"/>
              <w:right w:val="single" w:sz="5" w:space="0" w:color="000000"/>
            </w:tcBorders>
            <w:vAlign w:val="center"/>
          </w:tcPr>
          <w:p w14:paraId="5F648AB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2</w:t>
            </w:r>
          </w:p>
          <w:p w14:paraId="2F2B970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1.1.2020</w:t>
            </w:r>
          </w:p>
          <w:p w14:paraId="364DD8F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w:t>
            </w:r>
          </w:p>
          <w:p w14:paraId="638A158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31.3.2022</w:t>
            </w:r>
          </w:p>
        </w:tc>
        <w:tc>
          <w:tcPr>
            <w:tcW w:w="563" w:type="pct"/>
            <w:tcBorders>
              <w:top w:val="single" w:sz="5" w:space="0" w:color="000000"/>
              <w:left w:val="single" w:sz="5" w:space="0" w:color="000000"/>
              <w:bottom w:val="single" w:sz="5" w:space="0" w:color="000000"/>
              <w:right w:val="single" w:sz="5" w:space="0" w:color="000000"/>
            </w:tcBorders>
            <w:vAlign w:val="center"/>
          </w:tcPr>
          <w:p w14:paraId="4369086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2</w:t>
            </w:r>
          </w:p>
          <w:p w14:paraId="2F73426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1.1.2020</w:t>
            </w:r>
          </w:p>
          <w:p w14:paraId="73C69EF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w:t>
            </w:r>
          </w:p>
          <w:p w14:paraId="25CC484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31.12.2024</w:t>
            </w:r>
          </w:p>
        </w:tc>
        <w:tc>
          <w:tcPr>
            <w:tcW w:w="553" w:type="pct"/>
            <w:tcBorders>
              <w:top w:val="single" w:sz="5" w:space="0" w:color="000000"/>
              <w:left w:val="single" w:sz="5" w:space="0" w:color="000000"/>
              <w:bottom w:val="single" w:sz="5" w:space="0" w:color="000000"/>
              <w:right w:val="single" w:sz="5" w:space="0" w:color="000000"/>
            </w:tcBorders>
            <w:vAlign w:val="center"/>
          </w:tcPr>
          <w:p w14:paraId="28FCFB8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3</w:t>
            </w:r>
          </w:p>
          <w:p w14:paraId="0C4AEF1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1.4.2022</w:t>
            </w:r>
          </w:p>
          <w:p w14:paraId="31C33F4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trở đi</w:t>
            </w:r>
          </w:p>
        </w:tc>
        <w:tc>
          <w:tcPr>
            <w:tcW w:w="561" w:type="pct"/>
            <w:tcBorders>
              <w:top w:val="single" w:sz="5" w:space="0" w:color="000000"/>
              <w:left w:val="single" w:sz="5" w:space="0" w:color="000000"/>
              <w:bottom w:val="single" w:sz="5" w:space="0" w:color="000000"/>
              <w:right w:val="single" w:sz="5" w:space="0" w:color="000000"/>
            </w:tcBorders>
            <w:vAlign w:val="center"/>
          </w:tcPr>
          <w:p w14:paraId="2A5EDB7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Giai đoạn 3</w:t>
            </w:r>
          </w:p>
          <w:p w14:paraId="1416FE5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1.1.2025</w:t>
            </w:r>
          </w:p>
          <w:p w14:paraId="5127FE5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trở đi</w:t>
            </w:r>
          </w:p>
        </w:tc>
      </w:tr>
      <w:tr w:rsidR="00EC6F8B" w:rsidRPr="00083671" w14:paraId="59673678"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2ADC6A4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hàng rời</w:t>
            </w:r>
          </w:p>
        </w:tc>
        <w:tc>
          <w:tcPr>
            <w:tcW w:w="960" w:type="pct"/>
            <w:tcBorders>
              <w:top w:val="single" w:sz="5" w:space="0" w:color="000000"/>
              <w:left w:val="single" w:sz="5" w:space="0" w:color="000000"/>
              <w:bottom w:val="single" w:sz="5" w:space="0" w:color="000000"/>
              <w:right w:val="single" w:sz="5" w:space="0" w:color="000000"/>
            </w:tcBorders>
            <w:vAlign w:val="center"/>
          </w:tcPr>
          <w:p w14:paraId="64E4F63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3EC7459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vAlign w:val="center"/>
          </w:tcPr>
          <w:p w14:paraId="7DC5C45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270A1B9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vAlign w:val="center"/>
          </w:tcPr>
          <w:p w14:paraId="49D05B1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vAlign w:val="center"/>
          </w:tcPr>
          <w:p w14:paraId="59449F1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vAlign w:val="center"/>
          </w:tcPr>
          <w:p w14:paraId="3898CFC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36998621"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67A1702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3757C0B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10.000 trở lên nhưng </w:t>
            </w:r>
            <w:r w:rsidRPr="00083671">
              <w:rPr>
                <w:rFonts w:asciiTheme="majorHAnsi" w:hAnsiTheme="majorHAnsi" w:cstheme="majorHAnsi"/>
                <w:color w:val="000000"/>
                <w:sz w:val="28"/>
                <w:szCs w:val="28"/>
                <w:lang w:val="vi-VN"/>
              </w:rPr>
              <w:lastRenderedPageBreak/>
              <w:t>dưới 20.000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3C87EED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5E26BD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vertAlign w:val="superscript"/>
                <w:lang w:val="vi-VN"/>
              </w:rPr>
            </w:pPr>
            <w:r w:rsidRPr="00083671">
              <w:rPr>
                <w:rFonts w:asciiTheme="majorHAnsi" w:hAnsiTheme="majorHAnsi" w:cstheme="majorHAnsi"/>
                <w:color w:val="000000"/>
                <w:sz w:val="28"/>
                <w:szCs w:val="28"/>
                <w:lang w:val="vi-VN"/>
              </w:rPr>
              <w:t>0-10</w:t>
            </w:r>
            <w:r w:rsidRPr="00083671">
              <w:rPr>
                <w:rFonts w:asciiTheme="majorHAnsi" w:hAnsiTheme="majorHAnsi" w:cstheme="majorHAnsi"/>
                <w:color w:val="000000"/>
                <w:sz w:val="28"/>
                <w:szCs w:val="28"/>
                <w:vertAlign w:val="superscript"/>
                <w:lang w:val="vi-VN"/>
              </w:rPr>
              <w:t>*</w:t>
            </w:r>
          </w:p>
        </w:tc>
        <w:tc>
          <w:tcPr>
            <w:tcW w:w="563" w:type="pct"/>
            <w:tcBorders>
              <w:top w:val="single" w:sz="5" w:space="0" w:color="000000"/>
              <w:left w:val="single" w:sz="5" w:space="0" w:color="000000"/>
              <w:bottom w:val="single" w:sz="5" w:space="0" w:color="000000"/>
              <w:right w:val="single" w:sz="5" w:space="0" w:color="000000"/>
            </w:tcBorders>
            <w:vAlign w:val="center"/>
          </w:tcPr>
          <w:p w14:paraId="1A50311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vertAlign w:val="superscript"/>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177D6E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D7B774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49C2DE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6A738A4C"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3ABB74F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khí</w:t>
            </w:r>
          </w:p>
        </w:tc>
        <w:tc>
          <w:tcPr>
            <w:tcW w:w="960" w:type="pct"/>
            <w:tcBorders>
              <w:top w:val="single" w:sz="5" w:space="0" w:color="000000"/>
              <w:left w:val="single" w:sz="5" w:space="0" w:color="000000"/>
              <w:bottom w:val="single" w:sz="5" w:space="0" w:color="000000"/>
              <w:right w:val="single" w:sz="5" w:space="0" w:color="000000"/>
            </w:tcBorders>
            <w:vAlign w:val="center"/>
          </w:tcPr>
          <w:p w14:paraId="4482B41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6543D56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65FDF8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571061C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A84718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60323A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17B839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1723D9FC"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6D8D750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66CF6B3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10.000 trở lên nhưng dưới 15.000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3E5085D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vAlign w:val="center"/>
          </w:tcPr>
          <w:p w14:paraId="322AEAF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33859EA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vAlign w:val="center"/>
          </w:tcPr>
          <w:p w14:paraId="2823ABE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B87A5B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DEC8E8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1493EEF4"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556E5A5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58C5B2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 trở lên nhưng dưới 10.000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7491ACB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39B3E7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45B7792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AAF899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B3D1C3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270986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341038CE"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0A42D55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40FE53A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dầu</w:t>
            </w:r>
          </w:p>
        </w:tc>
        <w:tc>
          <w:tcPr>
            <w:tcW w:w="960" w:type="pct"/>
            <w:tcBorders>
              <w:top w:val="single" w:sz="5" w:space="0" w:color="000000"/>
              <w:left w:val="single" w:sz="5" w:space="0" w:color="000000"/>
              <w:bottom w:val="single" w:sz="5" w:space="0" w:color="000000"/>
              <w:right w:val="single" w:sz="5" w:space="0" w:color="000000"/>
            </w:tcBorders>
            <w:vAlign w:val="center"/>
          </w:tcPr>
          <w:p w14:paraId="77DAFAB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26D207C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281B63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253809B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1D8772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85F372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7D3D14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53F26DC7"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6D60108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1966CEC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4.000 trở lên nhưng dưới 20.000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181789E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A13169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2955D83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D53EB5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778B8D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D5794C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69618E14" w14:textId="77777777" w:rsidTr="00DC1560">
        <w:trPr>
          <w:trHeight w:val="20"/>
        </w:trPr>
        <w:tc>
          <w:tcPr>
            <w:tcW w:w="684" w:type="pct"/>
            <w:vMerge w:val="restart"/>
            <w:tcBorders>
              <w:top w:val="single" w:sz="5" w:space="0" w:color="000000"/>
              <w:left w:val="single" w:sz="5" w:space="0" w:color="000000"/>
              <w:right w:val="single" w:sz="5" w:space="0" w:color="000000"/>
            </w:tcBorders>
            <w:vAlign w:val="center"/>
          </w:tcPr>
          <w:p w14:paraId="166A580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Container</w:t>
            </w:r>
          </w:p>
        </w:tc>
        <w:tc>
          <w:tcPr>
            <w:tcW w:w="960" w:type="pct"/>
            <w:tcBorders>
              <w:top w:val="single" w:sz="5" w:space="0" w:color="000000"/>
              <w:left w:val="single" w:sz="5" w:space="0" w:color="000000"/>
              <w:bottom w:val="single" w:sz="5" w:space="0" w:color="000000"/>
              <w:right w:val="single" w:sz="5" w:space="0" w:color="000000"/>
            </w:tcBorders>
            <w:vAlign w:val="center"/>
          </w:tcPr>
          <w:p w14:paraId="08BF5A7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200.000 DWT</w:t>
            </w:r>
          </w:p>
          <w:p w14:paraId="2FFD2B0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1E68185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A7B6E7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0C48C9E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F768F7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26B8FD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37923D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0461BAF5" w14:textId="77777777" w:rsidTr="00DC1560">
        <w:trPr>
          <w:trHeight w:val="20"/>
        </w:trPr>
        <w:tc>
          <w:tcPr>
            <w:tcW w:w="684" w:type="pct"/>
            <w:vMerge/>
            <w:tcBorders>
              <w:left w:val="single" w:sz="5" w:space="0" w:color="000000"/>
              <w:right w:val="single" w:sz="5" w:space="0" w:color="000000"/>
            </w:tcBorders>
            <w:vAlign w:val="center"/>
          </w:tcPr>
          <w:p w14:paraId="5E9489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365433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120.00</w:t>
            </w:r>
            <w:r w:rsidRPr="00083671">
              <w:rPr>
                <w:rFonts w:asciiTheme="majorHAnsi" w:hAnsiTheme="majorHAnsi" w:cstheme="majorHAnsi"/>
                <w:color w:val="000000"/>
                <w:sz w:val="28"/>
                <w:szCs w:val="28"/>
                <w:lang w:val="vi-VN"/>
              </w:rPr>
              <w:lastRenderedPageBreak/>
              <w:t>0 trở lên nhưng dưới 200.000</w:t>
            </w:r>
          </w:p>
          <w:p w14:paraId="5ED07DC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DWT</w:t>
            </w:r>
          </w:p>
        </w:tc>
        <w:tc>
          <w:tcPr>
            <w:tcW w:w="553" w:type="pct"/>
            <w:tcBorders>
              <w:top w:val="single" w:sz="5" w:space="0" w:color="000000"/>
              <w:left w:val="single" w:sz="5" w:space="0" w:color="000000"/>
              <w:bottom w:val="single" w:sz="5" w:space="0" w:color="000000"/>
              <w:right w:val="single" w:sz="5" w:space="0" w:color="000000"/>
            </w:tcBorders>
            <w:vAlign w:val="center"/>
          </w:tcPr>
          <w:p w14:paraId="7F77261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18FD53E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9881E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060067D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589B749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5ED4E9D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91C02A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29D70F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5D03A07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45</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F2F4B1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62ADD35D" w14:textId="77777777" w:rsidTr="00DC1560">
        <w:trPr>
          <w:trHeight w:val="20"/>
        </w:trPr>
        <w:tc>
          <w:tcPr>
            <w:tcW w:w="684" w:type="pct"/>
            <w:vMerge/>
            <w:tcBorders>
              <w:left w:val="single" w:sz="5" w:space="0" w:color="000000"/>
              <w:right w:val="single" w:sz="5" w:space="0" w:color="000000"/>
            </w:tcBorders>
            <w:vAlign w:val="center"/>
          </w:tcPr>
          <w:p w14:paraId="344E02A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2FC781C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80.000 trở lên nhưng dưới 120.000</w:t>
            </w:r>
          </w:p>
          <w:p w14:paraId="13C9837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DWT</w:t>
            </w:r>
          </w:p>
        </w:tc>
        <w:tc>
          <w:tcPr>
            <w:tcW w:w="553" w:type="pct"/>
            <w:tcBorders>
              <w:top w:val="single" w:sz="5" w:space="0" w:color="000000"/>
              <w:left w:val="single" w:sz="5" w:space="0" w:color="000000"/>
              <w:bottom w:val="single" w:sz="5" w:space="0" w:color="000000"/>
              <w:right w:val="single" w:sz="5" w:space="0" w:color="000000"/>
            </w:tcBorders>
            <w:vAlign w:val="center"/>
          </w:tcPr>
          <w:p w14:paraId="28F9E86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1212CE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19A2F13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B0C23B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7344E2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CA6B65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00AE81A2" w14:textId="77777777" w:rsidTr="00DC1560">
        <w:trPr>
          <w:trHeight w:val="20"/>
        </w:trPr>
        <w:tc>
          <w:tcPr>
            <w:tcW w:w="684" w:type="pct"/>
            <w:vMerge/>
            <w:tcBorders>
              <w:left w:val="single" w:sz="5" w:space="0" w:color="000000"/>
              <w:right w:val="single" w:sz="5" w:space="0" w:color="000000"/>
            </w:tcBorders>
            <w:vAlign w:val="center"/>
          </w:tcPr>
          <w:p w14:paraId="4192739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2A6A76A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40.000 trở lên nhưng dưới 80.000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5DD2F6D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95E2D6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1627DAF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207BD1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4C026E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35</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AA0AA3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5E90E0AC" w14:textId="77777777" w:rsidTr="00DC1560">
        <w:trPr>
          <w:trHeight w:val="20"/>
        </w:trPr>
        <w:tc>
          <w:tcPr>
            <w:tcW w:w="684" w:type="pct"/>
            <w:vMerge/>
            <w:tcBorders>
              <w:left w:val="single" w:sz="5" w:space="0" w:color="000000"/>
              <w:right w:val="single" w:sz="5" w:space="0" w:color="000000"/>
            </w:tcBorders>
            <w:vAlign w:val="center"/>
          </w:tcPr>
          <w:p w14:paraId="41AFD7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11E4833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15.000 trở lên nhưng dưới 40.000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6AC9DC7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6FBECC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63EDC02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2F0A7A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55B85B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33254FC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971D1F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0DB8DA34" w14:textId="77777777" w:rsidTr="00DC1560">
        <w:trPr>
          <w:trHeight w:val="20"/>
        </w:trPr>
        <w:tc>
          <w:tcPr>
            <w:tcW w:w="684" w:type="pct"/>
            <w:vMerge/>
            <w:tcBorders>
              <w:left w:val="single" w:sz="5" w:space="0" w:color="000000"/>
              <w:bottom w:val="single" w:sz="5" w:space="0" w:color="000000"/>
              <w:right w:val="single" w:sz="5" w:space="0" w:color="000000"/>
            </w:tcBorders>
            <w:vAlign w:val="center"/>
          </w:tcPr>
          <w:p w14:paraId="77080E8F" w14:textId="77777777" w:rsidR="00EC6F8B" w:rsidRPr="00083671" w:rsidRDefault="00EC6F8B" w:rsidP="00DC1560">
            <w:pPr>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B23694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10.000 trở lên nhưng dưới 15.000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6889AC4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4A29BC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6D3DCF9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7750DE1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74641DB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FD428A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9296E2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5573D14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730FF2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0EFEBB64"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0797B35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Tàu chở hàng thông thường</w:t>
            </w:r>
          </w:p>
        </w:tc>
        <w:tc>
          <w:tcPr>
            <w:tcW w:w="960" w:type="pct"/>
            <w:tcBorders>
              <w:top w:val="single" w:sz="5" w:space="0" w:color="000000"/>
              <w:left w:val="single" w:sz="5" w:space="0" w:color="000000"/>
              <w:bottom w:val="single" w:sz="5" w:space="0" w:color="000000"/>
              <w:right w:val="single" w:sz="5" w:space="0" w:color="000000"/>
            </w:tcBorders>
            <w:vAlign w:val="center"/>
          </w:tcPr>
          <w:p w14:paraId="61C8D2A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7045F84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753A58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6F02C43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82DB84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D03A7C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0476BC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50E160D6"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5D6795B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69E8462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3.000 trở lên nhưng dưới 15.000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0ED845D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18C0B3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783017A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0-15*</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809162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ED61CC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71A8EB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5CB20842"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714CDCA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vận chuyển hàng lạnh</w:t>
            </w:r>
          </w:p>
        </w:tc>
        <w:tc>
          <w:tcPr>
            <w:tcW w:w="960" w:type="pct"/>
            <w:tcBorders>
              <w:top w:val="single" w:sz="5" w:space="0" w:color="000000"/>
              <w:left w:val="single" w:sz="5" w:space="0" w:color="000000"/>
              <w:bottom w:val="single" w:sz="5" w:space="0" w:color="000000"/>
              <w:right w:val="single" w:sz="5" w:space="0" w:color="000000"/>
            </w:tcBorders>
            <w:vAlign w:val="center"/>
          </w:tcPr>
          <w:p w14:paraId="2CBA475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014EB51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385CB7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7EDC1A4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CE81C7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F99980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26A8D0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6FE54C72"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34F3B2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40D1F0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3.000 trở lên nhưng dưới 5.000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066B1EB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08243F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507598D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AD4F49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0-15*</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6B7B6F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F2F97F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3FC43EDF"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4AB2A5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vận chuyển kết hợp</w:t>
            </w:r>
          </w:p>
        </w:tc>
        <w:tc>
          <w:tcPr>
            <w:tcW w:w="960" w:type="pct"/>
            <w:tcBorders>
              <w:top w:val="single" w:sz="5" w:space="0" w:color="000000"/>
              <w:left w:val="single" w:sz="5" w:space="0" w:color="000000"/>
              <w:bottom w:val="single" w:sz="5" w:space="0" w:color="000000"/>
              <w:right w:val="single" w:sz="5" w:space="0" w:color="000000"/>
            </w:tcBorders>
            <w:vAlign w:val="center"/>
          </w:tcPr>
          <w:p w14:paraId="427D615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5F0CB1B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50B2C5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18B03A6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BBC66F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5C7EA4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1727A2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1CAEFF5A"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66ACC6A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D4DE61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4.000 trở lên nhưng dưới 20.000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00819A2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E14840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0-10*</w:t>
            </w:r>
          </w:p>
        </w:tc>
        <w:tc>
          <w:tcPr>
            <w:tcW w:w="563" w:type="pct"/>
            <w:tcBorders>
              <w:top w:val="single" w:sz="5" w:space="0" w:color="000000"/>
              <w:left w:val="single" w:sz="5" w:space="0" w:color="000000"/>
              <w:bottom w:val="single" w:sz="5" w:space="0" w:color="000000"/>
              <w:right w:val="single" w:sz="5" w:space="0" w:color="000000"/>
            </w:tcBorders>
            <w:vAlign w:val="center"/>
          </w:tcPr>
          <w:p w14:paraId="3419419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37F51E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674E50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844A65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64731074" w14:textId="77777777" w:rsidTr="00DC1560">
        <w:trPr>
          <w:trHeight w:val="20"/>
        </w:trPr>
        <w:tc>
          <w:tcPr>
            <w:tcW w:w="684" w:type="pct"/>
            <w:tcBorders>
              <w:top w:val="single" w:sz="5" w:space="0" w:color="000000"/>
              <w:left w:val="single" w:sz="5" w:space="0" w:color="000000"/>
              <w:bottom w:val="single" w:sz="5" w:space="0" w:color="000000"/>
              <w:right w:val="single" w:sz="5" w:space="0" w:color="000000"/>
            </w:tcBorders>
            <w:vAlign w:val="center"/>
          </w:tcPr>
          <w:p w14:paraId="0086D0B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khí tự nhiên hóa lỏng (LNG) ***</w:t>
            </w:r>
          </w:p>
        </w:tc>
        <w:tc>
          <w:tcPr>
            <w:tcW w:w="960" w:type="pct"/>
            <w:tcBorders>
              <w:top w:val="single" w:sz="5" w:space="0" w:color="000000"/>
              <w:left w:val="single" w:sz="5" w:space="0" w:color="000000"/>
              <w:bottom w:val="single" w:sz="5" w:space="0" w:color="000000"/>
              <w:right w:val="single" w:sz="5" w:space="0" w:color="000000"/>
            </w:tcBorders>
            <w:vAlign w:val="center"/>
          </w:tcPr>
          <w:p w14:paraId="4F0134E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7C58300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E37703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w:t>
            </w:r>
          </w:p>
        </w:tc>
        <w:tc>
          <w:tcPr>
            <w:tcW w:w="563" w:type="pct"/>
            <w:tcBorders>
              <w:top w:val="single" w:sz="5" w:space="0" w:color="000000"/>
              <w:left w:val="single" w:sz="5" w:space="0" w:color="000000"/>
              <w:bottom w:val="single" w:sz="5" w:space="0" w:color="000000"/>
              <w:right w:val="single" w:sz="5" w:space="0" w:color="000000"/>
            </w:tcBorders>
            <w:vAlign w:val="center"/>
          </w:tcPr>
          <w:p w14:paraId="0FD972A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4106E1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55C917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B45810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1632851A" w14:textId="77777777" w:rsidTr="00DC1560">
        <w:trPr>
          <w:trHeight w:val="20"/>
        </w:trPr>
        <w:tc>
          <w:tcPr>
            <w:tcW w:w="684" w:type="pct"/>
            <w:tcBorders>
              <w:top w:val="single" w:sz="5" w:space="0" w:color="000000"/>
              <w:left w:val="single" w:sz="5" w:space="0" w:color="000000"/>
              <w:bottom w:val="single" w:sz="5" w:space="0" w:color="000000"/>
              <w:right w:val="single" w:sz="5" w:space="0" w:color="000000"/>
            </w:tcBorders>
            <w:vAlign w:val="center"/>
          </w:tcPr>
          <w:p w14:paraId="2D4B0D2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Tàu chở hàng Ro-ro (Tàu vận chuyển phương tiện) ***</w:t>
            </w:r>
          </w:p>
          <w:p w14:paraId="33456BC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944E23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32A692B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EA08EE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w:t>
            </w:r>
          </w:p>
        </w:tc>
        <w:tc>
          <w:tcPr>
            <w:tcW w:w="563" w:type="pct"/>
            <w:tcBorders>
              <w:top w:val="single" w:sz="5" w:space="0" w:color="000000"/>
              <w:left w:val="single" w:sz="5" w:space="0" w:color="000000"/>
              <w:bottom w:val="single" w:sz="5" w:space="0" w:color="000000"/>
              <w:right w:val="single" w:sz="5" w:space="0" w:color="000000"/>
            </w:tcBorders>
            <w:vAlign w:val="center"/>
          </w:tcPr>
          <w:p w14:paraId="0096263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16A720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15</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BA6095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00DA2F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4A99B7DF"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2B28EAF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5BCB1298"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hàng Ro-ro***</w:t>
            </w:r>
          </w:p>
        </w:tc>
        <w:tc>
          <w:tcPr>
            <w:tcW w:w="960" w:type="pct"/>
            <w:tcBorders>
              <w:top w:val="single" w:sz="5" w:space="0" w:color="000000"/>
              <w:left w:val="single" w:sz="5" w:space="0" w:color="000000"/>
              <w:bottom w:val="single" w:sz="5" w:space="0" w:color="000000"/>
              <w:right w:val="single" w:sz="5" w:space="0" w:color="000000"/>
            </w:tcBorders>
            <w:vAlign w:val="center"/>
          </w:tcPr>
          <w:p w14:paraId="18953DA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306A900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325038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w:t>
            </w:r>
          </w:p>
        </w:tc>
        <w:tc>
          <w:tcPr>
            <w:tcW w:w="563" w:type="pct"/>
            <w:tcBorders>
              <w:top w:val="single" w:sz="5" w:space="0" w:color="000000"/>
              <w:left w:val="single" w:sz="5" w:space="0" w:color="000000"/>
              <w:bottom w:val="single" w:sz="5" w:space="0" w:color="000000"/>
              <w:right w:val="single" w:sz="5" w:space="0" w:color="000000"/>
            </w:tcBorders>
            <w:vAlign w:val="center"/>
          </w:tcPr>
          <w:p w14:paraId="3E057D2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73A0227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156BDB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7B80B6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45B5E396"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062FB6D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6F86EF6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 trở lên nhưng dưới 2.000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269A7E2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05E914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0-5*,**</w:t>
            </w:r>
          </w:p>
        </w:tc>
        <w:tc>
          <w:tcPr>
            <w:tcW w:w="563" w:type="pct"/>
            <w:tcBorders>
              <w:top w:val="single" w:sz="5" w:space="0" w:color="000000"/>
              <w:left w:val="single" w:sz="5" w:space="0" w:color="000000"/>
              <w:bottom w:val="single" w:sz="5" w:space="0" w:color="000000"/>
              <w:right w:val="single" w:sz="5" w:space="0" w:color="000000"/>
            </w:tcBorders>
            <w:vAlign w:val="center"/>
          </w:tcPr>
          <w:p w14:paraId="66F7B6F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656F8E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196E7B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63C2DD6F"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0BC6DC7C"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6DE8B96C"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p w14:paraId="141E4C7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chở khách ro-ro***</w:t>
            </w:r>
          </w:p>
        </w:tc>
        <w:tc>
          <w:tcPr>
            <w:tcW w:w="960" w:type="pct"/>
            <w:tcBorders>
              <w:top w:val="single" w:sz="5" w:space="0" w:color="000000"/>
              <w:left w:val="single" w:sz="5" w:space="0" w:color="000000"/>
              <w:bottom w:val="single" w:sz="5" w:space="0" w:color="000000"/>
              <w:right w:val="single" w:sz="5" w:space="0" w:color="000000"/>
            </w:tcBorders>
            <w:vAlign w:val="center"/>
          </w:tcPr>
          <w:p w14:paraId="696817D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1.000 DWT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59669BA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06EDAC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w:t>
            </w:r>
          </w:p>
        </w:tc>
        <w:tc>
          <w:tcPr>
            <w:tcW w:w="563" w:type="pct"/>
            <w:tcBorders>
              <w:top w:val="single" w:sz="5" w:space="0" w:color="000000"/>
              <w:left w:val="single" w:sz="5" w:space="0" w:color="000000"/>
              <w:bottom w:val="single" w:sz="5" w:space="0" w:color="000000"/>
              <w:right w:val="single" w:sz="5" w:space="0" w:color="000000"/>
            </w:tcBorders>
            <w:vAlign w:val="center"/>
          </w:tcPr>
          <w:p w14:paraId="47CC784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A2E6601"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10BE8A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0E9935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r>
      <w:tr w:rsidR="00EC6F8B" w:rsidRPr="00083671" w14:paraId="11607838"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67052D0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4C9D574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250 trở lên nhưng dưới 1.000 DWT</w:t>
            </w:r>
          </w:p>
        </w:tc>
        <w:tc>
          <w:tcPr>
            <w:tcW w:w="553" w:type="pct"/>
            <w:tcBorders>
              <w:top w:val="single" w:sz="5" w:space="0" w:color="000000"/>
              <w:left w:val="single" w:sz="5" w:space="0" w:color="000000"/>
              <w:bottom w:val="single" w:sz="5" w:space="0" w:color="000000"/>
              <w:right w:val="single" w:sz="5" w:space="0" w:color="000000"/>
            </w:tcBorders>
            <w:vAlign w:val="center"/>
          </w:tcPr>
          <w:p w14:paraId="4B2A5B0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0A1F93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0-5*,**</w:t>
            </w:r>
          </w:p>
        </w:tc>
        <w:tc>
          <w:tcPr>
            <w:tcW w:w="563" w:type="pct"/>
            <w:tcBorders>
              <w:top w:val="single" w:sz="5" w:space="0" w:color="000000"/>
              <w:left w:val="single" w:sz="5" w:space="0" w:color="000000"/>
              <w:bottom w:val="single" w:sz="5" w:space="0" w:color="000000"/>
              <w:right w:val="single" w:sz="5" w:space="0" w:color="000000"/>
            </w:tcBorders>
            <w:vAlign w:val="center"/>
          </w:tcPr>
          <w:p w14:paraId="00E1DA6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F734A17"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4EE247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E7DF659"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r>
      <w:tr w:rsidR="00EC6F8B" w:rsidRPr="00083671" w14:paraId="45671BC5" w14:textId="77777777" w:rsidTr="00DC1560">
        <w:trPr>
          <w:trHeight w:val="20"/>
        </w:trPr>
        <w:tc>
          <w:tcPr>
            <w:tcW w:w="684" w:type="pct"/>
            <w:vMerge w:val="restart"/>
            <w:tcBorders>
              <w:top w:val="single" w:sz="5" w:space="0" w:color="000000"/>
              <w:left w:val="single" w:sz="5" w:space="0" w:color="000000"/>
              <w:bottom w:val="single" w:sz="5" w:space="0" w:color="000000"/>
              <w:right w:val="single" w:sz="5" w:space="0" w:color="000000"/>
            </w:tcBorders>
            <w:vAlign w:val="center"/>
          </w:tcPr>
          <w:p w14:paraId="3CF0C58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Tàu chở khách du lịch *** có động cơ không thông </w:t>
            </w:r>
            <w:r w:rsidRPr="00083671">
              <w:rPr>
                <w:rFonts w:asciiTheme="majorHAnsi" w:hAnsiTheme="majorHAnsi" w:cstheme="majorHAnsi"/>
                <w:color w:val="000000"/>
                <w:sz w:val="28"/>
                <w:szCs w:val="28"/>
                <w:lang w:val="vi-VN"/>
              </w:rPr>
              <w:lastRenderedPageBreak/>
              <w:t>thường</w:t>
            </w:r>
          </w:p>
        </w:tc>
        <w:tc>
          <w:tcPr>
            <w:tcW w:w="960" w:type="pct"/>
            <w:tcBorders>
              <w:top w:val="single" w:sz="5" w:space="0" w:color="000000"/>
              <w:left w:val="single" w:sz="5" w:space="0" w:color="000000"/>
              <w:bottom w:val="single" w:sz="5" w:space="0" w:color="000000"/>
              <w:right w:val="single" w:sz="5" w:space="0" w:color="000000"/>
            </w:tcBorders>
            <w:vAlign w:val="center"/>
          </w:tcPr>
          <w:p w14:paraId="7BD7777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85.000 GT trở lên</w:t>
            </w:r>
          </w:p>
        </w:tc>
        <w:tc>
          <w:tcPr>
            <w:tcW w:w="553" w:type="pct"/>
            <w:tcBorders>
              <w:top w:val="single" w:sz="5" w:space="0" w:color="000000"/>
              <w:left w:val="single" w:sz="5" w:space="0" w:color="000000"/>
              <w:bottom w:val="single" w:sz="5" w:space="0" w:color="000000"/>
              <w:right w:val="single" w:sz="5" w:space="0" w:color="000000"/>
            </w:tcBorders>
            <w:vAlign w:val="center"/>
          </w:tcPr>
          <w:p w14:paraId="140E970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EC5959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w:t>
            </w:r>
          </w:p>
        </w:tc>
        <w:tc>
          <w:tcPr>
            <w:tcW w:w="563" w:type="pct"/>
            <w:tcBorders>
              <w:top w:val="single" w:sz="5" w:space="0" w:color="000000"/>
              <w:left w:val="single" w:sz="5" w:space="0" w:color="000000"/>
              <w:bottom w:val="single" w:sz="5" w:space="0" w:color="000000"/>
              <w:right w:val="single" w:sz="5" w:space="0" w:color="000000"/>
            </w:tcBorders>
            <w:vAlign w:val="center"/>
          </w:tcPr>
          <w:p w14:paraId="4D083006"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E27272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4F16D0C0"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95322B4"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r w:rsidR="00EC6F8B" w:rsidRPr="00083671" w14:paraId="7F9ED9E3" w14:textId="77777777" w:rsidTr="00DC1560">
        <w:trPr>
          <w:trHeight w:val="20"/>
        </w:trPr>
        <w:tc>
          <w:tcPr>
            <w:tcW w:w="684" w:type="pct"/>
            <w:vMerge/>
            <w:tcBorders>
              <w:top w:val="nil"/>
              <w:left w:val="single" w:sz="5" w:space="0" w:color="000000"/>
              <w:bottom w:val="single" w:sz="5" w:space="0" w:color="000000"/>
              <w:right w:val="single" w:sz="5" w:space="0" w:color="000000"/>
            </w:tcBorders>
            <w:vAlign w:val="center"/>
          </w:tcPr>
          <w:p w14:paraId="1FA1403E"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960" w:type="pct"/>
            <w:tcBorders>
              <w:top w:val="single" w:sz="5" w:space="0" w:color="000000"/>
              <w:left w:val="single" w:sz="5" w:space="0" w:color="000000"/>
              <w:bottom w:val="single" w:sz="5" w:space="0" w:color="000000"/>
              <w:right w:val="single" w:sz="5" w:space="0" w:color="000000"/>
            </w:tcBorders>
            <w:vAlign w:val="center"/>
          </w:tcPr>
          <w:p w14:paraId="082A3EA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25.000 trở lên nhưng dưới </w:t>
            </w:r>
            <w:r w:rsidRPr="00083671">
              <w:rPr>
                <w:rFonts w:asciiTheme="majorHAnsi" w:hAnsiTheme="majorHAnsi" w:cstheme="majorHAnsi"/>
                <w:color w:val="000000"/>
                <w:sz w:val="28"/>
                <w:szCs w:val="28"/>
                <w:lang w:val="vi-VN"/>
              </w:rPr>
              <w:lastRenderedPageBreak/>
              <w:t>85.000 GT</w:t>
            </w:r>
          </w:p>
        </w:tc>
        <w:tc>
          <w:tcPr>
            <w:tcW w:w="553" w:type="pct"/>
            <w:tcBorders>
              <w:top w:val="single" w:sz="5" w:space="0" w:color="000000"/>
              <w:left w:val="single" w:sz="5" w:space="0" w:color="000000"/>
              <w:bottom w:val="single" w:sz="5" w:space="0" w:color="000000"/>
              <w:right w:val="single" w:sz="5" w:space="0" w:color="000000"/>
            </w:tcBorders>
            <w:vAlign w:val="center"/>
          </w:tcPr>
          <w:p w14:paraId="57B33682"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Không có thông tin</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371F436D"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0-5*,**</w:t>
            </w:r>
          </w:p>
        </w:tc>
        <w:tc>
          <w:tcPr>
            <w:tcW w:w="563" w:type="pct"/>
            <w:tcBorders>
              <w:top w:val="single" w:sz="5" w:space="0" w:color="000000"/>
              <w:left w:val="single" w:sz="5" w:space="0" w:color="000000"/>
              <w:bottom w:val="single" w:sz="5" w:space="0" w:color="000000"/>
              <w:right w:val="single" w:sz="5" w:space="0" w:color="000000"/>
            </w:tcBorders>
            <w:vAlign w:val="center"/>
          </w:tcPr>
          <w:p w14:paraId="2197B52A"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0-20*</w:t>
            </w:r>
          </w:p>
        </w:tc>
        <w:tc>
          <w:tcPr>
            <w:tcW w:w="56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540DD7A3"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c>
          <w:tcPr>
            <w:tcW w:w="553"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1E2FD69B"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0-30*</w:t>
            </w:r>
          </w:p>
        </w:tc>
        <w:tc>
          <w:tcPr>
            <w:tcW w:w="56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2C48CAF5" w14:textId="77777777" w:rsidR="00EC6F8B" w:rsidRPr="00083671" w:rsidRDefault="00EC6F8B" w:rsidP="00DC1560">
            <w:pPr>
              <w:widowControl w:val="0"/>
              <w:autoSpaceDE w:val="0"/>
              <w:autoSpaceDN w:val="0"/>
              <w:adjustRightInd w:val="0"/>
              <w:spacing w:after="120" w:line="240" w:lineRule="auto"/>
              <w:jc w:val="center"/>
              <w:rPr>
                <w:rFonts w:asciiTheme="majorHAnsi" w:hAnsiTheme="majorHAnsi" w:cstheme="majorHAnsi"/>
                <w:color w:val="000000"/>
                <w:sz w:val="28"/>
                <w:szCs w:val="28"/>
                <w:lang w:val="vi-VN"/>
              </w:rPr>
            </w:pPr>
          </w:p>
        </w:tc>
      </w:tr>
    </w:tbl>
    <w:p w14:paraId="0C19E536" w14:textId="77777777" w:rsidR="008A44AE" w:rsidRPr="00083671" w:rsidRDefault="008A44AE" w:rsidP="00790431">
      <w:pPr>
        <w:spacing w:after="120"/>
        <w:jc w:val="both"/>
        <w:rPr>
          <w:rFonts w:asciiTheme="majorHAnsi" w:hAnsiTheme="majorHAnsi" w:cstheme="majorHAnsi"/>
          <w:sz w:val="28"/>
          <w:szCs w:val="28"/>
          <w:lang w:val="vi-VN"/>
        </w:rPr>
      </w:pPr>
    </w:p>
    <w:p w14:paraId="587AF2F3" w14:textId="372D54BB" w:rsidR="002775C6" w:rsidRPr="00083671" w:rsidRDefault="00DC1560"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ab/>
      </w:r>
      <w:r w:rsidR="002775C6" w:rsidRPr="00083671">
        <w:rPr>
          <w:rFonts w:asciiTheme="majorHAnsi" w:hAnsiTheme="majorHAnsi" w:cstheme="majorHAnsi"/>
          <w:sz w:val="28"/>
          <w:szCs w:val="28"/>
          <w:lang w:val="vi-VN"/>
        </w:rPr>
        <w:t>Hệ số giảm sẽ được nội suy tuyến tính giữa hai giá trị phụ thuộc vào kích thước tàu. Giá trị thấp hơn của hệ số giảm được áp dụng cho kích thước tàu nhỏ hơn."</w:t>
      </w:r>
    </w:p>
    <w:p w14:paraId="7FC7462A" w14:textId="77777777" w:rsidR="002775C6" w:rsidRPr="00083671" w:rsidRDefault="002775C6" w:rsidP="00DC1560">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Pha 1 bắt đầu cho những tàu đó vào ngày 1 tháng 9 năm 2015.</w:t>
      </w:r>
    </w:p>
    <w:p w14:paraId="1ADBBD0F" w14:textId="77777777" w:rsidR="002775C6" w:rsidRPr="00083671" w:rsidRDefault="002775C6" w:rsidP="00DC1560">
      <w:pPr>
        <w:spacing w:after="120"/>
        <w:ind w:left="141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Hệ số giảm áp dụng cho những tàu được giao vào hoặc sau ngày 1 tháng 9 năm 2019, như được định nghĩa trong đoạn 2.1 của quy định 2.</w:t>
      </w:r>
    </w:p>
    <w:p w14:paraId="7AF0AF67" w14:textId="77777777" w:rsidR="002775C6" w:rsidRPr="00083671" w:rsidRDefault="002775C6"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b/>
          <w:bCs/>
          <w:sz w:val="28"/>
          <w:szCs w:val="28"/>
          <w:lang w:val="vi-VN"/>
        </w:rPr>
        <w:t>Lưu ý:</w:t>
      </w:r>
      <w:r w:rsidRPr="00083671">
        <w:rPr>
          <w:rFonts w:asciiTheme="majorHAnsi" w:hAnsiTheme="majorHAnsi" w:cstheme="majorHAnsi"/>
          <w:sz w:val="28"/>
          <w:szCs w:val="28"/>
          <w:lang w:val="vi-VN"/>
        </w:rPr>
        <w:t xml:space="preserve"> n/a có nghĩa là không áp dụng EEDI yêu cầu.</w:t>
      </w:r>
    </w:p>
    <w:p w14:paraId="7E860324" w14:textId="77777777" w:rsidR="002775C6" w:rsidRPr="00083671" w:rsidRDefault="002775C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giá trị đường tham chiếu sẽ được tính toán như sau:</w:t>
      </w:r>
    </w:p>
    <w:p w14:paraId="76337EAD" w14:textId="77777777" w:rsidR="002775C6" w:rsidRPr="00083671" w:rsidRDefault="002775C6" w:rsidP="00DC1560">
      <w:pPr>
        <w:spacing w:after="120"/>
        <w:ind w:left="1418"/>
        <w:rPr>
          <w:rFonts w:asciiTheme="majorHAnsi" w:hAnsiTheme="majorHAnsi" w:cstheme="majorHAnsi"/>
          <w:sz w:val="28"/>
          <w:szCs w:val="28"/>
          <w:lang w:val="vi-VN"/>
        </w:rPr>
      </w:pPr>
      <w:r w:rsidRPr="00083671">
        <w:rPr>
          <w:rFonts w:asciiTheme="majorHAnsi" w:hAnsiTheme="majorHAnsi" w:cstheme="majorHAnsi"/>
          <w:sz w:val="28"/>
          <w:szCs w:val="28"/>
          <w:lang w:val="vi-VN"/>
        </w:rPr>
        <w:t>Giá trị đường tham chiếu =a</w:t>
      </w:r>
      <w:r w:rsidRPr="00083671">
        <w:rPr>
          <w:rFonts w:ascii="Cambria Math" w:hAnsi="Cambria Math" w:cs="Cambria Math"/>
          <w:sz w:val="28"/>
          <w:szCs w:val="28"/>
          <w:lang w:val="vi-VN"/>
        </w:rPr>
        <w:t>⋅</w:t>
      </w:r>
      <w:r w:rsidRPr="00083671">
        <w:rPr>
          <w:rFonts w:asciiTheme="majorHAnsi" w:hAnsiTheme="majorHAnsi" w:cstheme="majorHAnsi"/>
          <w:sz w:val="28"/>
          <w:szCs w:val="28"/>
          <w:lang w:val="vi-VN"/>
        </w:rPr>
        <w:t>b</w:t>
      </w:r>
      <w:r w:rsidRPr="00083671">
        <w:rPr>
          <w:rFonts w:asciiTheme="majorHAnsi" w:hAnsiTheme="majorHAnsi" w:cstheme="majorHAnsi"/>
          <w:sz w:val="28"/>
          <w:szCs w:val="28"/>
          <w:vertAlign w:val="superscript"/>
          <w:lang w:val="vi-VN"/>
        </w:rPr>
        <w:t>−c</w:t>
      </w:r>
    </w:p>
    <w:p w14:paraId="308FA3C4" w14:textId="6BAE37D5" w:rsidR="002775C6" w:rsidRPr="00083671" w:rsidRDefault="002775C6" w:rsidP="00DC1560">
      <w:pPr>
        <w:spacing w:after="120"/>
        <w:ind w:left="1418"/>
        <w:rPr>
          <w:rFonts w:asciiTheme="majorHAnsi" w:hAnsiTheme="majorHAnsi" w:cstheme="majorHAnsi"/>
          <w:sz w:val="28"/>
          <w:szCs w:val="28"/>
          <w:lang w:val="vi-VN"/>
        </w:rPr>
      </w:pPr>
      <w:r w:rsidRPr="00083671">
        <w:rPr>
          <w:rFonts w:asciiTheme="majorHAnsi" w:hAnsiTheme="majorHAnsi" w:cstheme="majorHAnsi"/>
          <w:sz w:val="28"/>
          <w:szCs w:val="28"/>
          <w:lang w:val="vi-VN"/>
        </w:rPr>
        <w:t>trong đó a,b và c là các tham số được đưa ra trong Bảng 2.</w:t>
      </w:r>
    </w:p>
    <w:p w14:paraId="118A65DB" w14:textId="77777777" w:rsidR="002775C6" w:rsidRPr="00083671" w:rsidRDefault="002775C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b/>
          <w:bCs/>
          <w:sz w:val="28"/>
          <w:szCs w:val="28"/>
          <w:lang w:val="vi-VN"/>
        </w:rPr>
        <w:t>Bảng 2</w:t>
      </w:r>
      <w:r w:rsidRPr="00083671">
        <w:rPr>
          <w:rFonts w:asciiTheme="majorHAnsi" w:hAnsiTheme="majorHAnsi" w:cstheme="majorHAnsi"/>
          <w:sz w:val="28"/>
          <w:szCs w:val="28"/>
          <w:lang w:val="vi-VN"/>
        </w:rPr>
        <w:t xml:space="preserve"> - </w:t>
      </w:r>
      <w:r w:rsidRPr="00083671">
        <w:rPr>
          <w:rFonts w:asciiTheme="majorHAnsi" w:hAnsiTheme="majorHAnsi" w:cstheme="majorHAnsi"/>
          <w:i/>
          <w:iCs/>
          <w:sz w:val="28"/>
          <w:szCs w:val="28"/>
          <w:lang w:val="vi-VN"/>
        </w:rPr>
        <w:t>Các tham số để xác định giá trị tham chiếu cho các loại tàu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2217"/>
        <w:gridCol w:w="2461"/>
        <w:gridCol w:w="1269"/>
      </w:tblGrid>
      <w:tr w:rsidR="00EC6F8B" w:rsidRPr="00083671" w14:paraId="40F437FD" w14:textId="77777777" w:rsidTr="00DC1560">
        <w:trPr>
          <w:tblHeader/>
        </w:trPr>
        <w:tc>
          <w:tcPr>
            <w:tcW w:w="3114" w:type="dxa"/>
            <w:vAlign w:val="center"/>
            <w:hideMark/>
          </w:tcPr>
          <w:p w14:paraId="05723943" w14:textId="77777777" w:rsidR="00EC6F8B" w:rsidRPr="00083671" w:rsidRDefault="00EC6F8B" w:rsidP="001058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Loại tàu (định nghĩa theo Quy định 2)</w:t>
            </w:r>
          </w:p>
        </w:tc>
        <w:tc>
          <w:tcPr>
            <w:tcW w:w="2217" w:type="dxa"/>
            <w:vAlign w:val="center"/>
            <w:hideMark/>
          </w:tcPr>
          <w:p w14:paraId="0A0B6362" w14:textId="77777777" w:rsidR="00EC6F8B" w:rsidRPr="00083671" w:rsidRDefault="00EC6F8B" w:rsidP="00DC1560">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a</w:t>
            </w:r>
          </w:p>
        </w:tc>
        <w:tc>
          <w:tcPr>
            <w:tcW w:w="2461" w:type="dxa"/>
            <w:vAlign w:val="center"/>
            <w:hideMark/>
          </w:tcPr>
          <w:p w14:paraId="71F0683C" w14:textId="77777777" w:rsidR="00EC6F8B" w:rsidRPr="00083671" w:rsidRDefault="00EC6F8B" w:rsidP="00DC1560">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b</w:t>
            </w:r>
          </w:p>
        </w:tc>
        <w:tc>
          <w:tcPr>
            <w:tcW w:w="1269" w:type="dxa"/>
            <w:vAlign w:val="center"/>
            <w:hideMark/>
          </w:tcPr>
          <w:p w14:paraId="2EDBCA7F" w14:textId="77777777" w:rsidR="00EC6F8B" w:rsidRPr="00083671" w:rsidRDefault="00EC6F8B" w:rsidP="00DC1560">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w:t>
            </w:r>
          </w:p>
        </w:tc>
      </w:tr>
      <w:tr w:rsidR="00EC6F8B" w:rsidRPr="00083671" w14:paraId="3DB31450" w14:textId="77777777" w:rsidTr="00DC1560">
        <w:tc>
          <w:tcPr>
            <w:tcW w:w="3114" w:type="dxa"/>
            <w:vAlign w:val="center"/>
            <w:hideMark/>
          </w:tcPr>
          <w:p w14:paraId="7414B42E"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2.2.5 Tàu chở hàng rời (Bulk carrier)</w:t>
            </w:r>
          </w:p>
        </w:tc>
        <w:tc>
          <w:tcPr>
            <w:tcW w:w="2217" w:type="dxa"/>
            <w:vAlign w:val="center"/>
            <w:hideMark/>
          </w:tcPr>
          <w:p w14:paraId="59514FA8"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961.79</w:t>
            </w:r>
          </w:p>
        </w:tc>
        <w:tc>
          <w:tcPr>
            <w:tcW w:w="2461" w:type="dxa"/>
            <w:vAlign w:val="center"/>
            <w:hideMark/>
          </w:tcPr>
          <w:p w14:paraId="1F69BF1E"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 khi DWT ≤ 279.000279.000 khi DWT &gt; 279.000</w:t>
            </w:r>
          </w:p>
        </w:tc>
        <w:tc>
          <w:tcPr>
            <w:tcW w:w="1269" w:type="dxa"/>
            <w:vAlign w:val="center"/>
            <w:hideMark/>
          </w:tcPr>
          <w:p w14:paraId="36D5A8A2"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0.477</w:t>
            </w:r>
          </w:p>
        </w:tc>
      </w:tr>
      <w:tr w:rsidR="00EC6F8B" w:rsidRPr="00083671" w14:paraId="3AC18651" w14:textId="77777777" w:rsidTr="00DC1560">
        <w:tc>
          <w:tcPr>
            <w:tcW w:w="3114" w:type="dxa"/>
            <w:vAlign w:val="center"/>
            <w:hideMark/>
          </w:tcPr>
          <w:p w14:paraId="1A1F0327" w14:textId="25FF24FD" w:rsidR="00EC6F8B" w:rsidRPr="00083671" w:rsidRDefault="00EC6F8B" w:rsidP="00790431">
            <w:pPr>
              <w:spacing w:after="120"/>
              <w:jc w:val="both"/>
              <w:rPr>
                <w:rFonts w:asciiTheme="majorHAnsi" w:hAnsiTheme="majorHAnsi" w:cstheme="majorHAnsi"/>
                <w:sz w:val="28"/>
                <w:szCs w:val="28"/>
              </w:rPr>
            </w:pPr>
            <w:r w:rsidRPr="00083671">
              <w:rPr>
                <w:rFonts w:asciiTheme="majorHAnsi" w:hAnsiTheme="majorHAnsi" w:cstheme="majorHAnsi"/>
                <w:sz w:val="28"/>
                <w:szCs w:val="28"/>
                <w:lang w:val="vi-VN"/>
              </w:rPr>
              <w:t>2.2.6 Tàu hỗn hợp</w:t>
            </w:r>
          </w:p>
        </w:tc>
        <w:tc>
          <w:tcPr>
            <w:tcW w:w="2217" w:type="dxa"/>
            <w:vAlign w:val="center"/>
            <w:hideMark/>
          </w:tcPr>
          <w:p w14:paraId="32C8AA96"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1,219.00</w:t>
            </w:r>
          </w:p>
        </w:tc>
        <w:tc>
          <w:tcPr>
            <w:tcW w:w="2461" w:type="dxa"/>
            <w:vAlign w:val="center"/>
            <w:hideMark/>
          </w:tcPr>
          <w:p w14:paraId="574517E7"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10B2E9D7"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0.488</w:t>
            </w:r>
          </w:p>
        </w:tc>
      </w:tr>
      <w:tr w:rsidR="00EC6F8B" w:rsidRPr="00083671" w14:paraId="44486CC4" w14:textId="77777777" w:rsidTr="00DC1560">
        <w:tc>
          <w:tcPr>
            <w:tcW w:w="3114" w:type="dxa"/>
            <w:vAlign w:val="center"/>
            <w:hideMark/>
          </w:tcPr>
          <w:p w14:paraId="2D4AA785"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2.2.7 Tàu container </w:t>
            </w:r>
          </w:p>
        </w:tc>
        <w:tc>
          <w:tcPr>
            <w:tcW w:w="2217" w:type="dxa"/>
            <w:vAlign w:val="center"/>
            <w:hideMark/>
          </w:tcPr>
          <w:p w14:paraId="240967D8"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174.22</w:t>
            </w:r>
          </w:p>
        </w:tc>
        <w:tc>
          <w:tcPr>
            <w:tcW w:w="2461" w:type="dxa"/>
            <w:vAlign w:val="center"/>
            <w:hideMark/>
          </w:tcPr>
          <w:p w14:paraId="17E18ABC"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429409CA"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0.201</w:t>
            </w:r>
          </w:p>
        </w:tc>
      </w:tr>
      <w:tr w:rsidR="00EC6F8B" w:rsidRPr="00083671" w14:paraId="13426530" w14:textId="77777777" w:rsidTr="00DC1560">
        <w:tc>
          <w:tcPr>
            <w:tcW w:w="3114" w:type="dxa"/>
            <w:vAlign w:val="center"/>
            <w:hideMark/>
          </w:tcPr>
          <w:p w14:paraId="298161A3"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2.2.9 Tàu khách du lịch sử dụng động lực phi truyền thống</w:t>
            </w:r>
          </w:p>
        </w:tc>
        <w:tc>
          <w:tcPr>
            <w:tcW w:w="2217" w:type="dxa"/>
            <w:vAlign w:val="center"/>
            <w:hideMark/>
          </w:tcPr>
          <w:p w14:paraId="638B7A29"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170.84</w:t>
            </w:r>
          </w:p>
        </w:tc>
        <w:tc>
          <w:tcPr>
            <w:tcW w:w="2461" w:type="dxa"/>
            <w:vAlign w:val="center"/>
            <w:hideMark/>
          </w:tcPr>
          <w:p w14:paraId="78DA6FD3"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GT của tàu</w:t>
            </w:r>
          </w:p>
        </w:tc>
        <w:tc>
          <w:tcPr>
            <w:tcW w:w="1269" w:type="dxa"/>
            <w:vAlign w:val="center"/>
            <w:hideMark/>
          </w:tcPr>
          <w:p w14:paraId="6F00F84C"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0.214</w:t>
            </w:r>
          </w:p>
        </w:tc>
      </w:tr>
      <w:tr w:rsidR="00EC6F8B" w:rsidRPr="00083671" w14:paraId="1A333E58" w14:textId="77777777" w:rsidTr="00DC1560">
        <w:tc>
          <w:tcPr>
            <w:tcW w:w="3114" w:type="dxa"/>
            <w:vAlign w:val="center"/>
            <w:hideMark/>
          </w:tcPr>
          <w:p w14:paraId="7530935D"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2.2.12 Tàu chở khí gas </w:t>
            </w:r>
          </w:p>
        </w:tc>
        <w:tc>
          <w:tcPr>
            <w:tcW w:w="2217" w:type="dxa"/>
            <w:vAlign w:val="center"/>
            <w:hideMark/>
          </w:tcPr>
          <w:p w14:paraId="63924813"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1,120.00</w:t>
            </w:r>
          </w:p>
        </w:tc>
        <w:tc>
          <w:tcPr>
            <w:tcW w:w="2461" w:type="dxa"/>
            <w:vAlign w:val="center"/>
            <w:hideMark/>
          </w:tcPr>
          <w:p w14:paraId="7DE3F350"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2CFA5247"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0.456</w:t>
            </w:r>
          </w:p>
        </w:tc>
      </w:tr>
      <w:tr w:rsidR="00EC6F8B" w:rsidRPr="00083671" w14:paraId="0803D5A9" w14:textId="77777777" w:rsidTr="00DC1560">
        <w:tc>
          <w:tcPr>
            <w:tcW w:w="3114" w:type="dxa"/>
            <w:vAlign w:val="center"/>
            <w:hideMark/>
          </w:tcPr>
          <w:p w14:paraId="3AEB738F"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2.2.13 Tàu chở hàng khô tổng hợp </w:t>
            </w:r>
          </w:p>
        </w:tc>
        <w:tc>
          <w:tcPr>
            <w:tcW w:w="2217" w:type="dxa"/>
            <w:vAlign w:val="center"/>
            <w:hideMark/>
          </w:tcPr>
          <w:p w14:paraId="75BD1AA0"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107.48</w:t>
            </w:r>
          </w:p>
        </w:tc>
        <w:tc>
          <w:tcPr>
            <w:tcW w:w="2461" w:type="dxa"/>
            <w:vAlign w:val="center"/>
            <w:hideMark/>
          </w:tcPr>
          <w:p w14:paraId="72B3589E"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655BA633"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0.216</w:t>
            </w:r>
          </w:p>
        </w:tc>
      </w:tr>
      <w:tr w:rsidR="00EC6F8B" w:rsidRPr="00083671" w14:paraId="6A61986D" w14:textId="77777777" w:rsidTr="00DC1560">
        <w:tc>
          <w:tcPr>
            <w:tcW w:w="3114" w:type="dxa"/>
            <w:vAlign w:val="center"/>
            <w:hideMark/>
          </w:tcPr>
          <w:p w14:paraId="162873C9"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2.2.14 Tàu chở LNG </w:t>
            </w:r>
          </w:p>
        </w:tc>
        <w:tc>
          <w:tcPr>
            <w:tcW w:w="2217" w:type="dxa"/>
            <w:vAlign w:val="center"/>
            <w:hideMark/>
          </w:tcPr>
          <w:p w14:paraId="28EEB31F"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2,253.7</w:t>
            </w:r>
          </w:p>
        </w:tc>
        <w:tc>
          <w:tcPr>
            <w:tcW w:w="2461" w:type="dxa"/>
            <w:vAlign w:val="center"/>
            <w:hideMark/>
          </w:tcPr>
          <w:p w14:paraId="685A8294"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73504B31"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0.474</w:t>
            </w:r>
          </w:p>
        </w:tc>
      </w:tr>
      <w:tr w:rsidR="00EC6F8B" w:rsidRPr="00083671" w14:paraId="552022E4" w14:textId="77777777" w:rsidTr="00DC1560">
        <w:tc>
          <w:tcPr>
            <w:tcW w:w="3114" w:type="dxa"/>
            <w:vAlign w:val="center"/>
            <w:hideMark/>
          </w:tcPr>
          <w:p w14:paraId="3D2170BA" w14:textId="77777777" w:rsidR="00EC6F8B" w:rsidRPr="00083671" w:rsidRDefault="00EC6F8B"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2.2.20 Tàu chở hàng lạnh </w:t>
            </w:r>
          </w:p>
        </w:tc>
        <w:tc>
          <w:tcPr>
            <w:tcW w:w="2217" w:type="dxa"/>
            <w:vAlign w:val="center"/>
            <w:hideMark/>
          </w:tcPr>
          <w:p w14:paraId="46EE7553"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227.01</w:t>
            </w:r>
          </w:p>
        </w:tc>
        <w:tc>
          <w:tcPr>
            <w:tcW w:w="2461" w:type="dxa"/>
            <w:vAlign w:val="center"/>
            <w:hideMark/>
          </w:tcPr>
          <w:p w14:paraId="4517BE41"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vAlign w:val="center"/>
            <w:hideMark/>
          </w:tcPr>
          <w:p w14:paraId="3AEA99EE" w14:textId="77777777" w:rsidR="00EC6F8B" w:rsidRPr="00083671" w:rsidRDefault="00EC6F8B"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0.244</w:t>
            </w:r>
          </w:p>
        </w:tc>
      </w:tr>
      <w:tr w:rsidR="00DC1560" w:rsidRPr="00083671" w14:paraId="311F6151" w14:textId="77777777" w:rsidTr="00DC1560">
        <w:trPr>
          <w:trHeight w:val="637"/>
        </w:trPr>
        <w:tc>
          <w:tcPr>
            <w:tcW w:w="3114" w:type="dxa"/>
            <w:vMerge w:val="restart"/>
            <w:vAlign w:val="center"/>
            <w:hideMark/>
          </w:tcPr>
          <w:p w14:paraId="4CE76017" w14:textId="77777777" w:rsidR="00DC1560" w:rsidRPr="00083671" w:rsidRDefault="00DC15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2.2.24 Tàu Ro-ro chở hàng hóa</w:t>
            </w:r>
          </w:p>
        </w:tc>
        <w:tc>
          <w:tcPr>
            <w:tcW w:w="2217" w:type="dxa"/>
            <w:vAlign w:val="center"/>
            <w:hideMark/>
          </w:tcPr>
          <w:p w14:paraId="635E3555" w14:textId="4F26B84A"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1,405.15</w:t>
            </w:r>
          </w:p>
        </w:tc>
        <w:tc>
          <w:tcPr>
            <w:tcW w:w="2461" w:type="dxa"/>
            <w:vMerge w:val="restart"/>
            <w:vAlign w:val="center"/>
            <w:hideMark/>
          </w:tcPr>
          <w:p w14:paraId="3030FC0F" w14:textId="77777777"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 khi DWT ≤ 17.000*17.000 khi DWT &gt; 17.000</w:t>
            </w:r>
          </w:p>
        </w:tc>
        <w:tc>
          <w:tcPr>
            <w:tcW w:w="1269" w:type="dxa"/>
            <w:vMerge w:val="restart"/>
            <w:vAlign w:val="center"/>
            <w:hideMark/>
          </w:tcPr>
          <w:p w14:paraId="6242A0CA" w14:textId="77777777"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0.498</w:t>
            </w:r>
          </w:p>
        </w:tc>
      </w:tr>
      <w:tr w:rsidR="00DC1560" w:rsidRPr="00083671" w14:paraId="352953C2" w14:textId="77777777" w:rsidTr="00DC1560">
        <w:trPr>
          <w:trHeight w:val="637"/>
        </w:trPr>
        <w:tc>
          <w:tcPr>
            <w:tcW w:w="3114" w:type="dxa"/>
            <w:vMerge/>
            <w:vAlign w:val="center"/>
          </w:tcPr>
          <w:p w14:paraId="503FDE63" w14:textId="77777777" w:rsidR="00DC1560" w:rsidRPr="00083671" w:rsidRDefault="00DC1560" w:rsidP="00790431">
            <w:pPr>
              <w:spacing w:after="120"/>
              <w:jc w:val="both"/>
              <w:rPr>
                <w:rFonts w:asciiTheme="majorHAnsi" w:hAnsiTheme="majorHAnsi" w:cstheme="majorHAnsi"/>
                <w:sz w:val="28"/>
                <w:szCs w:val="28"/>
                <w:lang w:val="vi-VN"/>
              </w:rPr>
            </w:pPr>
          </w:p>
        </w:tc>
        <w:tc>
          <w:tcPr>
            <w:tcW w:w="2217" w:type="dxa"/>
            <w:vAlign w:val="center"/>
          </w:tcPr>
          <w:p w14:paraId="3D435402" w14:textId="1B78DA1C"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1,686.17*</w:t>
            </w:r>
          </w:p>
        </w:tc>
        <w:tc>
          <w:tcPr>
            <w:tcW w:w="2461" w:type="dxa"/>
            <w:vMerge/>
            <w:vAlign w:val="center"/>
          </w:tcPr>
          <w:p w14:paraId="5AFA949C" w14:textId="77777777" w:rsidR="00DC1560" w:rsidRPr="00083671" w:rsidRDefault="00DC1560" w:rsidP="00DC1560">
            <w:pPr>
              <w:spacing w:after="120"/>
              <w:jc w:val="center"/>
              <w:rPr>
                <w:rFonts w:asciiTheme="majorHAnsi" w:hAnsiTheme="majorHAnsi" w:cstheme="majorHAnsi"/>
                <w:sz w:val="28"/>
                <w:szCs w:val="28"/>
                <w:lang w:val="vi-VN"/>
              </w:rPr>
            </w:pPr>
          </w:p>
        </w:tc>
        <w:tc>
          <w:tcPr>
            <w:tcW w:w="1269" w:type="dxa"/>
            <w:vMerge/>
            <w:vAlign w:val="center"/>
          </w:tcPr>
          <w:p w14:paraId="5A24143D" w14:textId="77777777" w:rsidR="00DC1560" w:rsidRPr="00083671" w:rsidRDefault="00DC1560" w:rsidP="00DC1560">
            <w:pPr>
              <w:spacing w:after="120"/>
              <w:jc w:val="center"/>
              <w:rPr>
                <w:rFonts w:asciiTheme="majorHAnsi" w:hAnsiTheme="majorHAnsi" w:cstheme="majorHAnsi"/>
                <w:sz w:val="28"/>
                <w:szCs w:val="28"/>
                <w:lang w:val="vi-VN"/>
              </w:rPr>
            </w:pPr>
          </w:p>
        </w:tc>
      </w:tr>
      <w:tr w:rsidR="00F9479E" w:rsidRPr="00083671" w14:paraId="69364334" w14:textId="77777777" w:rsidTr="00DC1560">
        <w:tc>
          <w:tcPr>
            <w:tcW w:w="3114" w:type="dxa"/>
            <w:tcBorders>
              <w:top w:val="single" w:sz="4" w:space="0" w:color="auto"/>
              <w:left w:val="single" w:sz="4" w:space="0" w:color="auto"/>
              <w:bottom w:val="single" w:sz="4" w:space="0" w:color="auto"/>
              <w:right w:val="single" w:sz="4" w:space="0" w:color="auto"/>
            </w:tcBorders>
            <w:vAlign w:val="center"/>
            <w:hideMark/>
          </w:tcPr>
          <w:p w14:paraId="1BE5248A" w14:textId="77777777" w:rsidR="00F9479E" w:rsidRPr="00083671" w:rsidRDefault="00F9479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2.2.25 Tàu Ro-ro chở hàng (chở xe) </w:t>
            </w:r>
          </w:p>
        </w:tc>
        <w:tc>
          <w:tcPr>
            <w:tcW w:w="2217" w:type="dxa"/>
            <w:tcBorders>
              <w:top w:val="single" w:sz="4" w:space="0" w:color="auto"/>
              <w:left w:val="single" w:sz="4" w:space="0" w:color="auto"/>
              <w:bottom w:val="single" w:sz="4" w:space="0" w:color="auto"/>
              <w:right w:val="single" w:sz="4" w:space="0" w:color="auto"/>
            </w:tcBorders>
            <w:vAlign w:val="center"/>
            <w:hideMark/>
          </w:tcPr>
          <w:p w14:paraId="40B779E1"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(DWT/GT)−0.7 · 780.36 nếu DWT/GT &lt; 0.31,812.63 nếu DWT/GT ≥ 0.3</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9CB8BF9"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0C5A420"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0.471</w:t>
            </w:r>
          </w:p>
        </w:tc>
      </w:tr>
      <w:tr w:rsidR="00DC1560" w:rsidRPr="00083671" w14:paraId="27335D61" w14:textId="77777777" w:rsidTr="00DC1560">
        <w:trPr>
          <w:trHeight w:val="836"/>
        </w:trPr>
        <w:tc>
          <w:tcPr>
            <w:tcW w:w="3114" w:type="dxa"/>
            <w:vMerge w:val="restart"/>
            <w:tcBorders>
              <w:top w:val="single" w:sz="4" w:space="0" w:color="auto"/>
              <w:left w:val="single" w:sz="4" w:space="0" w:color="auto"/>
              <w:right w:val="single" w:sz="4" w:space="0" w:color="auto"/>
            </w:tcBorders>
            <w:vAlign w:val="center"/>
            <w:hideMark/>
          </w:tcPr>
          <w:p w14:paraId="61BD0B2A" w14:textId="77777777" w:rsidR="00DC1560" w:rsidRPr="00083671" w:rsidRDefault="00DC15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2.2.26 Tàu khách Ro-ro </w:t>
            </w:r>
          </w:p>
        </w:tc>
        <w:tc>
          <w:tcPr>
            <w:tcW w:w="2217" w:type="dxa"/>
            <w:tcBorders>
              <w:top w:val="single" w:sz="4" w:space="0" w:color="auto"/>
              <w:left w:val="single" w:sz="4" w:space="0" w:color="auto"/>
              <w:bottom w:val="single" w:sz="4" w:space="0" w:color="auto"/>
              <w:right w:val="single" w:sz="4" w:space="0" w:color="auto"/>
            </w:tcBorders>
            <w:vAlign w:val="center"/>
            <w:hideMark/>
          </w:tcPr>
          <w:p w14:paraId="2C622BF7" w14:textId="6C0E383C"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752.16</w:t>
            </w:r>
          </w:p>
        </w:tc>
        <w:tc>
          <w:tcPr>
            <w:tcW w:w="2461" w:type="dxa"/>
            <w:vMerge w:val="restart"/>
            <w:tcBorders>
              <w:top w:val="single" w:sz="4" w:space="0" w:color="auto"/>
              <w:left w:val="single" w:sz="4" w:space="0" w:color="auto"/>
              <w:right w:val="single" w:sz="4" w:space="0" w:color="auto"/>
            </w:tcBorders>
            <w:vAlign w:val="center"/>
            <w:hideMark/>
          </w:tcPr>
          <w:p w14:paraId="4D3D772D" w14:textId="77777777"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tàuDWT của tàu nếu DWT ≤ 10.000*10.000 nếu DWT &gt; 10.000*</w:t>
            </w:r>
          </w:p>
        </w:tc>
        <w:tc>
          <w:tcPr>
            <w:tcW w:w="1269" w:type="dxa"/>
            <w:vMerge w:val="restart"/>
            <w:tcBorders>
              <w:top w:val="single" w:sz="4" w:space="0" w:color="auto"/>
              <w:left w:val="single" w:sz="4" w:space="0" w:color="auto"/>
              <w:right w:val="single" w:sz="4" w:space="0" w:color="auto"/>
            </w:tcBorders>
            <w:vAlign w:val="center"/>
            <w:hideMark/>
          </w:tcPr>
          <w:p w14:paraId="4A11C806" w14:textId="77777777"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0.381</w:t>
            </w:r>
          </w:p>
        </w:tc>
      </w:tr>
      <w:tr w:rsidR="00DC1560" w:rsidRPr="00083671" w14:paraId="6F6119B7" w14:textId="77777777" w:rsidTr="00DC1560">
        <w:trPr>
          <w:trHeight w:val="836"/>
        </w:trPr>
        <w:tc>
          <w:tcPr>
            <w:tcW w:w="3114" w:type="dxa"/>
            <w:vMerge/>
            <w:tcBorders>
              <w:left w:val="single" w:sz="4" w:space="0" w:color="auto"/>
              <w:bottom w:val="single" w:sz="4" w:space="0" w:color="auto"/>
              <w:right w:val="single" w:sz="4" w:space="0" w:color="auto"/>
            </w:tcBorders>
            <w:vAlign w:val="center"/>
          </w:tcPr>
          <w:p w14:paraId="72E6D6D7" w14:textId="77777777" w:rsidR="00DC1560" w:rsidRPr="00083671" w:rsidRDefault="00DC1560" w:rsidP="00790431">
            <w:pPr>
              <w:spacing w:after="120"/>
              <w:jc w:val="both"/>
              <w:rPr>
                <w:rFonts w:asciiTheme="majorHAnsi" w:hAnsiTheme="majorHAnsi" w:cstheme="majorHAnsi"/>
                <w:sz w:val="28"/>
                <w:szCs w:val="28"/>
                <w:lang w:val="vi-VN"/>
              </w:rPr>
            </w:pPr>
          </w:p>
        </w:tc>
        <w:tc>
          <w:tcPr>
            <w:tcW w:w="2217" w:type="dxa"/>
            <w:tcBorders>
              <w:top w:val="single" w:sz="4" w:space="0" w:color="auto"/>
              <w:left w:val="single" w:sz="4" w:space="0" w:color="auto"/>
              <w:bottom w:val="single" w:sz="4" w:space="0" w:color="auto"/>
              <w:right w:val="single" w:sz="4" w:space="0" w:color="auto"/>
            </w:tcBorders>
            <w:vAlign w:val="center"/>
          </w:tcPr>
          <w:p w14:paraId="1CCCEF1E" w14:textId="78903C85" w:rsidR="00DC1560" w:rsidRPr="00083671" w:rsidRDefault="00DC1560"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902.59*</w:t>
            </w:r>
          </w:p>
        </w:tc>
        <w:tc>
          <w:tcPr>
            <w:tcW w:w="2461" w:type="dxa"/>
            <w:vMerge/>
            <w:tcBorders>
              <w:left w:val="single" w:sz="4" w:space="0" w:color="auto"/>
              <w:bottom w:val="single" w:sz="4" w:space="0" w:color="auto"/>
              <w:right w:val="single" w:sz="4" w:space="0" w:color="auto"/>
            </w:tcBorders>
            <w:vAlign w:val="center"/>
          </w:tcPr>
          <w:p w14:paraId="7CFE12DC" w14:textId="77777777" w:rsidR="00DC1560" w:rsidRPr="00083671" w:rsidRDefault="00DC1560" w:rsidP="00DC1560">
            <w:pPr>
              <w:spacing w:after="120"/>
              <w:jc w:val="center"/>
              <w:rPr>
                <w:rFonts w:asciiTheme="majorHAnsi" w:hAnsiTheme="majorHAnsi" w:cstheme="majorHAnsi"/>
                <w:sz w:val="28"/>
                <w:szCs w:val="28"/>
                <w:lang w:val="vi-VN"/>
              </w:rPr>
            </w:pPr>
          </w:p>
        </w:tc>
        <w:tc>
          <w:tcPr>
            <w:tcW w:w="1269" w:type="dxa"/>
            <w:vMerge/>
            <w:tcBorders>
              <w:left w:val="single" w:sz="4" w:space="0" w:color="auto"/>
              <w:bottom w:val="single" w:sz="4" w:space="0" w:color="auto"/>
              <w:right w:val="single" w:sz="4" w:space="0" w:color="auto"/>
            </w:tcBorders>
            <w:vAlign w:val="center"/>
          </w:tcPr>
          <w:p w14:paraId="3A266E45" w14:textId="77777777" w:rsidR="00DC1560" w:rsidRPr="00083671" w:rsidRDefault="00DC1560" w:rsidP="00DC1560">
            <w:pPr>
              <w:spacing w:after="120"/>
              <w:jc w:val="center"/>
              <w:rPr>
                <w:rFonts w:asciiTheme="majorHAnsi" w:hAnsiTheme="majorHAnsi" w:cstheme="majorHAnsi"/>
                <w:sz w:val="28"/>
                <w:szCs w:val="28"/>
                <w:lang w:val="vi-VN"/>
              </w:rPr>
            </w:pPr>
          </w:p>
        </w:tc>
      </w:tr>
      <w:tr w:rsidR="00F9479E" w:rsidRPr="00083671" w14:paraId="264A3AD0" w14:textId="77777777" w:rsidTr="00DC1560">
        <w:tc>
          <w:tcPr>
            <w:tcW w:w="3114" w:type="dxa"/>
            <w:tcBorders>
              <w:top w:val="single" w:sz="4" w:space="0" w:color="auto"/>
              <w:left w:val="single" w:sz="4" w:space="0" w:color="auto"/>
              <w:bottom w:val="single" w:sz="4" w:space="0" w:color="auto"/>
              <w:right w:val="single" w:sz="4" w:space="0" w:color="auto"/>
            </w:tcBorders>
            <w:vAlign w:val="center"/>
            <w:hideMark/>
          </w:tcPr>
          <w:p w14:paraId="78922BD9" w14:textId="77777777" w:rsidR="00F9479E" w:rsidRPr="00083671" w:rsidRDefault="00F9479E"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2.2.27 Tàu chở dầu </w:t>
            </w:r>
          </w:p>
        </w:tc>
        <w:tc>
          <w:tcPr>
            <w:tcW w:w="2217" w:type="dxa"/>
            <w:tcBorders>
              <w:top w:val="single" w:sz="4" w:space="0" w:color="auto"/>
              <w:left w:val="single" w:sz="4" w:space="0" w:color="auto"/>
              <w:bottom w:val="single" w:sz="4" w:space="0" w:color="auto"/>
              <w:right w:val="single" w:sz="4" w:space="0" w:color="auto"/>
            </w:tcBorders>
            <w:vAlign w:val="center"/>
            <w:hideMark/>
          </w:tcPr>
          <w:p w14:paraId="1AA92D54"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1,218.80</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73CAEFA"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DWT của tàu</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E11A741" w14:textId="77777777" w:rsidR="00F9479E" w:rsidRPr="00083671" w:rsidRDefault="00F9479E"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0.488</w:t>
            </w:r>
          </w:p>
        </w:tc>
      </w:tr>
    </w:tbl>
    <w:p w14:paraId="08BEFB02" w14:textId="77777777" w:rsidR="002775C6" w:rsidRPr="00083671" w:rsidRDefault="002775C6" w:rsidP="00790431">
      <w:pPr>
        <w:spacing w:after="120"/>
        <w:jc w:val="both"/>
        <w:rPr>
          <w:rFonts w:asciiTheme="majorHAnsi" w:hAnsiTheme="majorHAnsi" w:cstheme="majorHAnsi"/>
          <w:sz w:val="28"/>
          <w:szCs w:val="28"/>
          <w:lang w:val="vi-VN"/>
        </w:rPr>
      </w:pPr>
    </w:p>
    <w:p w14:paraId="21B02D1B" w14:textId="77777777" w:rsidR="008A44AE" w:rsidRPr="00083671" w:rsidRDefault="0084076B"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680A09" w:rsidRPr="00083671">
        <w:rPr>
          <w:rFonts w:asciiTheme="majorHAnsi" w:hAnsiTheme="majorHAnsi" w:cstheme="majorHAnsi"/>
          <w:sz w:val="28"/>
          <w:szCs w:val="28"/>
          <w:lang w:val="vi-VN"/>
        </w:rPr>
        <w:t>Được sử dụng từ giai đoạn 2 trở đi</w:t>
      </w:r>
    </w:p>
    <w:p w14:paraId="7EBF332E" w14:textId="77777777" w:rsidR="008A44AE" w:rsidRPr="00083671" w:rsidRDefault="00680A0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Nếu thiết kế của một con tàu cho phép nó thuộc nhiều hơn một trong các định nghĩa loại tàu được quy định trong Bảng 2, EEDI yêu cầu cho con tàu đó sẽ là EEDI yêu cầu nghiêm ngặt nhất (thấp nhất).</w:t>
      </w:r>
    </w:p>
    <w:p w14:paraId="081B6BC4" w14:textId="77777777" w:rsidR="008A44AE" w:rsidRPr="00083671" w:rsidRDefault="00680A0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mỗi tàu mà quy định này áp dụng, công suất đẩy lắp đặt sẽ không được nhỏ hơn công suất đẩy cần thiết để duy trì khả năng cơ động của tàu trong điều kiện bất lợi như được định nghĩa trong các hướng dẫn do Tổ chức xây dựng.</w:t>
      </w:r>
      <w:r w:rsidR="00813ECD" w:rsidRPr="00083671">
        <w:rPr>
          <w:rStyle w:val="FootnoteReference"/>
          <w:rFonts w:asciiTheme="majorHAnsi" w:hAnsiTheme="majorHAnsi" w:cstheme="majorHAnsi"/>
          <w:sz w:val="28"/>
          <w:szCs w:val="28"/>
          <w:lang w:val="vi-VN"/>
        </w:rPr>
        <w:footnoteReference w:id="52"/>
      </w:r>
    </w:p>
    <w:p w14:paraId="1F020204" w14:textId="77777777" w:rsidR="008A44AE" w:rsidRPr="00083671" w:rsidRDefault="00680A0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84076B"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Khi bắt đầu giai đoạn 1 và vào giữa giai đoạn 2, Tổ chức sẽ xem xét tình trạng phát triển công nghệ và, nếu chứng minh được là cần thiết, sửa đổi các </w:t>
      </w:r>
      <w:r w:rsidRPr="00083671">
        <w:rPr>
          <w:rFonts w:asciiTheme="majorHAnsi" w:hAnsiTheme="majorHAnsi" w:cstheme="majorHAnsi"/>
          <w:sz w:val="28"/>
          <w:szCs w:val="28"/>
          <w:lang w:val="vi-VN"/>
        </w:rPr>
        <w:lastRenderedPageBreak/>
        <w:t>khoảng thời gian, các tham số đường tham chiếu EEDI cho các loại tàu liên quan và tỷ lệ giảm được quy định trong quy định này.</w:t>
      </w:r>
    </w:p>
    <w:p w14:paraId="2B1415B1" w14:textId="77777777" w:rsidR="0084076B" w:rsidRPr="00083671" w:rsidRDefault="00680A09"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25</w:t>
      </w:r>
    </w:p>
    <w:p w14:paraId="3C90F0A8" w14:textId="77777777" w:rsidR="00680A09" w:rsidRPr="00083671" w:rsidRDefault="00680A0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EEXI yêu cầu</w:t>
      </w:r>
    </w:p>
    <w:p w14:paraId="1F6D3034" w14:textId="77777777" w:rsidR="008A44AE" w:rsidRPr="00083671" w:rsidRDefault="00680A0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564A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w:t>
      </w:r>
    </w:p>
    <w:p w14:paraId="3ADF0632" w14:textId="77777777" w:rsidR="008A44AE" w:rsidRPr="00083671" w:rsidRDefault="00680A09"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564A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và</w:t>
      </w:r>
    </w:p>
    <w:p w14:paraId="18FD74B3" w14:textId="77777777" w:rsidR="00680A09" w:rsidRPr="00083671" w:rsidRDefault="00680A09"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0564A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đã trải qua một chuyển đổi lớn</w:t>
      </w:r>
    </w:p>
    <w:p w14:paraId="4E72A3E9" w14:textId="77777777" w:rsidR="008A44AE" w:rsidRPr="00083671" w:rsidRDefault="00680A0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mà thuộc một trong các loại trong các quy định 2.2.5 đến 2.2.7, 2.2.9, 2.2.12 đến 2.2.14, 2.2.20, và 2.2.24 đến 2.2.27 và chương này áp dụng, EEXI đạt được sẽ như sau:</w:t>
      </w:r>
    </w:p>
    <w:p w14:paraId="1F06F3EB" w14:textId="77777777" w:rsidR="008A44AE" w:rsidRPr="00083671" w:rsidRDefault="00680A09"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EEXI đạt được ≤ EEXI yêu cầu =(1− Y/100)* Giá trị đường tham chiếu EEDI</w:t>
      </w:r>
    </w:p>
    <w:p w14:paraId="68C842C7" w14:textId="77777777" w:rsidR="008A44AE" w:rsidRPr="00083671" w:rsidRDefault="00680A09"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đó Y là hệ số giảm được quy định trong Bảng 3 cho EEXI yêu cầu so với đường tham chiếu EEDI.</w:t>
      </w:r>
    </w:p>
    <w:p w14:paraId="65B6C646" w14:textId="77777777" w:rsidR="00680A09" w:rsidRPr="00083671" w:rsidRDefault="00680A0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b/>
          <w:bCs/>
          <w:sz w:val="28"/>
          <w:szCs w:val="28"/>
          <w:lang w:val="vi-VN"/>
        </w:rPr>
        <w:t>Bảng 3</w:t>
      </w:r>
      <w:r w:rsidRPr="00083671">
        <w:rPr>
          <w:rFonts w:asciiTheme="majorHAnsi" w:hAnsiTheme="majorHAnsi" w:cstheme="majorHAnsi"/>
          <w:sz w:val="28"/>
          <w:szCs w:val="28"/>
          <w:lang w:val="vi-VN"/>
        </w:rPr>
        <w:t xml:space="preserve"> - </w:t>
      </w:r>
      <w:r w:rsidRPr="00083671">
        <w:rPr>
          <w:rFonts w:asciiTheme="majorHAnsi" w:hAnsiTheme="majorHAnsi" w:cstheme="majorHAnsi"/>
          <w:i/>
          <w:iCs/>
          <w:sz w:val="28"/>
          <w:szCs w:val="28"/>
          <w:lang w:val="vi-VN"/>
        </w:rPr>
        <w:t>Các hệ số giảm (bằng phần trăm) đối với EEXI so với đường tham chiếu EEDI</w:t>
      </w:r>
    </w:p>
    <w:tbl>
      <w:tblPr>
        <w:tblW w:w="0" w:type="auto"/>
        <w:jc w:val="center"/>
        <w:tblLayout w:type="fixed"/>
        <w:tblCellMar>
          <w:left w:w="57" w:type="dxa"/>
          <w:right w:w="57" w:type="dxa"/>
        </w:tblCellMar>
        <w:tblLook w:val="0000" w:firstRow="0" w:lastRow="0" w:firstColumn="0" w:lastColumn="0" w:noHBand="0" w:noVBand="0"/>
      </w:tblPr>
      <w:tblGrid>
        <w:gridCol w:w="2827"/>
        <w:gridCol w:w="2841"/>
        <w:gridCol w:w="2259"/>
        <w:gridCol w:w="19"/>
      </w:tblGrid>
      <w:tr w:rsidR="00342212" w:rsidRPr="00083671" w14:paraId="481287D4" w14:textId="77777777" w:rsidTr="00DC1560">
        <w:trPr>
          <w:gridAfter w:val="1"/>
          <w:wAfter w:w="19" w:type="dxa"/>
          <w:trHeight w:val="20"/>
          <w:tblHeader/>
          <w:jc w:val="center"/>
        </w:trPr>
        <w:tc>
          <w:tcPr>
            <w:tcW w:w="2827" w:type="dxa"/>
            <w:tcBorders>
              <w:top w:val="single" w:sz="5" w:space="0" w:color="000000"/>
              <w:left w:val="single" w:sz="5" w:space="0" w:color="000000"/>
              <w:bottom w:val="single" w:sz="5" w:space="0" w:color="000000"/>
              <w:right w:val="single" w:sz="5" w:space="0" w:color="000000"/>
            </w:tcBorders>
            <w:vAlign w:val="center"/>
          </w:tcPr>
          <w:p w14:paraId="2FE1608B"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b/>
                <w:bCs/>
                <w:color w:val="000000"/>
                <w:sz w:val="28"/>
                <w:szCs w:val="28"/>
                <w:lang w:val="vi-VN"/>
              </w:rPr>
            </w:pPr>
            <w:r w:rsidRPr="00083671">
              <w:rPr>
                <w:rFonts w:asciiTheme="majorHAnsi" w:eastAsia="SimSun" w:hAnsiTheme="majorHAnsi" w:cstheme="majorHAnsi"/>
                <w:b/>
                <w:bCs/>
                <w:color w:val="000000"/>
                <w:sz w:val="28"/>
                <w:szCs w:val="28"/>
                <w:lang w:val="vi-VN"/>
              </w:rPr>
              <w:t>Loại tàu</w:t>
            </w:r>
          </w:p>
        </w:tc>
        <w:tc>
          <w:tcPr>
            <w:tcW w:w="2841" w:type="dxa"/>
            <w:tcBorders>
              <w:top w:val="single" w:sz="5" w:space="0" w:color="000000"/>
              <w:left w:val="single" w:sz="5" w:space="0" w:color="000000"/>
              <w:bottom w:val="single" w:sz="5" w:space="0" w:color="000000"/>
              <w:right w:val="single" w:sz="5" w:space="0" w:color="000000"/>
            </w:tcBorders>
            <w:vAlign w:val="center"/>
          </w:tcPr>
          <w:p w14:paraId="74418AA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Kích thước</w:t>
            </w:r>
          </w:p>
        </w:tc>
        <w:tc>
          <w:tcPr>
            <w:tcW w:w="2259" w:type="dxa"/>
            <w:tcBorders>
              <w:top w:val="single" w:sz="5" w:space="0" w:color="000000"/>
              <w:left w:val="single" w:sz="5" w:space="0" w:color="000000"/>
              <w:bottom w:val="single" w:sz="5" w:space="0" w:color="000000"/>
              <w:right w:val="single" w:sz="5" w:space="0" w:color="000000"/>
            </w:tcBorders>
            <w:vAlign w:val="center"/>
          </w:tcPr>
          <w:p w14:paraId="1171714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Yếu tố giảm thiểu</w:t>
            </w:r>
          </w:p>
        </w:tc>
      </w:tr>
      <w:tr w:rsidR="00342212" w:rsidRPr="00083671" w14:paraId="79A38E22" w14:textId="77777777" w:rsidTr="00DC1560">
        <w:trPr>
          <w:trHeight w:val="20"/>
          <w:jc w:val="center"/>
        </w:trPr>
        <w:tc>
          <w:tcPr>
            <w:tcW w:w="2827" w:type="dxa"/>
            <w:vMerge w:val="restart"/>
            <w:tcBorders>
              <w:top w:val="single" w:sz="5" w:space="0" w:color="000000"/>
              <w:left w:val="single" w:sz="5" w:space="0" w:color="000000"/>
              <w:bottom w:val="single" w:sz="5" w:space="0" w:color="000000"/>
              <w:right w:val="single" w:sz="5" w:space="0" w:color="000000"/>
            </w:tcBorders>
            <w:vAlign w:val="center"/>
          </w:tcPr>
          <w:p w14:paraId="09F1B93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p w14:paraId="195B4DB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hàng rời</w:t>
            </w:r>
          </w:p>
        </w:tc>
        <w:tc>
          <w:tcPr>
            <w:tcW w:w="2841" w:type="dxa"/>
            <w:tcBorders>
              <w:top w:val="single" w:sz="5" w:space="0" w:color="000000"/>
              <w:left w:val="single" w:sz="5" w:space="0" w:color="000000"/>
              <w:bottom w:val="single" w:sz="5" w:space="0" w:color="000000"/>
              <w:right w:val="single" w:sz="5" w:space="0" w:color="000000"/>
            </w:tcBorders>
            <w:vAlign w:val="center"/>
          </w:tcPr>
          <w:p w14:paraId="5EC1646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3C35DE72"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w:t>
            </w:r>
          </w:p>
        </w:tc>
      </w:tr>
      <w:tr w:rsidR="00342212" w:rsidRPr="00083671" w14:paraId="1924CD9A"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12909C9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50D36E5F"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 trở lên nhưng dưới 200.000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5A3E0A7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w:t>
            </w:r>
          </w:p>
        </w:tc>
      </w:tr>
      <w:tr w:rsidR="00342212" w:rsidRPr="00083671" w14:paraId="270EF3AA"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33F05A4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26C3F44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10.000 trở lên nhưng dưới 20.000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467F91F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0-20*</w:t>
            </w:r>
          </w:p>
        </w:tc>
      </w:tr>
      <w:tr w:rsidR="00342212" w:rsidRPr="00083671" w14:paraId="1D3C1899" w14:textId="77777777" w:rsidTr="00DC1560">
        <w:trPr>
          <w:trHeight w:val="20"/>
          <w:jc w:val="center"/>
        </w:trPr>
        <w:tc>
          <w:tcPr>
            <w:tcW w:w="2827" w:type="dxa"/>
            <w:vMerge w:val="restart"/>
            <w:tcBorders>
              <w:top w:val="single" w:sz="5" w:space="0" w:color="000000"/>
              <w:left w:val="single" w:sz="5" w:space="0" w:color="000000"/>
              <w:bottom w:val="single" w:sz="5" w:space="0" w:color="000000"/>
              <w:right w:val="single" w:sz="5" w:space="0" w:color="000000"/>
            </w:tcBorders>
            <w:vAlign w:val="center"/>
          </w:tcPr>
          <w:p w14:paraId="03A6992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p w14:paraId="294F13B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khí</w:t>
            </w:r>
          </w:p>
        </w:tc>
        <w:tc>
          <w:tcPr>
            <w:tcW w:w="2841" w:type="dxa"/>
            <w:tcBorders>
              <w:top w:val="single" w:sz="5" w:space="0" w:color="000000"/>
              <w:left w:val="single" w:sz="5" w:space="0" w:color="000000"/>
              <w:bottom w:val="single" w:sz="5" w:space="0" w:color="000000"/>
              <w:right w:val="single" w:sz="5" w:space="0" w:color="000000"/>
            </w:tcBorders>
            <w:vAlign w:val="center"/>
          </w:tcPr>
          <w:p w14:paraId="59B4081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6AA6D4BC"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w:t>
            </w:r>
          </w:p>
        </w:tc>
      </w:tr>
      <w:tr w:rsidR="00342212" w:rsidRPr="00083671" w14:paraId="438F0890"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2588796E"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7FA72E40"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10.000 trở lên nhưng dưới 15.000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4BA63D6B"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w:t>
            </w:r>
          </w:p>
        </w:tc>
      </w:tr>
      <w:tr w:rsidR="00342212" w:rsidRPr="00083671" w14:paraId="212FC2CA"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61485C3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3006BD5E"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 trở lên nhưng dưới 10.000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D9B7DA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0-20*</w:t>
            </w:r>
          </w:p>
        </w:tc>
      </w:tr>
      <w:tr w:rsidR="00342212" w:rsidRPr="00083671" w14:paraId="39EAFE61" w14:textId="77777777" w:rsidTr="00DC1560">
        <w:trPr>
          <w:trHeight w:val="20"/>
          <w:jc w:val="center"/>
        </w:trPr>
        <w:tc>
          <w:tcPr>
            <w:tcW w:w="2827" w:type="dxa"/>
            <w:vMerge w:val="restart"/>
            <w:tcBorders>
              <w:top w:val="single" w:sz="5" w:space="0" w:color="000000"/>
              <w:left w:val="single" w:sz="5" w:space="0" w:color="000000"/>
              <w:bottom w:val="single" w:sz="5" w:space="0" w:color="000000"/>
              <w:right w:val="single" w:sz="5" w:space="0" w:color="000000"/>
            </w:tcBorders>
            <w:vAlign w:val="center"/>
          </w:tcPr>
          <w:p w14:paraId="40507A6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dầu</w:t>
            </w:r>
          </w:p>
        </w:tc>
        <w:tc>
          <w:tcPr>
            <w:tcW w:w="2841" w:type="dxa"/>
            <w:tcBorders>
              <w:top w:val="single" w:sz="5" w:space="0" w:color="000000"/>
              <w:left w:val="single" w:sz="5" w:space="0" w:color="000000"/>
              <w:bottom w:val="single" w:sz="5" w:space="0" w:color="000000"/>
              <w:right w:val="single" w:sz="5" w:space="0" w:color="000000"/>
            </w:tcBorders>
            <w:vAlign w:val="center"/>
          </w:tcPr>
          <w:p w14:paraId="6A75868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39B6EE9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w:t>
            </w:r>
          </w:p>
        </w:tc>
      </w:tr>
      <w:tr w:rsidR="00342212" w:rsidRPr="00083671" w14:paraId="3B2AB6D6"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072D909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7A10403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 trở lên nhưng dưới 200.000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5C7CCF5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w:t>
            </w:r>
          </w:p>
        </w:tc>
      </w:tr>
      <w:tr w:rsidR="00342212" w:rsidRPr="00083671" w14:paraId="721AE4DF" w14:textId="77777777" w:rsidTr="00DC1560">
        <w:trPr>
          <w:trHeight w:val="20"/>
          <w:jc w:val="center"/>
        </w:trPr>
        <w:tc>
          <w:tcPr>
            <w:tcW w:w="2827" w:type="dxa"/>
            <w:vMerge/>
            <w:tcBorders>
              <w:top w:val="nil"/>
              <w:left w:val="single" w:sz="5" w:space="0" w:color="000000"/>
              <w:bottom w:val="single" w:sz="5" w:space="0" w:color="000000"/>
              <w:right w:val="single" w:sz="5" w:space="0" w:color="000000"/>
            </w:tcBorders>
            <w:vAlign w:val="center"/>
          </w:tcPr>
          <w:p w14:paraId="70B50A1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6C5189E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4.000 trở lên nhưng dưới 20.000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F23F92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0-20*</w:t>
            </w:r>
          </w:p>
        </w:tc>
      </w:tr>
      <w:tr w:rsidR="00342212" w:rsidRPr="00083671" w14:paraId="7AB3C683" w14:textId="77777777" w:rsidTr="00DC1560">
        <w:trPr>
          <w:trHeight w:val="20"/>
          <w:jc w:val="center"/>
        </w:trPr>
        <w:tc>
          <w:tcPr>
            <w:tcW w:w="2827" w:type="dxa"/>
            <w:vMerge w:val="restart"/>
            <w:tcBorders>
              <w:top w:val="single" w:sz="5" w:space="0" w:color="000000"/>
              <w:left w:val="single" w:sz="5" w:space="0" w:color="000000"/>
              <w:right w:val="single" w:sz="5" w:space="0" w:color="000000"/>
            </w:tcBorders>
            <w:vAlign w:val="center"/>
          </w:tcPr>
          <w:p w14:paraId="0CCB41B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lastRenderedPageBreak/>
              <w:t>Tàu Container</w:t>
            </w:r>
          </w:p>
        </w:tc>
        <w:tc>
          <w:tcPr>
            <w:tcW w:w="2841" w:type="dxa"/>
            <w:tcBorders>
              <w:top w:val="single" w:sz="5" w:space="0" w:color="000000"/>
              <w:left w:val="single" w:sz="5" w:space="0" w:color="000000"/>
              <w:bottom w:val="single" w:sz="5" w:space="0" w:color="000000"/>
              <w:right w:val="single" w:sz="5" w:space="0" w:color="000000"/>
            </w:tcBorders>
            <w:vAlign w:val="center"/>
          </w:tcPr>
          <w:p w14:paraId="6CA3CE62"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6331707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50</w:t>
            </w:r>
          </w:p>
        </w:tc>
      </w:tr>
      <w:tr w:rsidR="00342212" w:rsidRPr="00083671" w14:paraId="207222E7" w14:textId="77777777" w:rsidTr="00DC1560">
        <w:trPr>
          <w:trHeight w:val="20"/>
          <w:jc w:val="center"/>
        </w:trPr>
        <w:tc>
          <w:tcPr>
            <w:tcW w:w="2827" w:type="dxa"/>
            <w:vMerge/>
            <w:tcBorders>
              <w:left w:val="single" w:sz="5" w:space="0" w:color="000000"/>
              <w:right w:val="single" w:sz="5" w:space="0" w:color="000000"/>
            </w:tcBorders>
            <w:vAlign w:val="center"/>
          </w:tcPr>
          <w:p w14:paraId="5DD38E8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180F52C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120.000 trở lên nhưng dưới 200.000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EE709D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45</w:t>
            </w:r>
          </w:p>
        </w:tc>
      </w:tr>
      <w:tr w:rsidR="00342212" w:rsidRPr="00083671" w14:paraId="3849A2AD" w14:textId="77777777" w:rsidTr="00DC1560">
        <w:trPr>
          <w:trHeight w:val="20"/>
          <w:jc w:val="center"/>
        </w:trPr>
        <w:tc>
          <w:tcPr>
            <w:tcW w:w="2827" w:type="dxa"/>
            <w:vMerge/>
            <w:tcBorders>
              <w:left w:val="single" w:sz="5" w:space="0" w:color="000000"/>
              <w:right w:val="single" w:sz="5" w:space="0" w:color="000000"/>
            </w:tcBorders>
            <w:vAlign w:val="center"/>
          </w:tcPr>
          <w:p w14:paraId="55B1B38F"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1D42654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80.000 trở lên nhưng dưới 120.000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733C642"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35</w:t>
            </w:r>
          </w:p>
        </w:tc>
      </w:tr>
      <w:tr w:rsidR="00342212" w:rsidRPr="00083671" w14:paraId="0A96E82F" w14:textId="77777777" w:rsidTr="00DC1560">
        <w:trPr>
          <w:trHeight w:val="20"/>
          <w:jc w:val="center"/>
        </w:trPr>
        <w:tc>
          <w:tcPr>
            <w:tcW w:w="2827" w:type="dxa"/>
            <w:vMerge/>
            <w:tcBorders>
              <w:left w:val="single" w:sz="5" w:space="0" w:color="000000"/>
              <w:right w:val="single" w:sz="5" w:space="0" w:color="000000"/>
            </w:tcBorders>
            <w:vAlign w:val="center"/>
          </w:tcPr>
          <w:p w14:paraId="7BF2925F"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23E64A50"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40.000 trở lên nhưng dưới 80.000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54BDA60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w:t>
            </w:r>
          </w:p>
        </w:tc>
      </w:tr>
      <w:tr w:rsidR="00342212" w:rsidRPr="00083671" w14:paraId="3421EA70" w14:textId="77777777" w:rsidTr="00DC1560">
        <w:trPr>
          <w:trHeight w:val="20"/>
          <w:jc w:val="center"/>
        </w:trPr>
        <w:tc>
          <w:tcPr>
            <w:tcW w:w="2827" w:type="dxa"/>
            <w:vMerge/>
            <w:tcBorders>
              <w:left w:val="single" w:sz="5" w:space="0" w:color="000000"/>
              <w:right w:val="single" w:sz="5" w:space="0" w:color="000000"/>
            </w:tcBorders>
            <w:vAlign w:val="center"/>
          </w:tcPr>
          <w:p w14:paraId="5A5608CC"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319C5D0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15.000 trở lên nhưng dưới 40.000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56A9334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w:t>
            </w:r>
          </w:p>
        </w:tc>
      </w:tr>
      <w:tr w:rsidR="00342212" w:rsidRPr="00083671" w14:paraId="765A7DAA"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142B9FE2"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68A168BB"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10.000 trở lên nhưng dưới 15.000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33BC0A7"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0-20*</w:t>
            </w:r>
          </w:p>
        </w:tc>
      </w:tr>
      <w:tr w:rsidR="00342212" w:rsidRPr="00083671" w14:paraId="1C44DE24"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0893C90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hàng tổng hợp</w:t>
            </w:r>
          </w:p>
        </w:tc>
        <w:tc>
          <w:tcPr>
            <w:tcW w:w="2841" w:type="dxa"/>
            <w:tcBorders>
              <w:top w:val="single" w:sz="5" w:space="0" w:color="000000"/>
              <w:left w:val="single" w:sz="5" w:space="0" w:color="000000"/>
              <w:bottom w:val="single" w:sz="5" w:space="0" w:color="000000"/>
              <w:right w:val="single" w:sz="5" w:space="0" w:color="000000"/>
            </w:tcBorders>
            <w:vAlign w:val="center"/>
          </w:tcPr>
          <w:p w14:paraId="289435D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58E31FB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w:t>
            </w:r>
          </w:p>
        </w:tc>
      </w:tr>
      <w:tr w:rsidR="00342212" w:rsidRPr="00083671" w14:paraId="1A00BE59"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190ACE1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4E90247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3.000 trở lên nhưng dưới 15.000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AD49FBD"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0-30*</w:t>
            </w:r>
          </w:p>
        </w:tc>
      </w:tr>
      <w:tr w:rsidR="00342212" w:rsidRPr="00083671" w14:paraId="6F4C7422"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2993280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vận chuyển hàng lạnh</w:t>
            </w:r>
          </w:p>
        </w:tc>
        <w:tc>
          <w:tcPr>
            <w:tcW w:w="2841" w:type="dxa"/>
            <w:tcBorders>
              <w:top w:val="single" w:sz="5" w:space="0" w:color="000000"/>
              <w:left w:val="single" w:sz="5" w:space="0" w:color="000000"/>
              <w:bottom w:val="single" w:sz="5" w:space="0" w:color="000000"/>
              <w:right w:val="single" w:sz="5" w:space="0" w:color="000000"/>
            </w:tcBorders>
            <w:vAlign w:val="center"/>
          </w:tcPr>
          <w:p w14:paraId="0D72C01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5.000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6406417"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w:t>
            </w:r>
          </w:p>
        </w:tc>
      </w:tr>
      <w:tr w:rsidR="00342212" w:rsidRPr="00083671" w14:paraId="44B55C55"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63103BE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00D6069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3.000 trở lên nhưng dưới 5.000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2DC6F51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0-15*</w:t>
            </w:r>
          </w:p>
        </w:tc>
      </w:tr>
      <w:tr w:rsidR="00342212" w:rsidRPr="00083671" w14:paraId="57B604FA"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7CA3FA3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vận chuyển kết hợp</w:t>
            </w:r>
          </w:p>
        </w:tc>
        <w:tc>
          <w:tcPr>
            <w:tcW w:w="2841" w:type="dxa"/>
            <w:tcBorders>
              <w:top w:val="single" w:sz="5" w:space="0" w:color="000000"/>
              <w:left w:val="single" w:sz="5" w:space="0" w:color="000000"/>
              <w:bottom w:val="single" w:sz="5" w:space="0" w:color="000000"/>
              <w:right w:val="single" w:sz="5" w:space="0" w:color="000000"/>
            </w:tcBorders>
            <w:vAlign w:val="center"/>
          </w:tcPr>
          <w:p w14:paraId="39C2DD2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3AB24F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w:t>
            </w:r>
          </w:p>
        </w:tc>
      </w:tr>
      <w:tr w:rsidR="00342212" w:rsidRPr="00083671" w14:paraId="500A2976"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7CE9BE3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2E33243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4.000 trở lên nhưng dưới 20.000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7B0027F7"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0-20*</w:t>
            </w:r>
          </w:p>
        </w:tc>
      </w:tr>
      <w:tr w:rsidR="00342212" w:rsidRPr="00083671" w14:paraId="71A1FF5C" w14:textId="77777777" w:rsidTr="00DC1560">
        <w:trPr>
          <w:gridAfter w:val="1"/>
          <w:wAfter w:w="19" w:type="dxa"/>
          <w:trHeight w:val="20"/>
          <w:jc w:val="center"/>
        </w:trPr>
        <w:tc>
          <w:tcPr>
            <w:tcW w:w="2827" w:type="dxa"/>
            <w:tcBorders>
              <w:top w:val="nil"/>
              <w:left w:val="single" w:sz="5" w:space="0" w:color="000000"/>
              <w:bottom w:val="single" w:sz="5" w:space="0" w:color="000000"/>
              <w:right w:val="single" w:sz="5" w:space="0" w:color="000000"/>
            </w:tcBorders>
            <w:vAlign w:val="center"/>
          </w:tcPr>
          <w:p w14:paraId="30E58217"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LNG</w:t>
            </w:r>
          </w:p>
        </w:tc>
        <w:tc>
          <w:tcPr>
            <w:tcW w:w="2841" w:type="dxa"/>
            <w:tcBorders>
              <w:top w:val="single" w:sz="5" w:space="0" w:color="000000"/>
              <w:left w:val="single" w:sz="5" w:space="0" w:color="000000"/>
              <w:bottom w:val="single" w:sz="5" w:space="0" w:color="000000"/>
              <w:right w:val="single" w:sz="5" w:space="0" w:color="000000"/>
            </w:tcBorders>
            <w:vAlign w:val="center"/>
          </w:tcPr>
          <w:p w14:paraId="6FBC673F"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10.000 DWT trở lên</w:t>
            </w:r>
          </w:p>
        </w:tc>
        <w:tc>
          <w:tcPr>
            <w:tcW w:w="2259" w:type="dxa"/>
            <w:tcBorders>
              <w:top w:val="single" w:sz="5" w:space="0" w:color="000000"/>
              <w:left w:val="single" w:sz="5" w:space="0" w:color="000000"/>
              <w:bottom w:val="single" w:sz="5" w:space="0" w:color="000000"/>
              <w:right w:val="single" w:sz="5" w:space="0" w:color="000000"/>
            </w:tcBorders>
            <w:vAlign w:val="center"/>
          </w:tcPr>
          <w:p w14:paraId="29D1D340"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w:t>
            </w:r>
          </w:p>
        </w:tc>
      </w:tr>
      <w:tr w:rsidR="00342212" w:rsidRPr="00083671" w14:paraId="48687AA7" w14:textId="77777777" w:rsidTr="00DC1560">
        <w:trPr>
          <w:gridAfter w:val="1"/>
          <w:wAfter w:w="19" w:type="dxa"/>
          <w:trHeight w:val="20"/>
          <w:jc w:val="center"/>
        </w:trPr>
        <w:tc>
          <w:tcPr>
            <w:tcW w:w="2827" w:type="dxa"/>
            <w:tcBorders>
              <w:top w:val="nil"/>
              <w:left w:val="single" w:sz="5" w:space="0" w:color="000000"/>
              <w:bottom w:val="single" w:sz="5" w:space="0" w:color="000000"/>
              <w:right w:val="single" w:sz="5" w:space="0" w:color="000000"/>
            </w:tcBorders>
            <w:vAlign w:val="center"/>
          </w:tcPr>
          <w:p w14:paraId="6ECE66B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hàng Ro-ro (vận chuyển phương tiện)</w:t>
            </w:r>
          </w:p>
        </w:tc>
        <w:tc>
          <w:tcPr>
            <w:tcW w:w="2841" w:type="dxa"/>
            <w:tcBorders>
              <w:top w:val="single" w:sz="5" w:space="0" w:color="000000"/>
              <w:left w:val="single" w:sz="5" w:space="0" w:color="000000"/>
              <w:bottom w:val="single" w:sz="5" w:space="0" w:color="000000"/>
              <w:right w:val="single" w:sz="5" w:space="0" w:color="000000"/>
            </w:tcBorders>
            <w:vAlign w:val="center"/>
          </w:tcPr>
          <w:p w14:paraId="7F46F20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10.000 DWT trở lên</w:t>
            </w:r>
          </w:p>
        </w:tc>
        <w:tc>
          <w:tcPr>
            <w:tcW w:w="2259" w:type="dxa"/>
            <w:tcBorders>
              <w:top w:val="single" w:sz="5" w:space="0" w:color="000000"/>
              <w:left w:val="single" w:sz="5" w:space="0" w:color="000000"/>
              <w:bottom w:val="single" w:sz="5" w:space="0" w:color="000000"/>
              <w:right w:val="single" w:sz="5" w:space="0" w:color="000000"/>
            </w:tcBorders>
            <w:vAlign w:val="center"/>
          </w:tcPr>
          <w:p w14:paraId="5FBF493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15</w:t>
            </w:r>
          </w:p>
        </w:tc>
      </w:tr>
      <w:tr w:rsidR="00342212" w:rsidRPr="00083671" w14:paraId="399813C1"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6B3630EE"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Tàu chở hàng ro-ro</w:t>
            </w:r>
          </w:p>
        </w:tc>
        <w:tc>
          <w:tcPr>
            <w:tcW w:w="2841" w:type="dxa"/>
            <w:tcBorders>
              <w:top w:val="single" w:sz="5" w:space="0" w:color="000000"/>
              <w:left w:val="single" w:sz="5" w:space="0" w:color="000000"/>
              <w:bottom w:val="single" w:sz="5" w:space="0" w:color="000000"/>
              <w:right w:val="single" w:sz="5" w:space="0" w:color="000000"/>
            </w:tcBorders>
            <w:vAlign w:val="center"/>
          </w:tcPr>
          <w:p w14:paraId="1900199E"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2.000 DWT trở lên</w:t>
            </w:r>
          </w:p>
        </w:tc>
        <w:tc>
          <w:tcPr>
            <w:tcW w:w="2274" w:type="dxa"/>
            <w:gridSpan w:val="2"/>
            <w:tcBorders>
              <w:top w:val="single" w:sz="5" w:space="0" w:color="000000"/>
              <w:left w:val="single" w:sz="5" w:space="0" w:color="000000"/>
              <w:bottom w:val="single" w:sz="5" w:space="0" w:color="000000"/>
              <w:right w:val="single" w:sz="5" w:space="0" w:color="000000"/>
            </w:tcBorders>
            <w:vAlign w:val="center"/>
          </w:tcPr>
          <w:p w14:paraId="33E37F51"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5</w:t>
            </w:r>
          </w:p>
        </w:tc>
      </w:tr>
      <w:tr w:rsidR="00342212" w:rsidRPr="00083671" w14:paraId="12158398"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1A3A97FA"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54E50286"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 trở lên nhưng dưới 2.000 DWT</w:t>
            </w:r>
          </w:p>
        </w:tc>
        <w:tc>
          <w:tcPr>
            <w:tcW w:w="2276" w:type="dxa"/>
            <w:gridSpan w:val="2"/>
            <w:tcBorders>
              <w:top w:val="single" w:sz="5" w:space="0" w:color="000000"/>
              <w:left w:val="single" w:sz="5" w:space="0" w:color="000000"/>
              <w:bottom w:val="single" w:sz="5" w:space="0" w:color="000000"/>
              <w:right w:val="single" w:sz="5" w:space="0" w:color="000000"/>
            </w:tcBorders>
            <w:vAlign w:val="center"/>
          </w:tcPr>
          <w:p w14:paraId="709EAB10"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0-5*</w:t>
            </w:r>
          </w:p>
        </w:tc>
      </w:tr>
      <w:tr w:rsidR="00342212" w:rsidRPr="00083671" w14:paraId="10FA86F5"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5E661E9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highlight w:val="yellow"/>
                <w:lang w:val="vi-VN"/>
              </w:rPr>
            </w:pPr>
            <w:r w:rsidRPr="00083671">
              <w:rPr>
                <w:rFonts w:asciiTheme="majorHAnsi" w:eastAsia="SimSun" w:hAnsiTheme="majorHAnsi" w:cstheme="majorHAnsi"/>
                <w:color w:val="000000"/>
                <w:sz w:val="28"/>
                <w:szCs w:val="28"/>
                <w:lang w:val="vi-VN"/>
              </w:rPr>
              <w:t>Tàu chở khách ro-ro</w:t>
            </w:r>
          </w:p>
        </w:tc>
        <w:tc>
          <w:tcPr>
            <w:tcW w:w="2841" w:type="dxa"/>
            <w:tcBorders>
              <w:top w:val="single" w:sz="5" w:space="0" w:color="000000"/>
              <w:left w:val="single" w:sz="5" w:space="0" w:color="000000"/>
              <w:bottom w:val="single" w:sz="5" w:space="0" w:color="000000"/>
              <w:right w:val="single" w:sz="5" w:space="0" w:color="000000"/>
            </w:tcBorders>
            <w:vAlign w:val="center"/>
          </w:tcPr>
          <w:p w14:paraId="0EB01518"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1.000 DWT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42600D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5</w:t>
            </w:r>
          </w:p>
        </w:tc>
      </w:tr>
      <w:tr w:rsidR="00342212" w:rsidRPr="00083671" w14:paraId="61537D85"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7618127B"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148A02B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250 trở lên nhưng dưới 1.000 DWT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0D967D59"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0-5*</w:t>
            </w:r>
          </w:p>
        </w:tc>
      </w:tr>
      <w:tr w:rsidR="00342212" w:rsidRPr="00083671" w14:paraId="05DEA077" w14:textId="77777777" w:rsidTr="00DC1560">
        <w:trPr>
          <w:trHeight w:val="20"/>
          <w:jc w:val="center"/>
        </w:trPr>
        <w:tc>
          <w:tcPr>
            <w:tcW w:w="2827" w:type="dxa"/>
            <w:vMerge w:val="restart"/>
            <w:tcBorders>
              <w:top w:val="nil"/>
              <w:left w:val="single" w:sz="5" w:space="0" w:color="000000"/>
              <w:right w:val="single" w:sz="5" w:space="0" w:color="000000"/>
            </w:tcBorders>
            <w:vAlign w:val="center"/>
          </w:tcPr>
          <w:p w14:paraId="5B034E60"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lastRenderedPageBreak/>
              <w:t>Tàu Du lịch chở hành khách có động cơ không thông thường</w:t>
            </w:r>
          </w:p>
        </w:tc>
        <w:tc>
          <w:tcPr>
            <w:tcW w:w="2841" w:type="dxa"/>
            <w:tcBorders>
              <w:top w:val="single" w:sz="5" w:space="0" w:color="000000"/>
              <w:left w:val="single" w:sz="5" w:space="0" w:color="000000"/>
              <w:bottom w:val="single" w:sz="5" w:space="0" w:color="000000"/>
              <w:right w:val="single" w:sz="5" w:space="0" w:color="000000"/>
            </w:tcBorders>
            <w:vAlign w:val="center"/>
          </w:tcPr>
          <w:p w14:paraId="28E2AAC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85.000 GT trở lên</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ABDFEA4"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30</w:t>
            </w:r>
          </w:p>
        </w:tc>
      </w:tr>
      <w:tr w:rsidR="00342212" w:rsidRPr="00083671" w14:paraId="233FFDB3" w14:textId="77777777" w:rsidTr="00DC1560">
        <w:trPr>
          <w:trHeight w:val="20"/>
          <w:jc w:val="center"/>
        </w:trPr>
        <w:tc>
          <w:tcPr>
            <w:tcW w:w="2827" w:type="dxa"/>
            <w:vMerge/>
            <w:tcBorders>
              <w:left w:val="single" w:sz="5" w:space="0" w:color="000000"/>
              <w:bottom w:val="single" w:sz="5" w:space="0" w:color="000000"/>
              <w:right w:val="single" w:sz="5" w:space="0" w:color="000000"/>
            </w:tcBorders>
            <w:vAlign w:val="center"/>
          </w:tcPr>
          <w:p w14:paraId="48BEA243"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p>
        </w:tc>
        <w:tc>
          <w:tcPr>
            <w:tcW w:w="2841" w:type="dxa"/>
            <w:tcBorders>
              <w:top w:val="single" w:sz="5" w:space="0" w:color="000000"/>
              <w:left w:val="single" w:sz="5" w:space="0" w:color="000000"/>
              <w:bottom w:val="single" w:sz="5" w:space="0" w:color="000000"/>
              <w:right w:val="single" w:sz="5" w:space="0" w:color="000000"/>
            </w:tcBorders>
            <w:vAlign w:val="center"/>
          </w:tcPr>
          <w:p w14:paraId="5463C48C"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25.000 trở lên nhưng dưới 85.000 GT</w:t>
            </w:r>
          </w:p>
        </w:tc>
        <w:tc>
          <w:tcPr>
            <w:tcW w:w="2278" w:type="dxa"/>
            <w:gridSpan w:val="2"/>
            <w:tcBorders>
              <w:top w:val="single" w:sz="5" w:space="0" w:color="000000"/>
              <w:left w:val="single" w:sz="5" w:space="0" w:color="000000"/>
              <w:bottom w:val="single" w:sz="5" w:space="0" w:color="000000"/>
              <w:right w:val="single" w:sz="5" w:space="0" w:color="000000"/>
            </w:tcBorders>
            <w:vAlign w:val="center"/>
          </w:tcPr>
          <w:p w14:paraId="12781165" w14:textId="77777777" w:rsidR="00342212" w:rsidRPr="00083671" w:rsidRDefault="00342212" w:rsidP="00DC1560">
            <w:pPr>
              <w:widowControl w:val="0"/>
              <w:autoSpaceDE w:val="0"/>
              <w:autoSpaceDN w:val="0"/>
              <w:adjustRightInd w:val="0"/>
              <w:spacing w:before="60" w:after="120" w:line="240" w:lineRule="auto"/>
              <w:jc w:val="center"/>
              <w:rPr>
                <w:rFonts w:asciiTheme="majorHAnsi" w:eastAsia="SimSun" w:hAnsiTheme="majorHAnsi" w:cstheme="majorHAnsi"/>
                <w:color w:val="000000"/>
                <w:sz w:val="28"/>
                <w:szCs w:val="28"/>
                <w:lang w:val="vi-VN"/>
              </w:rPr>
            </w:pPr>
            <w:r w:rsidRPr="00083671">
              <w:rPr>
                <w:rFonts w:asciiTheme="majorHAnsi" w:eastAsia="SimSun" w:hAnsiTheme="majorHAnsi" w:cstheme="majorHAnsi"/>
                <w:color w:val="000000"/>
                <w:sz w:val="28"/>
                <w:szCs w:val="28"/>
                <w:lang w:val="vi-VN"/>
              </w:rPr>
              <w:t>0-30*</w:t>
            </w:r>
          </w:p>
        </w:tc>
      </w:tr>
    </w:tbl>
    <w:p w14:paraId="68F483BB" w14:textId="77777777" w:rsidR="00680A09" w:rsidRPr="00083671" w:rsidRDefault="00680A09" w:rsidP="00790431">
      <w:pPr>
        <w:spacing w:after="120"/>
        <w:jc w:val="both"/>
        <w:rPr>
          <w:rFonts w:asciiTheme="majorHAnsi" w:hAnsiTheme="majorHAnsi" w:cstheme="majorHAnsi"/>
          <w:sz w:val="28"/>
          <w:szCs w:val="28"/>
          <w:lang w:val="vi-VN"/>
        </w:rPr>
      </w:pPr>
    </w:p>
    <w:p w14:paraId="076E969F" w14:textId="1BF81F56" w:rsidR="008A44AE" w:rsidRPr="00083671" w:rsidRDefault="0013239E" w:rsidP="00DC1560">
      <w:pPr>
        <w:spacing w:after="120"/>
        <w:ind w:left="1418" w:hanging="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DC1560" w:rsidRPr="00083671">
        <w:rPr>
          <w:rFonts w:asciiTheme="majorHAnsi" w:hAnsiTheme="majorHAnsi" w:cstheme="majorHAnsi"/>
          <w:sz w:val="28"/>
          <w:szCs w:val="28"/>
          <w:lang w:val="vi-VN"/>
        </w:rPr>
        <w:tab/>
      </w:r>
      <w:r w:rsidR="00BC6184" w:rsidRPr="00083671">
        <w:rPr>
          <w:rFonts w:asciiTheme="majorHAnsi" w:hAnsiTheme="majorHAnsi" w:cstheme="majorHAnsi"/>
          <w:sz w:val="28"/>
          <w:szCs w:val="28"/>
          <w:lang w:val="vi-VN"/>
        </w:rPr>
        <w:t>Hệ số giảm sẽ được nội suy tuyến tính giữa hai giá trị phụ thuộc vào kích thước tàu. Giá trị thấp hơn của hệ số giảm được áp dụng cho kích thước tàu nhỏ hơn.</w:t>
      </w:r>
    </w:p>
    <w:p w14:paraId="389504A4" w14:textId="77777777" w:rsidR="008A44AE"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13239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giá trị đường tham chiếu EEDI sẽ được tính toán theo quy định 24.3 và 24.4 của Phụ lục này. Đối với tàu chở hàng Ro-ro và tàu khách Ro-ro, giá trị đường tham chiếu được sử dụng từ giai đoạn 2 trở đi theo quy định 24.3 của Phụ lục này sẽ được tham chiếu.</w:t>
      </w:r>
    </w:p>
    <w:p w14:paraId="47DFC7DE" w14:textId="77777777" w:rsidR="00342212"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13239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định này sẽ được xem xét liên tục dựa trên việc thực hiện nó, có tính đến Chiến lược của IMO về Giảm phát thải khí nhà kính từ tàu.</w:t>
      </w:r>
    </w:p>
    <w:p w14:paraId="6F0363A4" w14:textId="77777777" w:rsidR="0013239E" w:rsidRPr="00083671" w:rsidRDefault="00BC618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26</w:t>
      </w:r>
    </w:p>
    <w:p w14:paraId="70127C2B" w14:textId="77777777" w:rsidR="00BC6184" w:rsidRPr="00083671" w:rsidRDefault="00BC618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Kế hoạch quản lý hiệu quả năng lượng của tàu (SEEMP)</w:t>
      </w:r>
    </w:p>
    <w:p w14:paraId="1032658D" w14:textId="77777777" w:rsidR="008A44AE"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Mỗi tàu sẽ giữ trên tàu một Kế hoạch quản lý hiệu quả năng lượng của tàu (SEEMP) dành riêng cho tàu. Kế hoạch này có thể là một phần của Hệ thống quản lý an toàn (SMS) của tàu. SEEMP sẽ được xây dựng và xem xét, có tính đến các hướng dẫn được Tổ chức thông qua.</w:t>
      </w:r>
      <w:r w:rsidR="00813ECD" w:rsidRPr="00083671">
        <w:rPr>
          <w:rStyle w:val="FootnoteReference"/>
          <w:rFonts w:asciiTheme="majorHAnsi" w:hAnsiTheme="majorHAnsi" w:cstheme="majorHAnsi"/>
          <w:sz w:val="28"/>
          <w:szCs w:val="28"/>
          <w:lang w:val="vi-VN"/>
        </w:rPr>
        <w:footnoteReference w:id="53"/>
      </w:r>
    </w:p>
    <w:p w14:paraId="786E834C" w14:textId="77777777" w:rsidR="008A44AE"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Trong trường hợp tàu có tổng dung tích từ 5.000 tấn đăng ký trở lên, SEEMP sẽ bao gồm mô tả về phương pháp luận sẽ được sử dụng để thu thập dữ liệu theo yêu cầu của quy định 27.1 của Phụ lục này và các quy trình sẽ được sử dụng để báo cáo dữ liệu cho Cơ quan quản lý của tàu.</w:t>
      </w:r>
    </w:p>
    <w:p w14:paraId="42AFF9D6" w14:textId="77777777" w:rsidR="008A44AE"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tàu có tổng dung tích từ 5.000 tấn đăng ký trở lên, thuộc một hoặc nhiều loại trong các quy định 2.2.5 đến 2.2.7, 2.2.9, 2.2.12 đến 2.2.14, 2.2.20, và 2.2.24 đến 2.2.27 của Phụ lục này:</w:t>
      </w:r>
    </w:p>
    <w:p w14:paraId="74107110" w14:textId="77777777" w:rsidR="008A44AE" w:rsidRPr="00083671" w:rsidRDefault="00BC618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Vào hoặc trước ngày 1 tháng 1 năm 2023, SEEMP sẽ bao gồm:</w:t>
      </w:r>
    </w:p>
    <w:p w14:paraId="35CE695A" w14:textId="77777777" w:rsidR="008A44AE"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mô tả về phương pháp luận sẽ được sử dụng để tính toán chỉ số CII hoạt động hàng năm đạt được của tàu theo yêu cầu của quy định 28 của Phụ lục này và các quy trình sẽ được sử dụng để báo cáo giá trị này cho Cơ quan quản lý của tàu;</w:t>
      </w:r>
    </w:p>
    <w:p w14:paraId="4AAC62F5" w14:textId="77777777" w:rsidR="008A44AE"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chỉ số CII hoạt động hàng năm yêu cầu, như được quy định trong quy định 28 của Phụ lục này, trong ba năm tới;</w:t>
      </w:r>
    </w:p>
    <w:p w14:paraId="525D32DC" w14:textId="77777777" w:rsidR="008A44AE"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kế hoạch thực hiện ghi lại cách thức chỉ số CII hoạt động hàng năm yêu cầu sẽ được đạt được trong ba năm tới; và</w:t>
      </w:r>
    </w:p>
    <w:p w14:paraId="5C75044D" w14:textId="77777777" w:rsidR="008A44AE"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quy trình tự đánh giá và cải tiến.</w:t>
      </w:r>
    </w:p>
    <w:p w14:paraId="1032EAC6" w14:textId="77777777" w:rsidR="008A44AE" w:rsidRPr="00083671" w:rsidRDefault="00BC618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tàu được đánh giá là loại D trong ba năm liên tiếp hoặc được đánh giá là loại E theo quy định 28 của Phụ lục này, SEEMP sẽ được xem xét theo quy định 28.8 của Phụ lục này để bao gồm một kế hoạch hành động khắc phục nhằm đạt được chỉ số CII hoạt động hàng năm yêu cầu.</w:t>
      </w:r>
    </w:p>
    <w:p w14:paraId="0C655785" w14:textId="77777777" w:rsidR="008A44AE" w:rsidRPr="00083671" w:rsidRDefault="00BC618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tàu mà chương 5 áp dụng:</w:t>
      </w:r>
    </w:p>
    <w:p w14:paraId="26DB3587" w14:textId="77777777" w:rsidR="008A44AE" w:rsidRPr="00083671" w:rsidRDefault="00BC618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Vào hoặc trước ngày 1 tháng 1 năm 2028, SEEMP sẽ bao gồm:</w:t>
      </w:r>
    </w:p>
    <w:p w14:paraId="42A135F6" w14:textId="77777777" w:rsidR="008A44AE"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mô tả về phương pháp luận sẽ được sử dụng để thu thập dữ liệu theo yêu cầu của quy định 33 của Phụ lục này để tính toán chỉ số GFI hàng năm đạt được của tàu, chỉ số GFI hàng năm mục tiêu và số dư tuân thủ GFI; và</w:t>
      </w:r>
    </w:p>
    <w:p w14:paraId="3DA007DE" w14:textId="77777777" w:rsidR="00BC6184" w:rsidRPr="00083671" w:rsidRDefault="00BC6184"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quy trình sẽ được sử dụng để báo cáo dữ liệu theo yêu cầu của quy định 33 và 37 của Phụ lục này cho Cơ quan quản lý của tàu.</w:t>
      </w:r>
    </w:p>
    <w:p w14:paraId="3F5A9FE6"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Đối với các tàu mà đoạn 3 và 4 của quy định này áp dụng, SEEMP sẽ phải chịu sự xác minh và kiểm toán công ty có tính đến các hướng dẫn do Tổ chức xây dựng.</w:t>
      </w:r>
      <w:r w:rsidR="00ED7B5E" w:rsidRPr="00083671">
        <w:rPr>
          <w:rStyle w:val="FootnoteReference"/>
          <w:rFonts w:asciiTheme="majorHAnsi" w:hAnsiTheme="majorHAnsi" w:cstheme="majorHAnsi"/>
          <w:sz w:val="28"/>
          <w:szCs w:val="28"/>
          <w:lang w:val="vi-VN"/>
        </w:rPr>
        <w:footnoteReference w:id="54"/>
      </w:r>
    </w:p>
    <w:p w14:paraId="12B502A4" w14:textId="77777777" w:rsidR="00B50FFF" w:rsidRPr="00083671" w:rsidRDefault="005526B5"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27</w:t>
      </w:r>
    </w:p>
    <w:p w14:paraId="4532F703" w14:textId="77777777" w:rsidR="005526B5" w:rsidRPr="00083671" w:rsidRDefault="005526B5"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i/>
          <w:iCs/>
          <w:sz w:val="28"/>
          <w:szCs w:val="28"/>
          <w:lang w:val="vi-VN"/>
        </w:rPr>
        <w:t>Thu thập và báo cáo dữ liệu tiêu thụ dầu nhiên liệu của tàu</w:t>
      </w:r>
    </w:p>
    <w:p w14:paraId="4F3B1916"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Từ năm dương lịch 2019, mỗi tàu có tổng dung tích từ 5.000 tấn đăng ký trở lên sẽ thu thập dữ liệu được quy định trong phụ lục IX của Phụ lục này, cho năm đó và mỗi năm dương lịch hoặc phần của năm đó tiếp theo, tùy theo phương pháp luận được bao gồm trong SEEMP.</w:t>
      </w:r>
    </w:p>
    <w:p w14:paraId="293E4985"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có quy định khác trong các đoạn 4, 5 và 6 của quy định này, vào cuối mỗi năm dương lịch, tàu sẽ tổng hợp dữ liệu đã thu thập trong năm dương lịch đó hoặc phần của năm đó, tùy theo.</w:t>
      </w:r>
    </w:p>
    <w:p w14:paraId="559735B4"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Trừ khi có quy định khác trong các đoạn 4, 5 và 6 của quy định này, trong vòng ba (3) tháng sau khi kết thúc mỗi năm dương lịch, tàu sẽ báo cáo cho Cơ </w:t>
      </w:r>
      <w:r w:rsidRPr="00083671">
        <w:rPr>
          <w:rFonts w:asciiTheme="majorHAnsi" w:hAnsiTheme="majorHAnsi" w:cstheme="majorHAnsi"/>
          <w:sz w:val="28"/>
          <w:szCs w:val="28"/>
          <w:lang w:val="vi-VN"/>
        </w:rPr>
        <w:lastRenderedPageBreak/>
        <w:t>quan quản lý của mình hoặc bất kỳ tổ chức nào được ủy quyền hợp lệ,</w:t>
      </w:r>
      <w:r w:rsidR="00ED7B5E" w:rsidRPr="00083671">
        <w:rPr>
          <w:rStyle w:val="FootnoteReference"/>
          <w:rFonts w:asciiTheme="majorHAnsi" w:hAnsiTheme="majorHAnsi" w:cstheme="majorHAnsi"/>
          <w:sz w:val="28"/>
          <w:szCs w:val="28"/>
          <w:lang w:val="vi-VN"/>
        </w:rPr>
        <w:footnoteReference w:id="55"/>
      </w:r>
      <w:r w:rsidRPr="00083671">
        <w:rPr>
          <w:rFonts w:asciiTheme="majorHAnsi" w:hAnsiTheme="majorHAnsi" w:cstheme="majorHAnsi"/>
          <w:sz w:val="28"/>
          <w:szCs w:val="28"/>
          <w:lang w:val="vi-VN"/>
        </w:rPr>
        <w:t xml:space="preserve"> giá trị tổng hợp cho mỗi dữ liệu được quy định trong phụ lục IX của Phụ lục này, thông qua giao tiếp điện tử và sử dụng định dạng chuẩn hóa do Tổ chức xây dựng.</w:t>
      </w:r>
      <w:r w:rsidR="00ED7B5E" w:rsidRPr="00083671">
        <w:rPr>
          <w:rStyle w:val="FootnoteReference"/>
          <w:rFonts w:asciiTheme="majorHAnsi" w:hAnsiTheme="majorHAnsi" w:cstheme="majorHAnsi"/>
          <w:sz w:val="28"/>
          <w:szCs w:val="28"/>
          <w:lang w:val="vi-VN"/>
        </w:rPr>
        <w:footnoteReference w:id="56"/>
      </w:r>
    </w:p>
    <w:p w14:paraId="24F411AF"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Trong trường hợp chuyển giao tàu từ một Cơ quan quản lý này sang một Cơ quan quản lý khác, tàu sẽ vào ngày hoàn thành việc chuyển giao hoặc càng gần càng tốt báo cáo cho Cơ quan quản lý cũ hoặc bất kỳ tổ chức nào được ủy quyền hợp lệ,</w:t>
      </w:r>
      <w:r w:rsidR="00ED7B5E" w:rsidRPr="00083671">
        <w:rPr>
          <w:rStyle w:val="FootnoteReference"/>
          <w:rFonts w:asciiTheme="majorHAnsi" w:hAnsiTheme="majorHAnsi" w:cstheme="majorHAnsi"/>
          <w:sz w:val="28"/>
          <w:szCs w:val="28"/>
          <w:lang w:val="vi-VN"/>
        </w:rPr>
        <w:footnoteReference w:id="57"/>
      </w:r>
      <w:r w:rsidRPr="00083671">
        <w:rPr>
          <w:rFonts w:asciiTheme="majorHAnsi" w:hAnsiTheme="majorHAnsi" w:cstheme="majorHAnsi"/>
          <w:sz w:val="28"/>
          <w:szCs w:val="28"/>
          <w:lang w:val="vi-VN"/>
        </w:rPr>
        <w:t xml:space="preserve"> dữ liệu tổng hợp cho giai đoạn của năm dương lịch tương ứng với Cơ quan quản lý đó, như được quy định trong phụ lục IX của Phụ lục này và, theo yêu cầu trước của Cơ quan quản lý đó, dữ liệu chưa tổng hợp.</w:t>
      </w:r>
    </w:p>
    <w:p w14:paraId="42573181"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thay đổi từ công ty này sang công ty khác, tàu sẽ vào ngày hoàn thành việc thay đổi hoặc càng gần càng tốt báo cáo cho Cơ quan quản lý của mình hoặc bất kỳ tổ chức nào được ủy quyền hợp lệ,</w:t>
      </w:r>
      <w:r w:rsidR="00ED7B5E" w:rsidRPr="00083671">
        <w:rPr>
          <w:rStyle w:val="FootnoteReference"/>
          <w:rFonts w:asciiTheme="majorHAnsi" w:hAnsiTheme="majorHAnsi" w:cstheme="majorHAnsi"/>
          <w:sz w:val="28"/>
          <w:szCs w:val="28"/>
          <w:lang w:val="vi-VN"/>
        </w:rPr>
        <w:footnoteReference w:id="58"/>
      </w:r>
      <w:r w:rsidRPr="00083671">
        <w:rPr>
          <w:rFonts w:asciiTheme="majorHAnsi" w:hAnsiTheme="majorHAnsi" w:cstheme="majorHAnsi"/>
          <w:sz w:val="28"/>
          <w:szCs w:val="28"/>
          <w:lang w:val="vi-VN"/>
        </w:rPr>
        <w:t xml:space="preserve"> dữ liệu tổng hợp cho phần của năm dương lịch tương ứng với công ty đó, như được quy định trong phụ lục IX của Phụ lục này và, theo yêu cầu của Cơ quan quản lý của mình, dữ liệu chưa tổng hợp.</w:t>
      </w:r>
    </w:p>
    <w:p w14:paraId="2612EDEB"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trường hợp thay đổi từ một Cơ quan quản lý này sang một Cơ quan quản lý khác và từ một công ty này sang công ty khác đồng thời, đoạn 4 của quy định này sẽ áp dụng.</w:t>
      </w:r>
    </w:p>
    <w:p w14:paraId="3F3E11DC" w14:textId="77777777" w:rsidR="008A44AE"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Dữ liệu sẽ được xác minh theo các quy trình do Cơ quan quản lý thiết lập, có tính đến các hướng dẫn do Tổ chức xây dựng.</w:t>
      </w:r>
      <w:r w:rsidR="00ED7B5E" w:rsidRPr="00083671">
        <w:rPr>
          <w:rStyle w:val="FootnoteReference"/>
          <w:rFonts w:asciiTheme="majorHAnsi" w:hAnsiTheme="majorHAnsi" w:cstheme="majorHAnsi"/>
          <w:sz w:val="28"/>
          <w:szCs w:val="28"/>
          <w:lang w:val="vi-VN"/>
        </w:rPr>
        <w:footnoteReference w:id="59"/>
      </w:r>
    </w:p>
    <w:p w14:paraId="4B3FF552" w14:textId="77777777" w:rsidR="00BC6184" w:rsidRPr="00083671" w:rsidRDefault="005526B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Trừ khi có quy định khác trong các đoạn 4, 5 và 6 của quy định này, dữ liệu chưa tổng hợp làm cơ sở cho dữ liệu được báo cáo được ghi trong phụ lục IX của Phụ lục này cho năm dương lịch trước đó phải dễ dàng truy cập trong thời gian không dưới 12 tháng kể từ cuối năm dương lịch đó và được cung cấp cho Cơ quan quản lý theo yêu cầu.</w:t>
      </w:r>
    </w:p>
    <w:p w14:paraId="6FB320CE"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Cơ quan quản lý phải đảm bảo rằng dữ liệu được báo cáo trong phụ lục IX của Phụ lục này bởi các tàu đã đăng ký có tổng dung tích từ 5.000 trở lên được chuyển đến Cơ sở dữ liệu tiêu thụ dầu nhiên liệu tàu của IMO thông qua hình thức </w:t>
      </w:r>
      <w:r w:rsidRPr="00083671">
        <w:rPr>
          <w:rFonts w:asciiTheme="majorHAnsi" w:hAnsiTheme="majorHAnsi" w:cstheme="majorHAnsi"/>
          <w:sz w:val="28"/>
          <w:szCs w:val="28"/>
          <w:lang w:val="vi-VN"/>
        </w:rPr>
        <w:lastRenderedPageBreak/>
        <w:t>truyền thông điện tử và sử dụng định dạng tiêu chuẩn do Tổ chức phát triển,</w:t>
      </w:r>
      <w:r w:rsidR="00CB76AA" w:rsidRPr="00083671">
        <w:rPr>
          <w:rStyle w:val="FootnoteReference"/>
          <w:rFonts w:asciiTheme="majorHAnsi" w:hAnsiTheme="majorHAnsi" w:cstheme="majorHAnsi"/>
          <w:sz w:val="28"/>
          <w:szCs w:val="28"/>
          <w:lang w:val="vi-VN"/>
        </w:rPr>
        <w:footnoteReference w:id="60"/>
      </w:r>
      <w:r w:rsidRPr="00083671">
        <w:rPr>
          <w:rFonts w:asciiTheme="majorHAnsi" w:hAnsiTheme="majorHAnsi" w:cstheme="majorHAnsi"/>
          <w:sz w:val="28"/>
          <w:szCs w:val="28"/>
          <w:lang w:val="vi-VN"/>
        </w:rPr>
        <w:t xml:space="preserve"> không muộn hơn một tháng sau khi cấp Giấy chứng nhận tuân thủ cho các tàu này.</w:t>
      </w:r>
    </w:p>
    <w:p w14:paraId="45FE6CC1"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Dựa trên dữ liệu được báo cáo đã gửi đến Cơ sở dữ liệu tiêu thụ dầu nhiên liệu tàu của IMO, Tổng thư ký của Tổ chức sẽ lập một báo cáo thường niên gửi tới Ủy ban, tóm tắt dữ liệu đã thu thập, tình trạng dữ liệu bị thiếu và các thông tin liên quan khác theo yêu cầu của Ủy ban.</w:t>
      </w:r>
    </w:p>
    <w:p w14:paraId="4C9F13EF"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thư ký của Tổ chức sẽ cấp quyền truy cập vào tất cả dữ liệu đã báo cáo của tất cả các năm dương lịch trước đó trong Cơ sở dữ liệu tiêu thụ dầu nhiên liệu tàu của IMO cho một tàu cụ thể cho Cơ quan quản lý của tàu đó hoặc bất kỳ tổ chức nào được ủy quyền hợp lệ.</w:t>
      </w:r>
      <w:r w:rsidR="00CB76AA" w:rsidRPr="00083671">
        <w:rPr>
          <w:rStyle w:val="FootnoteReference"/>
          <w:rFonts w:asciiTheme="majorHAnsi" w:hAnsiTheme="majorHAnsi" w:cstheme="majorHAnsi"/>
          <w:sz w:val="28"/>
          <w:szCs w:val="28"/>
          <w:lang w:val="vi-VN"/>
        </w:rPr>
        <w:footnoteReference w:id="61"/>
      </w:r>
    </w:p>
    <w:p w14:paraId="0DCCA047"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bên sẽ có quyền truy cập vào một cơ sở dữ liệu không bị ẩn danh hóa chứa dữ liệu cho tất cả các tàu mà quy định này áp dụng, với mục đích nghiêm ngặt cho việc phân tích và xem xét của họ.</w:t>
      </w:r>
    </w:p>
    <w:p w14:paraId="7E2D7F35"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thư ký của Tổ chức sẽ duy trì một cơ sở dữ liệu ẩn danh hóa để không thể xác định được một tàu cụ thể, và tạo điều kiện cho các tài khoản người dùng công cộng truy cập.</w:t>
      </w:r>
    </w:p>
    <w:p w14:paraId="32761608"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Cơ sở dữ liệu tiêu thụ dầu nhiên liệu tàu của IMO sẽ được thực hiện và quản lý bởi Tổng thư ký của Tổ chức, theo các hướng dẫn do Tổ chức phát triển.</w:t>
      </w:r>
      <w:r w:rsidR="00CB76AA" w:rsidRPr="00083671">
        <w:rPr>
          <w:rStyle w:val="FootnoteReference"/>
          <w:rFonts w:asciiTheme="majorHAnsi" w:hAnsiTheme="majorHAnsi" w:cstheme="majorHAnsi"/>
          <w:sz w:val="28"/>
          <w:szCs w:val="28"/>
          <w:lang w:val="vi-VN"/>
        </w:rPr>
        <w:footnoteReference w:id="62"/>
      </w:r>
    </w:p>
    <w:p w14:paraId="7737FB75"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Trên cơ sở đặc biệt, Tổng thư ký của Tổ chức có thể chia sẻ dữ liệu với các công ty tư vấn phân tích và các tổ chức nghiên cứu, theo các quy tắc bảo mật nghiêm ngặt.</w:t>
      </w:r>
    </w:p>
    <w:p w14:paraId="39B6AD71" w14:textId="77777777" w:rsidR="008A44AE"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thư ký của Tổ chức, theo yêu cầu của một công ty (Hợp đồng bảo hiểm), sẽ cấp quyền truy cập công khai vào các báo cáo tiêu thụ dầu nhiên liệu của (các) tàu thuộc sở hữu của công ty đó dưới dạng không bị ẩn danh hóa.</w:t>
      </w:r>
    </w:p>
    <w:p w14:paraId="30289E4B" w14:textId="77777777" w:rsidR="00B50FFF" w:rsidRPr="00083671" w:rsidRDefault="00AE184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28</w:t>
      </w:r>
    </w:p>
    <w:p w14:paraId="214D7FB6" w14:textId="77777777" w:rsidR="00AE1848" w:rsidRPr="00083671" w:rsidRDefault="00AE184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Cường độ Carbon Hoạt động</w:t>
      </w:r>
    </w:p>
    <w:p w14:paraId="35292223" w14:textId="77777777" w:rsidR="008A44AE" w:rsidRPr="00083671" w:rsidRDefault="00AE184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Chỉ số cường độ carbon hoạt động hàng năm đạt được (Chỉ số CII hoạt động hàng năm đạt được)</w:t>
      </w:r>
    </w:p>
    <w:p w14:paraId="060F7B53" w14:textId="77777777" w:rsidR="001C6F46" w:rsidRPr="00083671" w:rsidRDefault="00AE184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Sau khi kết thúc năm dương lịch 2023 và sau khi kết thúc mỗi năm dương lịch tiếp theo, mỗi tàu có tổng dung tích từ 5.000 trở lên thuộc một hoặc nhiều loại trong các quy định 2.2.5 đến 2.2.7, 2.2.9, 2.2.12 đến 2.2.14, 2.2.20 và 2.2.24 đến 2.2.27 của Phụ lục này sẽ tính toán chỉ số CII hoạt động hàng năm đạt được trong khoảng thời gian 12 tháng từ ngày 1 tháng 1 đến ngày 31 tháng 12 của năm dương lịch trước đó, sử dụng dữ liệu thu thập theo quy định 27 của Phụ lục này, có tính đến các hướng dẫn do Tổ chức phát triển.</w:t>
      </w:r>
      <w:r w:rsidR="00CB76AA" w:rsidRPr="00083671">
        <w:rPr>
          <w:rStyle w:val="FootnoteReference"/>
          <w:rFonts w:asciiTheme="majorHAnsi" w:hAnsiTheme="majorHAnsi" w:cstheme="majorHAnsi"/>
          <w:sz w:val="28"/>
          <w:szCs w:val="28"/>
          <w:lang w:val="vi-VN"/>
        </w:rPr>
        <w:footnoteReference w:id="63"/>
      </w:r>
    </w:p>
    <w:p w14:paraId="1AFAD421" w14:textId="77777777" w:rsidR="00BC3717" w:rsidRPr="00083671" w:rsidRDefault="000E58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Trong vòng ba tháng sau khi kết thúc mỗi năm dương lịch, tàu phải báo cáo cho Cơ quan quản lý của mình, hoặc bất kỳ tổ chức nào được ủy quyền hợp lệ,</w:t>
      </w:r>
      <w:r w:rsidR="009908DD" w:rsidRPr="00083671">
        <w:rPr>
          <w:rStyle w:val="FootnoteReference"/>
          <w:rFonts w:asciiTheme="majorHAnsi" w:hAnsiTheme="majorHAnsi" w:cstheme="majorHAnsi"/>
          <w:sz w:val="28"/>
          <w:szCs w:val="28"/>
          <w:lang w:val="vi-VN"/>
        </w:rPr>
        <w:footnoteReference w:id="64"/>
      </w:r>
      <w:r w:rsidRPr="00083671">
        <w:rPr>
          <w:rFonts w:asciiTheme="majorHAnsi" w:hAnsiTheme="majorHAnsi" w:cstheme="majorHAnsi"/>
          <w:sz w:val="28"/>
          <w:szCs w:val="28"/>
          <w:lang w:val="vi-VN"/>
        </w:rPr>
        <w:t xml:space="preserve"> về chỉ số CII hoạt động hàng năm đạt được thông qua hình thức truyền thông điện tử và sử dụng định dạng tiêu chuẩn do Tổ chức phát triển.</w:t>
      </w:r>
      <w:r w:rsidR="009908DD" w:rsidRPr="00083671">
        <w:rPr>
          <w:rStyle w:val="FootnoteReference"/>
          <w:rFonts w:asciiTheme="majorHAnsi" w:hAnsiTheme="majorHAnsi" w:cstheme="majorHAnsi"/>
          <w:sz w:val="28"/>
          <w:szCs w:val="28"/>
          <w:lang w:val="vi-VN"/>
        </w:rPr>
        <w:footnoteReference w:id="65"/>
      </w:r>
    </w:p>
    <w:p w14:paraId="23A8B993" w14:textId="77777777" w:rsidR="00BC3717" w:rsidRPr="00083671" w:rsidRDefault="000E58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Mặc dù có các quy định 1 và 2 của quy định này, trong trường hợp có bất kỳ việc chuyển giao tàu nào được đề cập trong các quy định 27.4, 27.5 hoặc 27.6 được hoàn tất sau ngày 1 tháng 1 năm 2023, một tàu phải, sau khi kết thúc năm dương lịch mà việc chuyển giao diễn ra, tính toán và báo cáo chỉ số CII hoạt động hàng năm đạt được cho toàn bộ giai đoạn 12 tháng từ ngày 1 tháng 1 đến ngày 31 tháng 12 trong năm dương lịch mà việc chuyển giao diễn ra, theo các quy định 28.1 và 28.2, để xác minh theo quy định 6.6 của Phụ lục này, có tính đến các hướng dẫn do Tổ chức phát triển.</w:t>
      </w:r>
      <w:r w:rsidR="009908DD" w:rsidRPr="00083671">
        <w:rPr>
          <w:rStyle w:val="FootnoteReference"/>
          <w:rFonts w:asciiTheme="majorHAnsi" w:hAnsiTheme="majorHAnsi" w:cstheme="majorHAnsi"/>
          <w:sz w:val="28"/>
          <w:szCs w:val="28"/>
          <w:lang w:val="vi-VN"/>
        </w:rPr>
        <w:footnoteReference w:id="66"/>
      </w:r>
      <w:r w:rsidRPr="00083671">
        <w:rPr>
          <w:rFonts w:asciiTheme="majorHAnsi" w:hAnsiTheme="majorHAnsi" w:cstheme="majorHAnsi"/>
          <w:sz w:val="28"/>
          <w:szCs w:val="28"/>
          <w:lang w:val="vi-VN"/>
        </w:rPr>
        <w:t xml:space="preserve"> Không có điều khoản nào trong quy định này miễn trừ bất kỳ tàu nào khỏi các nghĩa vụ báo cáo của mình theo quy định 27 hoặc quy định này của Phụ lục này.</w:t>
      </w:r>
    </w:p>
    <w:p w14:paraId="1AE4101A" w14:textId="77777777" w:rsidR="000E581A" w:rsidRPr="00083671" w:rsidRDefault="000E581A"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Chỉ số cường độ carbon hoạt động hàng năm bắt buộc (chỉ số CII hoạt động hàng năm bắt buộc)</w:t>
      </w:r>
    </w:p>
    <w:p w14:paraId="3A4A64CD" w14:textId="77777777" w:rsidR="000E581A" w:rsidRPr="00083671" w:rsidRDefault="000E58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B50FF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mỗi tàu có tổng dung tích từ 5.000 trở lên thuộc một hoặc nhiều loại trong các quy định 2.2.5 đến 2.2.7, 2.2.9, 2.2.12 đến 2.2.14, 2.2.20 và 2.2.24 đến 2.2.27 của Phụ lục này, chỉ số CII hoạt động hàng năm bắt buộc sẽ được xác định như sau:</w:t>
      </w:r>
    </w:p>
    <w:p w14:paraId="5309DE85" w14:textId="77777777" w:rsidR="000E581A" w:rsidRPr="00083671" w:rsidRDefault="008F536F" w:rsidP="00DC1560">
      <w:pPr>
        <w:spacing w:after="120"/>
        <w:ind w:left="709"/>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CII hoạt động hàng năm bắt buộc = (1 </w:t>
      </w:r>
      <w:r w:rsidR="00371BAA" w:rsidRPr="00083671">
        <w:rPr>
          <w:rFonts w:asciiTheme="majorHAnsi" w:hAnsiTheme="majorHAnsi" w:cstheme="majorHAnsi"/>
          <w:sz w:val="28"/>
          <w:szCs w:val="28"/>
          <w:lang w:val="vi-VN"/>
        </w:rPr>
        <w:t>–</w:t>
      </w:r>
      <w:r w:rsidRPr="00083671">
        <w:rPr>
          <w:rFonts w:asciiTheme="majorHAnsi" w:hAnsiTheme="majorHAnsi" w:cstheme="majorHAnsi"/>
          <w:sz w:val="28"/>
          <w:szCs w:val="28"/>
          <w:lang w:val="vi-VN"/>
        </w:rPr>
        <w:t xml:space="preserve"> Z</w:t>
      </w:r>
      <w:r w:rsidR="00371BAA" w:rsidRPr="00083671">
        <w:rPr>
          <w:rFonts w:asciiTheme="majorHAnsi" w:hAnsiTheme="majorHAnsi" w:cstheme="majorHAnsi"/>
          <w:sz w:val="28"/>
          <w:szCs w:val="28"/>
          <w:lang w:val="vi-VN"/>
        </w:rPr>
        <w:t>/</w:t>
      </w:r>
      <w:r w:rsidRPr="00083671">
        <w:rPr>
          <w:rFonts w:asciiTheme="majorHAnsi" w:hAnsiTheme="majorHAnsi" w:cstheme="majorHAnsi"/>
          <w:sz w:val="28"/>
          <w:szCs w:val="28"/>
          <w:lang w:val="vi-VN"/>
        </w:rPr>
        <w:t>100) • CIIR</w:t>
      </w:r>
    </w:p>
    <w:p w14:paraId="3CAA6A2F" w14:textId="77777777" w:rsidR="00BC3717" w:rsidRPr="00083671" w:rsidRDefault="00A91F78"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đó:</w:t>
      </w:r>
    </w:p>
    <w:p w14:paraId="70B86D0E" w14:textId="77777777" w:rsidR="00BC3717" w:rsidRPr="00083671" w:rsidRDefault="00A91F78"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Z là hệ số giảm hàng năm để đảm bảo cải thiện liên tục cường độ carbon hoạt động của tàu trong một mức xếp hạng cụ thể; và</w:t>
      </w:r>
    </w:p>
    <w:p w14:paraId="6E3CA613" w14:textId="77777777" w:rsidR="00BC3717" w:rsidRPr="00083671" w:rsidRDefault="00A91F78"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CIIR là giá trị tham chiếu.</w:t>
      </w:r>
    </w:p>
    <w:p w14:paraId="27BC07A3" w14:textId="21858B51"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DC156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Hệ số giảm hàng năm Z</w:t>
      </w:r>
      <w:r w:rsidR="009908DD" w:rsidRPr="00083671">
        <w:rPr>
          <w:rStyle w:val="FootnoteReference"/>
          <w:rFonts w:asciiTheme="majorHAnsi" w:hAnsiTheme="majorHAnsi" w:cstheme="majorHAnsi"/>
          <w:sz w:val="28"/>
          <w:szCs w:val="28"/>
          <w:lang w:val="vi-VN"/>
        </w:rPr>
        <w:footnoteReference w:id="67"/>
      </w:r>
      <w:r w:rsidRPr="00083671">
        <w:rPr>
          <w:rFonts w:asciiTheme="majorHAnsi" w:hAnsiTheme="majorHAnsi" w:cstheme="majorHAnsi"/>
          <w:sz w:val="28"/>
          <w:szCs w:val="28"/>
          <w:lang w:val="vi-VN"/>
        </w:rPr>
        <w:t xml:space="preserve"> và giá trị tham chiếu CIIR sẽ là các giá trị được xác định có tính đến các hướng dẫn sẽ được Tổ chức phát triển.</w:t>
      </w:r>
      <w:r w:rsidR="009908DD" w:rsidRPr="00083671">
        <w:rPr>
          <w:rStyle w:val="FootnoteReference"/>
          <w:rFonts w:asciiTheme="majorHAnsi" w:hAnsiTheme="majorHAnsi" w:cstheme="majorHAnsi"/>
          <w:sz w:val="28"/>
          <w:szCs w:val="28"/>
          <w:lang w:val="vi-VN"/>
        </w:rPr>
        <w:footnoteReference w:id="68"/>
      </w:r>
    </w:p>
    <w:p w14:paraId="737DBEDF" w14:textId="77777777" w:rsidR="00A91F78" w:rsidRPr="00083671" w:rsidRDefault="00A91F7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Xếp hạng cường độ carbon hoạt động</w:t>
      </w:r>
    </w:p>
    <w:p w14:paraId="3A1055DE"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69626F" w:rsidRPr="00083671">
        <w:rPr>
          <w:rFonts w:asciiTheme="majorHAnsi" w:hAnsiTheme="majorHAnsi" w:cstheme="majorHAnsi"/>
          <w:sz w:val="28"/>
          <w:szCs w:val="28"/>
          <w:lang w:val="vi-VN"/>
        </w:rPr>
        <w:tab/>
      </w:r>
      <w:r w:rsidRPr="00083671">
        <w:rPr>
          <w:rFonts w:asciiTheme="majorHAnsi" w:hAnsiTheme="majorHAnsi" w:cstheme="majorHAnsi"/>
          <w:i/>
          <w:iCs/>
          <w:sz w:val="28"/>
          <w:szCs w:val="28"/>
          <w:lang w:val="vi-VN"/>
        </w:rPr>
        <w:t xml:space="preserve"> Chỉ số CII hoạt động hàng năm đạt được</w:t>
      </w:r>
      <w:r w:rsidRPr="00083671">
        <w:rPr>
          <w:rFonts w:asciiTheme="majorHAnsi" w:hAnsiTheme="majorHAnsi" w:cstheme="majorHAnsi"/>
          <w:sz w:val="28"/>
          <w:szCs w:val="28"/>
          <w:lang w:val="vi-VN"/>
        </w:rPr>
        <w:t xml:space="preserve"> sẽ được ghi lại và xác minh so với chỉ số CII hoạt động hàng năm bắt buộc để xác định xếp hạng cường độ carbon hoạt động A, B, C, D hoặc E, cho biết mức hiệu suất xuất sắc vượt trội, vượt trội nhỏ, trung bình, kém nhỏ hoặc kém, bởi Cơ quan quản lý hoặc bởi bất kỳ tổ chức nào được ủy quyền hợp lệ,</w:t>
      </w:r>
      <w:r w:rsidR="009908DD" w:rsidRPr="00083671">
        <w:rPr>
          <w:rStyle w:val="FootnoteReference"/>
          <w:rFonts w:asciiTheme="majorHAnsi" w:hAnsiTheme="majorHAnsi" w:cstheme="majorHAnsi"/>
          <w:sz w:val="28"/>
          <w:szCs w:val="28"/>
          <w:lang w:val="vi-VN"/>
        </w:rPr>
        <w:footnoteReference w:id="69"/>
      </w:r>
      <w:r w:rsidRPr="00083671">
        <w:rPr>
          <w:rFonts w:asciiTheme="majorHAnsi" w:hAnsiTheme="majorHAnsi" w:cstheme="majorHAnsi"/>
          <w:sz w:val="28"/>
          <w:szCs w:val="28"/>
          <w:lang w:val="vi-VN"/>
        </w:rPr>
        <w:t xml:space="preserve"> có tính đến các hướng dẫn do Tổ chức phát triển.</w:t>
      </w:r>
      <w:r w:rsidR="00BC3717" w:rsidRPr="00083671">
        <w:rPr>
          <w:rStyle w:val="FootnoteReference"/>
          <w:rFonts w:asciiTheme="majorHAnsi" w:hAnsiTheme="majorHAnsi" w:cstheme="majorHAnsi"/>
          <w:sz w:val="28"/>
          <w:szCs w:val="28"/>
          <w:lang w:val="vi-VN"/>
        </w:rPr>
        <w:footnoteReference w:id="70"/>
      </w:r>
      <w:r w:rsidRPr="00083671">
        <w:rPr>
          <w:rFonts w:asciiTheme="majorHAnsi" w:hAnsiTheme="majorHAnsi" w:cstheme="majorHAnsi"/>
          <w:sz w:val="28"/>
          <w:szCs w:val="28"/>
          <w:lang w:val="vi-VN"/>
        </w:rPr>
        <w:t xml:space="preserve"> Điểm giữa của mức xếp hạng C sẽ là giá trị tương đương với chỉ số CII hoạt động hàng năm bắt buộc được quy định trong đoạn 4 của quy định này.</w:t>
      </w:r>
    </w:p>
    <w:p w14:paraId="1FBAEC02" w14:textId="77777777" w:rsidR="00A91F78" w:rsidRPr="00083671" w:rsidRDefault="00A91F7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Các hành động khắc phục và ưu đãi</w:t>
      </w:r>
    </w:p>
    <w:p w14:paraId="60FCD1B4"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tàu được xếp hạng D trong ba năm liên tiếp hoặc được xếp hạng E phải phát triển một kế hoạch hành động khắc phục để đạt được chỉ số CII hoạt động hàng năm bắt buộc.</w:t>
      </w:r>
    </w:p>
    <w:p w14:paraId="5E05E372"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Kế hoạch quản lý hiệu quả năng lượng tàu (SEEMP) sẽ được xem xét để bao gồm kế hoạch hành động khắc phục tương ứng, có tính đến các hướng dẫn sẽ được Tổ chức phát triển.</w:t>
      </w:r>
      <w:r w:rsidR="00BC3717" w:rsidRPr="00083671">
        <w:rPr>
          <w:rStyle w:val="FootnoteReference"/>
          <w:rFonts w:asciiTheme="majorHAnsi" w:hAnsiTheme="majorHAnsi" w:cstheme="majorHAnsi"/>
          <w:sz w:val="28"/>
          <w:szCs w:val="28"/>
          <w:lang w:val="vi-VN"/>
        </w:rPr>
        <w:footnoteReference w:id="71"/>
      </w:r>
      <w:r w:rsidRPr="00083671">
        <w:rPr>
          <w:rFonts w:asciiTheme="majorHAnsi" w:hAnsiTheme="majorHAnsi" w:cstheme="majorHAnsi"/>
          <w:sz w:val="28"/>
          <w:szCs w:val="28"/>
          <w:lang w:val="vi-VN"/>
        </w:rPr>
        <w:t xml:space="preserve"> SEEMP đã sửa đổi phải được gửi cho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00BC3717" w:rsidRPr="00083671">
        <w:rPr>
          <w:rStyle w:val="FootnoteReference"/>
          <w:rFonts w:asciiTheme="majorHAnsi" w:hAnsiTheme="majorHAnsi" w:cstheme="majorHAnsi"/>
          <w:sz w:val="28"/>
          <w:szCs w:val="28"/>
          <w:lang w:val="vi-VN"/>
        </w:rPr>
        <w:footnoteReference w:id="72"/>
      </w:r>
      <w:r w:rsidRPr="00083671">
        <w:rPr>
          <w:rFonts w:asciiTheme="majorHAnsi" w:hAnsiTheme="majorHAnsi" w:cstheme="majorHAnsi"/>
          <w:sz w:val="28"/>
          <w:szCs w:val="28"/>
          <w:lang w:val="vi-VN"/>
        </w:rPr>
        <w:t xml:space="preserve"> để xác minh, tốt nhất là cùng với, nhưng trong mọi trường hợp không muộn hơn 1 tháng sau khi báo cáo chỉ số CII hoạt động hàng năm đạt được theo đoạn 2 của quy định này.</w:t>
      </w:r>
    </w:p>
    <w:p w14:paraId="22F36C53"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9</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tàu được xếp hạng D trong ba năm liên tiếp hoặc được xếp hạng E phải thực hiện đầy đủ các hành động khắc phục đã lập kế hoạch theo SEEMP đã sửa đổi.</w:t>
      </w:r>
    </w:p>
    <w:p w14:paraId="6F8F72CF"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Cơ quan quản lý, cơ quan quản lý cảng và các bên liên quan khác (nếu phù hợp) được khuyến khích cung cấp các ưu đãi cho các tàu được xếp hạng A hoặc B.</w:t>
      </w:r>
    </w:p>
    <w:p w14:paraId="6D34540D" w14:textId="77777777" w:rsidR="00A91F78" w:rsidRPr="00083671" w:rsidRDefault="00A91F7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Rà soát</w:t>
      </w:r>
    </w:p>
    <w:p w14:paraId="0B896372"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Quy định này sẽ được rà soát dựa trên việc triển khai </w:t>
      </w:r>
      <w:r w:rsidR="00DD5261" w:rsidRPr="00083671">
        <w:rPr>
          <w:rFonts w:asciiTheme="majorHAnsi" w:hAnsiTheme="majorHAnsi" w:cstheme="majorHAnsi"/>
          <w:sz w:val="28"/>
          <w:szCs w:val="28"/>
          <w:lang w:val="vi-VN"/>
        </w:rPr>
        <w:t>quy định</w:t>
      </w:r>
      <w:r w:rsidRPr="00083671">
        <w:rPr>
          <w:rFonts w:asciiTheme="majorHAnsi" w:hAnsiTheme="majorHAnsi" w:cstheme="majorHAnsi"/>
          <w:sz w:val="28"/>
          <w:szCs w:val="28"/>
          <w:lang w:val="vi-VN"/>
        </w:rPr>
        <w:t>, có tính đến Chiến lược của IMO về Giảm phát thải khí nhà kính từ tàu.</w:t>
      </w:r>
    </w:p>
    <w:p w14:paraId="30B8D578" w14:textId="77777777" w:rsidR="003355FA" w:rsidRPr="00083671" w:rsidRDefault="00A91F7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29: </w:t>
      </w:r>
    </w:p>
    <w:p w14:paraId="3DE23A41" w14:textId="77777777" w:rsidR="00A91F78" w:rsidRPr="00083671" w:rsidRDefault="00A91F7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Thúc đẩy Hợp tác Kỹ thuật và Chuyển giao Công nghệ liên quan đến Cải thiện Hiệu quả Năng lượng của Tàu</w:t>
      </w:r>
      <w:r w:rsidR="00BC3717" w:rsidRPr="00083671">
        <w:rPr>
          <w:rStyle w:val="FootnoteReference"/>
          <w:rFonts w:asciiTheme="majorHAnsi" w:hAnsiTheme="majorHAnsi" w:cstheme="majorHAnsi"/>
          <w:i/>
          <w:iCs/>
          <w:sz w:val="28"/>
          <w:szCs w:val="28"/>
          <w:lang w:val="vi-VN"/>
        </w:rPr>
        <w:footnoteReference w:id="73"/>
      </w:r>
    </w:p>
    <w:p w14:paraId="2AE1AB67" w14:textId="77777777" w:rsidR="00BC3717"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Các Cơ quan quản lý sẽ, trong hợp tác với Tổ chức và các cơ quan quốc tế khác, thúc đẩy và cung cấp hỗ trợ, nếu phù hợp, trực tiếp hoặc thông qua Tổ chức cho các Quốc gia yêu cầu hỗ trợ kỹ thuật, đặc biệt là các Quốc gia đang phát triển.</w:t>
      </w:r>
    </w:p>
    <w:p w14:paraId="2E795574" w14:textId="77777777" w:rsidR="00371BAA" w:rsidRPr="00083671" w:rsidRDefault="00A91F7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Cơ quan quản lý của một Bên sẽ hợp tác tích cực với các Bên khác, tuân thủ luật pháp, quy định và chính sách quốc gia của mình, để thúc đẩy việc phát triển và chuyển giao công nghệ cũng như trao đổi thông tin cho các Quốc gia yêu cầu hỗ trợ kỹ thuật, đặc biệt là các Quốc gia đang phát triển, liên quan đến việc thực hiện các biện pháp để đáp ứng các yêu cầu của chương 4 của Phụ lục này, đặc biệt là các quy định 19.4 đến 19.6.</w:t>
      </w:r>
    </w:p>
    <w:p w14:paraId="7FCFFE1B" w14:textId="77777777" w:rsidR="00CB5B54" w:rsidRPr="00083671" w:rsidRDefault="00CB5B5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69545023" w14:textId="77777777" w:rsidR="00DF3694" w:rsidRPr="00083671" w:rsidRDefault="00DF369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i/>
          <w:iCs/>
          <w:sz w:val="28"/>
          <w:szCs w:val="28"/>
          <w:lang w:val="vi-VN"/>
        </w:rPr>
        <w:lastRenderedPageBreak/>
        <w:t>Chương 5</w:t>
      </w:r>
      <w:r w:rsidRPr="00083671">
        <w:rPr>
          <w:rFonts w:asciiTheme="majorHAnsi" w:hAnsiTheme="majorHAnsi" w:cstheme="majorHAnsi"/>
          <w:b/>
          <w:bCs/>
          <w:sz w:val="28"/>
          <w:szCs w:val="28"/>
          <w:lang w:val="vi-VN"/>
        </w:rPr>
        <w:t xml:space="preserve"> – Quy định về Khung IMO Net-Zero</w:t>
      </w:r>
    </w:p>
    <w:p w14:paraId="62933225" w14:textId="77777777" w:rsidR="0069626F" w:rsidRPr="00083671" w:rsidRDefault="00DF369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30</w:t>
      </w:r>
    </w:p>
    <w:p w14:paraId="43F790B4" w14:textId="77777777" w:rsidR="00DF3694" w:rsidRPr="00083671" w:rsidRDefault="00DF369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Phạm vi áp dụng</w:t>
      </w:r>
    </w:p>
    <w:p w14:paraId="0B772C60" w14:textId="77777777" w:rsidR="008A28F0"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Chương này sẽ áp dụng cho tất cả các tàu có tổng dung tích từ 5.000 trở lên.</w:t>
      </w:r>
    </w:p>
    <w:p w14:paraId="75EE1053" w14:textId="77777777" w:rsidR="008A28F0"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Mặc dù có đoạn 1 của quy định này, các điều khoản của chương này sẽ không áp dụng cho:</w:t>
      </w:r>
    </w:p>
    <w:p w14:paraId="48F53BDC" w14:textId="77777777" w:rsidR="008A28F0" w:rsidRPr="00083671" w:rsidRDefault="00DF369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chỉ hoạt động trong vùng biển thuộc chủ quyền hoặc quyền tài phán của Quốc gia mà tàu được phép treo cờ. Tuy nhiên, mỗi Quốc gia thành viên nên đảm bảo, thông qua việc áp dụng các biện pháp thích hợp, rằng các tàu đó hoạt động theo cách phù hợp với các yêu cầu của chương 5 của Phụ lục này, trong phạm vi hợp lý và thực tế;</w:t>
      </w:r>
    </w:p>
    <w:p w14:paraId="03063C92" w14:textId="77777777" w:rsidR="008A28F0" w:rsidRPr="00083671" w:rsidRDefault="00DF369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không được đẩy bằng phương tiện cơ khí, và các giàn khoan bao gồm FPSO và FSU (Floating Production, Storage and Offloading / Floating Storage Units) và giàn khoan dầu khí, bất kể hệ thống đẩy của chúng; và</w:t>
      </w:r>
    </w:p>
    <w:p w14:paraId="214E51C2" w14:textId="77777777" w:rsidR="008A28F0" w:rsidRPr="00083671" w:rsidRDefault="00DF369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69626F"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tàu bán chìm cho đến khi có sự xem xét thêm về việc áp dụng chương này.</w:t>
      </w:r>
    </w:p>
    <w:p w14:paraId="54A3331B" w14:textId="77777777" w:rsidR="00C44021" w:rsidRPr="00083671" w:rsidRDefault="00DF369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31</w:t>
      </w:r>
    </w:p>
    <w:p w14:paraId="13EC630F" w14:textId="77777777" w:rsidR="00DF3694" w:rsidRPr="00083671" w:rsidRDefault="00DF369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 xml:space="preserve"> Mục tiêu</w:t>
      </w:r>
    </w:p>
    <w:p w14:paraId="6EA0FE87" w14:textId="77777777" w:rsidR="008A28F0"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Mục tiêu của chương này là giảm phát thải khí nhà kính (GHG) từ vận tải biển quốc tế càng sớm càng tốt, đạt được các mục tiêu giảm phát thải đã đề ra trong Chiến lược IMO năm 2023 về Giảm phát thải khí nhà kính từ tàu,</w:t>
      </w:r>
      <w:r w:rsidR="00C44021" w:rsidRPr="00083671">
        <w:rPr>
          <w:rStyle w:val="FootnoteReference"/>
          <w:rFonts w:asciiTheme="majorHAnsi" w:hAnsiTheme="majorHAnsi" w:cstheme="majorHAnsi"/>
          <w:sz w:val="28"/>
          <w:szCs w:val="28"/>
          <w:lang w:val="vi-VN"/>
        </w:rPr>
        <w:footnoteReference w:id="74"/>
      </w:r>
      <w:r w:rsidRPr="00083671">
        <w:rPr>
          <w:rFonts w:asciiTheme="majorHAnsi" w:hAnsiTheme="majorHAnsi" w:cstheme="majorHAnsi"/>
          <w:sz w:val="28"/>
          <w:szCs w:val="28"/>
          <w:lang w:val="vi-VN"/>
        </w:rPr>
        <w:t xml:space="preserve"> thúc đẩy hiệu quả quá trình chuyển đổi năng lượng của ngành vận tải biển và cung cấp động lực cần thiết cho đội tàu thế giới, đồng thời góp phần tạo ra một sân chơi bình đẳng và một quá trình chuyển đổi công bằng, hợp lý.</w:t>
      </w:r>
    </w:p>
    <w:p w14:paraId="31517735" w14:textId="77777777" w:rsidR="00C44021" w:rsidRPr="00083671" w:rsidRDefault="00DF369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32</w:t>
      </w:r>
    </w:p>
    <w:p w14:paraId="1D56F0F7" w14:textId="77777777" w:rsidR="00DF3694" w:rsidRPr="00083671" w:rsidRDefault="00DF369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yêu cầu chức năng</w:t>
      </w:r>
    </w:p>
    <w:p w14:paraId="2B66FCDD" w14:textId="77777777" w:rsidR="008A28F0"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Để đạt được mục tiêu nêu trong quy định 31 của Phụ lục này, một tàu thuộc phạm vi áp dụng của chương này phải tuân thủ các yêu cầu chức năng sau:</w:t>
      </w:r>
    </w:p>
    <w:p w14:paraId="28FF688D" w14:textId="77777777" w:rsidR="008A28F0" w:rsidRPr="00083671" w:rsidRDefault="00DF369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về việc cải thiện liên tục cường độ nhiên liệu GHG của tàu theo quy định 35 của Phụ lục này; và</w:t>
      </w:r>
    </w:p>
    <w:p w14:paraId="695AC0E3" w14:textId="77777777" w:rsidR="008A28F0" w:rsidRPr="00083671" w:rsidRDefault="00DF3694"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yêu cầu về đóng góp định giá phát thải khí nhà kính cho lượng phát thải vượt mức và về phần thưởng cho việc áp dụng các công nghệ, nhiên liệu và/hoặc nguồn năng lượng phát thải GHG bằng không hoặc gần bằng không (ZNZs) theo các quy định 36 và 39.</w:t>
      </w:r>
    </w:p>
    <w:p w14:paraId="59A6B23C" w14:textId="77777777" w:rsidR="00C44021" w:rsidRPr="00083671" w:rsidRDefault="00DF369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33</w:t>
      </w:r>
    </w:p>
    <w:p w14:paraId="6B10859B" w14:textId="77777777" w:rsidR="00DF3694" w:rsidRPr="00083671" w:rsidRDefault="00DF369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Cường độ nhiên liệu GHG hàng năm đạt được (GFI hàng năm đạt được)</w:t>
      </w:r>
    </w:p>
    <w:p w14:paraId="73E27508" w14:textId="77777777" w:rsidR="008A28F0"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Sau khi kết thúc năm dương lịch 2028 và sau khi kết thúc mỗi năm dương lịch tiếp theo, mỗi tàu thuộc phạm vi áp dụng của chương này sẽ tính toán GFI hàng năm đạt được trong khoảng thời gian 12 tháng từ ngày 1 tháng 1 đến ngày 31 tháng 12 của năm dương lịch trước đó (kỳ báo cáo), sử dụng dữ liệu thu thập theo các quy định 27 và 37 của Phụ lục này và được quy định trong phụ lục XII của Phụ lục này, có tính đến các hướng dẫn sẽ được Tổ chức phát triển.</w:t>
      </w:r>
      <w:r w:rsidR="00C44021" w:rsidRPr="00083671">
        <w:rPr>
          <w:rStyle w:val="FootnoteReference"/>
          <w:rFonts w:asciiTheme="majorHAnsi" w:hAnsiTheme="majorHAnsi" w:cstheme="majorHAnsi"/>
          <w:sz w:val="28"/>
          <w:szCs w:val="28"/>
          <w:lang w:val="vi-VN"/>
        </w:rPr>
        <w:footnoteReference w:id="75"/>
      </w:r>
    </w:p>
    <w:p w14:paraId="51B09922" w14:textId="77777777" w:rsidR="00CB5B54" w:rsidRPr="00083671" w:rsidRDefault="00DF369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GFI hàng năm đạt được của một tàu trong một năm nhất định (ký hiệu là GFI</w:t>
      </w:r>
      <w:r w:rsidR="00DA6A5E" w:rsidRPr="00083671">
        <w:rPr>
          <w:rFonts w:asciiTheme="majorHAnsi" w:hAnsiTheme="majorHAnsi" w:cstheme="majorHAnsi"/>
          <w:sz w:val="28"/>
          <w:szCs w:val="28"/>
          <w:vertAlign w:val="subscript"/>
          <w:lang w:val="vi-VN"/>
        </w:rPr>
        <w:t>đạt được</w:t>
      </w:r>
      <w:r w:rsidRPr="00083671">
        <w:rPr>
          <w:rFonts w:asciiTheme="majorHAnsi" w:hAnsiTheme="majorHAnsi" w:cstheme="majorHAnsi"/>
          <w:sz w:val="28"/>
          <w:szCs w:val="28"/>
          <w:lang w:val="vi-VN"/>
        </w:rPr>
        <w:t>) sẽ được tính như sau, có tính đến các hướng dẫn sẽ được Tổ chức phát triển:</w:t>
      </w:r>
      <w:r w:rsidR="001426FA" w:rsidRPr="00083671">
        <w:rPr>
          <w:rStyle w:val="FootnoteReference"/>
          <w:rFonts w:asciiTheme="majorHAnsi" w:hAnsiTheme="majorHAnsi" w:cstheme="majorHAnsi"/>
          <w:sz w:val="28"/>
          <w:szCs w:val="28"/>
          <w:lang w:val="vi-VN"/>
        </w:rPr>
        <w:footnoteReference w:id="76"/>
      </w:r>
    </w:p>
    <w:p w14:paraId="7EEF9679" w14:textId="77777777" w:rsidR="00DA6A5E" w:rsidRPr="00083671" w:rsidRDefault="00DA6A5E" w:rsidP="00DC1560">
      <w:pPr>
        <w:spacing w:after="120"/>
        <w:jc w:val="center"/>
        <w:rPr>
          <w:rFonts w:asciiTheme="majorHAnsi" w:hAnsiTheme="majorHAnsi" w:cstheme="majorHAnsi"/>
          <w:sz w:val="28"/>
          <w:szCs w:val="28"/>
          <w:lang w:val="vi-VN"/>
        </w:rPr>
      </w:pPr>
      <w:r w:rsidRPr="00083671">
        <w:rPr>
          <w:rFonts w:asciiTheme="majorHAnsi" w:hAnsiTheme="majorHAnsi" w:cstheme="majorHAnsi"/>
          <w:noProof/>
          <w:sz w:val="28"/>
          <w:szCs w:val="28"/>
          <w:lang w:val="vi-VN"/>
        </w:rPr>
        <w:drawing>
          <wp:inline distT="0" distB="0" distL="0" distR="0" wp14:anchorId="759B6FE2" wp14:editId="67201847">
            <wp:extent cx="3211033" cy="843775"/>
            <wp:effectExtent l="0" t="0" r="0" b="0"/>
            <wp:docPr id="1949139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9021" name=""/>
                    <pic:cNvPicPr/>
                  </pic:nvPicPr>
                  <pic:blipFill>
                    <a:blip r:embed="rId8"/>
                    <a:stretch>
                      <a:fillRect/>
                    </a:stretch>
                  </pic:blipFill>
                  <pic:spPr>
                    <a:xfrm>
                      <a:off x="0" y="0"/>
                      <a:ext cx="3224219" cy="847240"/>
                    </a:xfrm>
                    <a:prstGeom prst="rect">
                      <a:avLst/>
                    </a:prstGeom>
                  </pic:spPr>
                </pic:pic>
              </a:graphicData>
            </a:graphic>
          </wp:inline>
        </w:drawing>
      </w:r>
    </w:p>
    <w:p w14:paraId="486C9A17" w14:textId="77777777" w:rsidR="00C44021" w:rsidRPr="00083671" w:rsidRDefault="00C44021" w:rsidP="00DC1560">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đó:</w:t>
      </w:r>
    </w:p>
    <w:p w14:paraId="09604132" w14:textId="77777777" w:rsidR="00C44021"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GFI</w:t>
      </w:r>
      <w:r w:rsidRPr="00083671">
        <w:rPr>
          <w:rFonts w:asciiTheme="majorHAnsi" w:hAnsiTheme="majorHAnsi" w:cstheme="majorHAnsi"/>
          <w:sz w:val="28"/>
          <w:szCs w:val="28"/>
          <w:vertAlign w:val="subscript"/>
          <w:lang w:val="vi-VN"/>
        </w:rPr>
        <w:t>attained</w:t>
      </w:r>
      <w:r w:rsidRPr="00083671">
        <w:rPr>
          <w:rFonts w:asciiTheme="majorHAnsi" w:hAnsiTheme="majorHAnsi" w:cstheme="majorHAnsi"/>
          <w:sz w:val="28"/>
          <w:szCs w:val="28"/>
          <w:lang w:val="vi-VN"/>
        </w:rPr>
        <w:t xml:space="preserve"> là cường độ nhiên liệu GHG hàng năm đạt được của một tàu trong một năm nhất định;</w:t>
      </w:r>
    </w:p>
    <w:p w14:paraId="4CB1D0AA" w14:textId="77777777" w:rsidR="00C44021"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j là loại nhiên liệu;</w:t>
      </w:r>
    </w:p>
    <w:p w14:paraId="5C9ED7C2" w14:textId="77777777" w:rsidR="00C44021"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J là tổng số loại nhiên liệu được sử dụng trong kỳ báo cáo, như đã báo cáo cho Cơ sở dữ liệu tiêu thụ dầu nhiên liệu tàu của IMO;</w:t>
      </w:r>
    </w:p>
    <w:p w14:paraId="54C80AB0" w14:textId="77777777" w:rsidR="00C44021"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EI</w:t>
      </w:r>
      <w:r w:rsidRPr="00083671">
        <w:rPr>
          <w:rFonts w:asciiTheme="majorHAnsi" w:hAnsiTheme="majorHAnsi" w:cstheme="majorHAnsi"/>
          <w:sz w:val="28"/>
          <w:szCs w:val="28"/>
          <w:vertAlign w:val="subscript"/>
          <w:lang w:val="vi-VN"/>
        </w:rPr>
        <w:t>j</w:t>
      </w:r>
      <w:r w:rsidRPr="00083671">
        <w:rPr>
          <w:rFonts w:asciiTheme="majorHAnsi" w:hAnsiTheme="majorHAnsi" w:cstheme="majorHAnsi"/>
          <w:sz w:val="28"/>
          <w:szCs w:val="28"/>
          <w:lang w:val="vi-VN"/>
        </w:rPr>
        <w:t>, được biểu thị bằng gCO2eq/MJ, là cường độ GHG, được biểu thị trên cơ sở "từ giếng dầu đến bánh lái" của loại nhiên liệu j, được tính toán có tính đến các hướng dẫn do Tổ chức phát triển;</w:t>
      </w:r>
      <w:r w:rsidR="001426FA" w:rsidRPr="00083671">
        <w:rPr>
          <w:rStyle w:val="FootnoteReference"/>
          <w:rFonts w:asciiTheme="majorHAnsi" w:hAnsiTheme="majorHAnsi" w:cstheme="majorHAnsi"/>
          <w:sz w:val="28"/>
          <w:szCs w:val="28"/>
          <w:lang w:val="vi-VN"/>
        </w:rPr>
        <w:footnoteReference w:id="77"/>
      </w:r>
    </w:p>
    <w:p w14:paraId="194EDA48" w14:textId="77777777" w:rsidR="008A28F0"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Energy</w:t>
      </w:r>
      <w:r w:rsidRPr="00083671">
        <w:rPr>
          <w:rFonts w:asciiTheme="majorHAnsi" w:hAnsiTheme="majorHAnsi" w:cstheme="majorHAnsi"/>
          <w:sz w:val="28"/>
          <w:szCs w:val="28"/>
          <w:vertAlign w:val="subscript"/>
          <w:lang w:val="vi-VN"/>
        </w:rPr>
        <w:t>j</w:t>
      </w:r>
      <w:r w:rsidRPr="00083671">
        <w:rPr>
          <w:rFonts w:asciiTheme="majorHAnsi" w:hAnsiTheme="majorHAnsi" w:cstheme="majorHAnsi"/>
          <w:sz w:val="28"/>
          <w:szCs w:val="28"/>
          <w:lang w:val="vi-VN"/>
        </w:rPr>
        <w:t>, được biểu thị bằng MJ, đề cập đến mức tiêu thụ năng lượng của loại nhiên liệu j của tàu trong kỳ báo cáo; và</w:t>
      </w:r>
    </w:p>
    <w:p w14:paraId="0118B58E" w14:textId="77777777" w:rsidR="00C44021" w:rsidRPr="00083671" w:rsidRDefault="00C44021"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 được biểu thị bằng MJ, đề cập đến tổng lượng năng lượng được sử dụng bởi tàu trong kỳ báo cáo, bao gồm nhưng không giới hạn ở dầu nhiên liệu, điện cung cấp từ nguồn điện bờ, và các nguồn năng lượng không phát thải, như hệ thống đẩy bằng gió và năng lượng mặt trời.</w:t>
      </w:r>
    </w:p>
    <w:p w14:paraId="2BF9C14F" w14:textId="77777777" w:rsidR="00CB064A" w:rsidRPr="00083671" w:rsidRDefault="00C44021"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34 </w:t>
      </w:r>
    </w:p>
    <w:p w14:paraId="2779BA6F" w14:textId="77777777" w:rsidR="00C44021" w:rsidRPr="00083671" w:rsidRDefault="00C44021"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Kế hoạch Chứng nhận Nhiên liệu Bền vững</w:t>
      </w:r>
    </w:p>
    <w:p w14:paraId="03F2054A" w14:textId="77777777" w:rsidR="008A28F0" w:rsidRPr="00083671" w:rsidRDefault="00C44021"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Cường độ GHG của một loại nhiên liệu sẽ được tính toán bằng cách sử dụng các yếu tố phát thải GHG và phải tính đến tất cả các chỉ số và thước đo liên quan cho từng chủ đề hoặc khía cạnh bền vững của nhiên liệu như được ghi lại trên Nhãn vòng đời nhiên liệu (FLL).</w:t>
      </w:r>
    </w:p>
    <w:p w14:paraId="76C19240" w14:textId="77777777" w:rsidR="00C44021" w:rsidRPr="00083671" w:rsidRDefault="00C44021"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yếu tố phát thải GHG và các chủ đề hoặc khía cạnh bền vững của một loại nhiên liệu như được ghi lại trên FLL sẽ được chứng nhận, nếu phù hợp, bởi một Kế hoạch chứng nhận nhiên liệu bền vững (SFCS) được công nhận, có tính đến các hướng dẫn sẽ được Tổ chức phát triển.</w:t>
      </w:r>
      <w:r w:rsidR="001426FA" w:rsidRPr="00083671">
        <w:rPr>
          <w:rStyle w:val="FootnoteReference"/>
          <w:rFonts w:asciiTheme="majorHAnsi" w:hAnsiTheme="majorHAnsi" w:cstheme="majorHAnsi"/>
          <w:sz w:val="28"/>
          <w:szCs w:val="28"/>
          <w:lang w:val="vi-VN"/>
        </w:rPr>
        <w:footnoteReference w:id="78"/>
      </w:r>
    </w:p>
    <w:p w14:paraId="7B14A9CE"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Thông tin đã được chứng nhận trong Nhãn vòng đời nhiên liệu (FLL) có thể kèm theo phiếu giao nhận nhiên liệu được đề cập trong quy định 18 của Phụ lục này, có tính đến các hướng dẫn sẽ được Tổ chức phát triển.</w:t>
      </w:r>
      <w:r w:rsidR="00681CA4" w:rsidRPr="00083671">
        <w:rPr>
          <w:rStyle w:val="FootnoteReference"/>
          <w:rFonts w:asciiTheme="majorHAnsi" w:hAnsiTheme="majorHAnsi" w:cstheme="majorHAnsi"/>
          <w:sz w:val="28"/>
          <w:szCs w:val="28"/>
          <w:lang w:val="vi-VN"/>
        </w:rPr>
        <w:footnoteReference w:id="79"/>
      </w:r>
    </w:p>
    <w:p w14:paraId="62C33281"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Một Kế hoạch chứng nhận nhiên liệu bền vững (SFCS) sẽ được Ủy ban công nhận có tính đến (các) quy trình công nhận và các tiêu chí được quy định trong các hướng dẫn sẽ được Tổ chức phát triển.</w:t>
      </w:r>
      <w:r w:rsidR="00681CA4" w:rsidRPr="00083671">
        <w:rPr>
          <w:rStyle w:val="FootnoteReference"/>
          <w:rFonts w:asciiTheme="majorHAnsi" w:hAnsiTheme="majorHAnsi" w:cstheme="majorHAnsi"/>
          <w:sz w:val="28"/>
          <w:szCs w:val="28"/>
          <w:lang w:val="vi-VN"/>
        </w:rPr>
        <w:footnoteReference w:id="80"/>
      </w:r>
      <w:r w:rsidRPr="00083671">
        <w:rPr>
          <w:rFonts w:asciiTheme="majorHAnsi" w:hAnsiTheme="majorHAnsi" w:cstheme="majorHAnsi"/>
          <w:sz w:val="28"/>
          <w:szCs w:val="28"/>
          <w:lang w:val="vi-VN"/>
        </w:rPr>
        <w:t xml:space="preserve"> Việc công nhận một SFCS sẽ phải được gia hạn năm năm một lần và được xem xét định kỳ, có tính đến các hướng dẫn sẽ được Tổ chức phát triển.</w:t>
      </w:r>
      <w:r w:rsidR="00681CA4" w:rsidRPr="00083671">
        <w:rPr>
          <w:rStyle w:val="FootnoteReference"/>
          <w:rFonts w:asciiTheme="majorHAnsi" w:hAnsiTheme="majorHAnsi" w:cstheme="majorHAnsi"/>
          <w:sz w:val="28"/>
          <w:szCs w:val="28"/>
          <w:lang w:val="vi-VN"/>
        </w:rPr>
        <w:footnoteReference w:id="81"/>
      </w:r>
    </w:p>
    <w:p w14:paraId="757563A4"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Không muộn hơn ngày 1 tháng 3 năm 2027, Tổng thư ký của Tổ chức sẽ công bố danh sách các SFCS được công nhận, và sẽ cập nhật danh sách định kỳ sau đó.</w:t>
      </w:r>
    </w:p>
    <w:p w14:paraId="337C702F"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Trong vòng ba tháng sau khi kết thúc năm dương lịch 2027, và trong vòng ba tháng sau khi kết thúc mỗi năm dương lịch tiếp theo, Tổ chức sẽ đảm bảo rằng </w:t>
      </w:r>
      <w:r w:rsidRPr="00083671">
        <w:rPr>
          <w:rFonts w:asciiTheme="majorHAnsi" w:hAnsiTheme="majorHAnsi" w:cstheme="majorHAnsi"/>
          <w:sz w:val="28"/>
          <w:szCs w:val="28"/>
          <w:lang w:val="vi-VN"/>
        </w:rPr>
        <w:lastRenderedPageBreak/>
        <w:t>thực thể pháp lý quản lý SFCS được công nhận báo cáo dữ liệu liên quan đến hoạt động của họ cho năm dương lịch đó hoặc một phần của năm đó để đảm bảo tính minh bạch, khả năng truy xuất nguồn gốc và tính toàn vẹn môi trường trong quá trình chứng nhận, có tính đến các hướng dẫn sẽ được Tổ chức phát triển.</w:t>
      </w:r>
      <w:r w:rsidR="00681CA4" w:rsidRPr="00083671">
        <w:rPr>
          <w:rStyle w:val="FootnoteReference"/>
          <w:rFonts w:asciiTheme="majorHAnsi" w:hAnsiTheme="majorHAnsi" w:cstheme="majorHAnsi"/>
          <w:sz w:val="28"/>
          <w:szCs w:val="28"/>
          <w:lang w:val="vi-VN"/>
        </w:rPr>
        <w:footnoteReference w:id="82"/>
      </w:r>
      <w:r w:rsidRPr="00083671">
        <w:rPr>
          <w:rFonts w:asciiTheme="majorHAnsi" w:hAnsiTheme="majorHAnsi" w:cstheme="majorHAnsi"/>
          <w:sz w:val="28"/>
          <w:szCs w:val="28"/>
          <w:lang w:val="vi-VN"/>
        </w:rPr>
        <w:t xml:space="preserve"> Dựa trên dữ liệu đã báo cáo, Tổng thư ký của Tổ chức sẽ lập một báo cáo thường niên gửi tới Ủy ban.</w:t>
      </w:r>
    </w:p>
    <w:p w14:paraId="47E87A3D" w14:textId="77777777" w:rsidR="00CA27CC" w:rsidRPr="00083671" w:rsidRDefault="00444A2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Quy định 35</w:t>
      </w:r>
    </w:p>
    <w:p w14:paraId="3CA654B8" w14:textId="77777777" w:rsidR="00444A26" w:rsidRPr="00083671" w:rsidRDefault="00444A26"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Cường độ nhiên liệu GHG hàng năm mục tiêu (GFI hàng năm mục tiêu)</w:t>
      </w:r>
    </w:p>
    <w:p w14:paraId="540CF986"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GFI hàng năm mục tiêu (GFI</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của một tàu sẽ bao gồm hai cấp độ sau:</w:t>
      </w:r>
    </w:p>
    <w:p w14:paraId="10CD6BFD" w14:textId="1390C11A" w:rsidR="008A28F0" w:rsidRPr="00083671" w:rsidRDefault="00444A26"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GFI hàng năm mục tiêu cơ sở (mục tiêu cơ sở); và</w:t>
      </w:r>
    </w:p>
    <w:p w14:paraId="33B48860" w14:textId="26011BB5" w:rsidR="008A28F0" w:rsidRPr="00083671" w:rsidRDefault="00444A26"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GFI hàng năm mục tiêu tuân thủ trực tiếp (mục tiêu tuân thủ trực tiếp).</w:t>
      </w:r>
    </w:p>
    <w:p w14:paraId="2FE09EF2" w14:textId="77777777" w:rsidR="008A28F0" w:rsidRPr="00083671" w:rsidRDefault="00444A2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GFI</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xml:space="preserve">  cho mỗi tàu mà quy định này áp dụng sẽ được xác định/tính toán như sau:</w:t>
      </w:r>
    </w:p>
    <w:p w14:paraId="573E7C1C" w14:textId="77777777" w:rsidR="00444A26" w:rsidRPr="00083671" w:rsidRDefault="00444A26" w:rsidP="00DC1560">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GFI</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xml:space="preserve"> =(1–Z</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/100)</w:t>
      </w:r>
      <w:r w:rsidRPr="00083671">
        <w:rPr>
          <w:rFonts w:ascii="Cambria Math" w:hAnsi="Cambria Math" w:cs="Cambria Math"/>
          <w:sz w:val="28"/>
          <w:szCs w:val="28"/>
          <w:lang w:val="vi-VN"/>
        </w:rPr>
        <w:t>⋅</w:t>
      </w:r>
      <w:r w:rsidRPr="00083671">
        <w:rPr>
          <w:rFonts w:asciiTheme="majorHAnsi" w:hAnsiTheme="majorHAnsi" w:cstheme="majorHAnsi"/>
          <w:sz w:val="28"/>
          <w:szCs w:val="28"/>
          <w:lang w:val="vi-VN"/>
        </w:rPr>
        <w:t>GFI</w:t>
      </w:r>
      <w:r w:rsidRPr="00083671">
        <w:rPr>
          <w:rFonts w:asciiTheme="majorHAnsi" w:hAnsiTheme="majorHAnsi" w:cstheme="majorHAnsi"/>
          <w:sz w:val="28"/>
          <w:szCs w:val="28"/>
          <w:vertAlign w:val="subscript"/>
          <w:lang w:val="vi-VN"/>
        </w:rPr>
        <w:t>2008</w:t>
      </w:r>
    </w:p>
    <w:p w14:paraId="1F204B90" w14:textId="334CCDD3" w:rsidR="008A28F0" w:rsidRPr="00083671" w:rsidRDefault="00444A26"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đó:</w:t>
      </w:r>
    </w:p>
    <w:p w14:paraId="34FFA1B0" w14:textId="77777777" w:rsidR="008A28F0" w:rsidRPr="00083671" w:rsidRDefault="00444A26"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Chỉ số T là năm dương lịch được đề cập trong Bảng 4;</w:t>
      </w:r>
    </w:p>
    <w:p w14:paraId="4DEAB6A0" w14:textId="77777777" w:rsidR="008A28F0" w:rsidRPr="00083671" w:rsidRDefault="00444A26"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GFI</w:t>
      </w:r>
      <w:r w:rsidRPr="00083671">
        <w:rPr>
          <w:rFonts w:asciiTheme="majorHAnsi" w:hAnsiTheme="majorHAnsi" w:cstheme="majorHAnsi"/>
          <w:sz w:val="28"/>
          <w:szCs w:val="28"/>
          <w:vertAlign w:val="subscript"/>
          <w:lang w:val="vi-VN"/>
        </w:rPr>
        <w:t>2008</w:t>
      </w:r>
      <w:r w:rsidRPr="00083671">
        <w:rPr>
          <w:rFonts w:asciiTheme="majorHAnsi" w:hAnsiTheme="majorHAnsi" w:cstheme="majorHAnsi"/>
          <w:sz w:val="28"/>
          <w:szCs w:val="28"/>
          <w:lang w:val="vi-VN"/>
        </w:rPr>
        <w:t>​  là giá trị tham chiếu GFI tương đương với 93.3 gCO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eq/MJ (từ giếng dầu đến bánh lái), đại diện cho GFI trung bình của vận tải biển quốc tế vào năm 2008; và</w:t>
      </w:r>
    </w:p>
    <w:p w14:paraId="406D0239" w14:textId="77777777" w:rsidR="00444A26" w:rsidRPr="00083671" w:rsidRDefault="00444A26"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Z</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xml:space="preserve"> là hệ số giảm GFI hàng năm để đảm bảo cải thiện liên tục cường độ nhiên liệu GHG của tàu, bao gồm cả hệ số giảm hàng năm cho mục tiêu cơ sở và cho mục tiêu tuân thủ trực tiếp, các giá trị của chúng được quy định trong Bảng 4, so với giá trị tham chiếu GFI.</w:t>
      </w:r>
    </w:p>
    <w:p w14:paraId="2DFAA515" w14:textId="77777777" w:rsidR="005347D3" w:rsidRPr="00083671" w:rsidRDefault="00D769B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Bảng 4 – Các Hệ số Giảm GFI Hàng năm (theo phần trăm) cho GFI Hàng năm Mục tiêu so với Giá trị Tham chiếu GFI</w:t>
      </w:r>
    </w:p>
    <w:tbl>
      <w:tblPr>
        <w:tblStyle w:val="TableGrid"/>
        <w:tblW w:w="5000" w:type="pct"/>
        <w:tblLook w:val="04A0" w:firstRow="1" w:lastRow="0" w:firstColumn="1" w:lastColumn="0" w:noHBand="0" w:noVBand="1"/>
      </w:tblPr>
      <w:tblGrid>
        <w:gridCol w:w="1050"/>
        <w:gridCol w:w="3209"/>
        <w:gridCol w:w="4802"/>
      </w:tblGrid>
      <w:tr w:rsidR="00D769B4" w:rsidRPr="0098096C" w14:paraId="58F93AE2" w14:textId="77777777" w:rsidTr="00DC1560">
        <w:trPr>
          <w:trHeight w:val="315"/>
        </w:trPr>
        <w:tc>
          <w:tcPr>
            <w:tcW w:w="579" w:type="pct"/>
            <w:hideMark/>
          </w:tcPr>
          <w:p w14:paraId="039BE96E" w14:textId="77777777" w:rsidR="00D769B4" w:rsidRPr="00083671" w:rsidRDefault="00D769B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Năm T</w:t>
            </w:r>
          </w:p>
        </w:tc>
        <w:tc>
          <w:tcPr>
            <w:tcW w:w="1771" w:type="pct"/>
            <w:hideMark/>
          </w:tcPr>
          <w:p w14:paraId="0F56C96D" w14:textId="77777777" w:rsidR="00D769B4" w:rsidRPr="00083671" w:rsidRDefault="00D769B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ZT cho Mục tiêu Cơ sở</w:t>
            </w:r>
          </w:p>
        </w:tc>
        <w:tc>
          <w:tcPr>
            <w:tcW w:w="2650" w:type="pct"/>
            <w:hideMark/>
          </w:tcPr>
          <w:p w14:paraId="0F7A1160" w14:textId="77777777" w:rsidR="00D769B4" w:rsidRPr="00083671" w:rsidRDefault="00D769B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ZT cho Mục tiêu Tuân thủ Trực tiếp</w:t>
            </w:r>
          </w:p>
        </w:tc>
      </w:tr>
      <w:tr w:rsidR="00D769B4" w:rsidRPr="00083671" w14:paraId="292E707B" w14:textId="77777777" w:rsidTr="00DC1560">
        <w:trPr>
          <w:trHeight w:val="315"/>
        </w:trPr>
        <w:tc>
          <w:tcPr>
            <w:tcW w:w="579" w:type="pct"/>
            <w:hideMark/>
          </w:tcPr>
          <w:p w14:paraId="6C54D3FB"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2028</w:t>
            </w:r>
          </w:p>
        </w:tc>
        <w:tc>
          <w:tcPr>
            <w:tcW w:w="1771" w:type="pct"/>
            <w:hideMark/>
          </w:tcPr>
          <w:p w14:paraId="0D5522E5"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4.0</w:t>
            </w:r>
          </w:p>
        </w:tc>
        <w:tc>
          <w:tcPr>
            <w:tcW w:w="2650" w:type="pct"/>
            <w:hideMark/>
          </w:tcPr>
          <w:p w14:paraId="16287573"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17.0</w:t>
            </w:r>
          </w:p>
        </w:tc>
      </w:tr>
      <w:tr w:rsidR="00D769B4" w:rsidRPr="00083671" w14:paraId="42EAA0DF" w14:textId="77777777" w:rsidTr="00DC1560">
        <w:trPr>
          <w:trHeight w:val="315"/>
        </w:trPr>
        <w:tc>
          <w:tcPr>
            <w:tcW w:w="579" w:type="pct"/>
            <w:hideMark/>
          </w:tcPr>
          <w:p w14:paraId="759DDEE5"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2029</w:t>
            </w:r>
          </w:p>
        </w:tc>
        <w:tc>
          <w:tcPr>
            <w:tcW w:w="1771" w:type="pct"/>
            <w:hideMark/>
          </w:tcPr>
          <w:p w14:paraId="447CEA95"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6.0</w:t>
            </w:r>
          </w:p>
        </w:tc>
        <w:tc>
          <w:tcPr>
            <w:tcW w:w="2650" w:type="pct"/>
            <w:hideMark/>
          </w:tcPr>
          <w:p w14:paraId="0740257B"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19.0</w:t>
            </w:r>
          </w:p>
        </w:tc>
      </w:tr>
      <w:tr w:rsidR="00D769B4" w:rsidRPr="00083671" w14:paraId="31A5E6C6" w14:textId="77777777" w:rsidTr="00DC1560">
        <w:trPr>
          <w:trHeight w:val="315"/>
        </w:trPr>
        <w:tc>
          <w:tcPr>
            <w:tcW w:w="579" w:type="pct"/>
            <w:hideMark/>
          </w:tcPr>
          <w:p w14:paraId="3E2A65E6"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2030</w:t>
            </w:r>
          </w:p>
        </w:tc>
        <w:tc>
          <w:tcPr>
            <w:tcW w:w="1771" w:type="pct"/>
            <w:hideMark/>
          </w:tcPr>
          <w:p w14:paraId="7B940F0E"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8.0</w:t>
            </w:r>
          </w:p>
        </w:tc>
        <w:tc>
          <w:tcPr>
            <w:tcW w:w="2650" w:type="pct"/>
            <w:hideMark/>
          </w:tcPr>
          <w:p w14:paraId="7A127881"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21.0</w:t>
            </w:r>
          </w:p>
        </w:tc>
      </w:tr>
      <w:tr w:rsidR="00D769B4" w:rsidRPr="00083671" w14:paraId="045255CA" w14:textId="77777777" w:rsidTr="00DC1560">
        <w:trPr>
          <w:trHeight w:val="315"/>
        </w:trPr>
        <w:tc>
          <w:tcPr>
            <w:tcW w:w="579" w:type="pct"/>
            <w:hideMark/>
          </w:tcPr>
          <w:p w14:paraId="449301C9"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2031</w:t>
            </w:r>
          </w:p>
        </w:tc>
        <w:tc>
          <w:tcPr>
            <w:tcW w:w="1771" w:type="pct"/>
            <w:hideMark/>
          </w:tcPr>
          <w:p w14:paraId="56B85D47"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12.4</w:t>
            </w:r>
          </w:p>
        </w:tc>
        <w:tc>
          <w:tcPr>
            <w:tcW w:w="2650" w:type="pct"/>
            <w:hideMark/>
          </w:tcPr>
          <w:p w14:paraId="79DF3DCA"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25.4</w:t>
            </w:r>
          </w:p>
        </w:tc>
      </w:tr>
      <w:tr w:rsidR="00D769B4" w:rsidRPr="00083671" w14:paraId="6DE87A18" w14:textId="77777777" w:rsidTr="00DC1560">
        <w:trPr>
          <w:trHeight w:val="315"/>
        </w:trPr>
        <w:tc>
          <w:tcPr>
            <w:tcW w:w="579" w:type="pct"/>
            <w:hideMark/>
          </w:tcPr>
          <w:p w14:paraId="65B1CCF8"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2032</w:t>
            </w:r>
          </w:p>
        </w:tc>
        <w:tc>
          <w:tcPr>
            <w:tcW w:w="1771" w:type="pct"/>
            <w:hideMark/>
          </w:tcPr>
          <w:p w14:paraId="711134D6"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16.8</w:t>
            </w:r>
          </w:p>
        </w:tc>
        <w:tc>
          <w:tcPr>
            <w:tcW w:w="2650" w:type="pct"/>
            <w:hideMark/>
          </w:tcPr>
          <w:p w14:paraId="3C24E16A"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29.8</w:t>
            </w:r>
          </w:p>
        </w:tc>
      </w:tr>
      <w:tr w:rsidR="00D769B4" w:rsidRPr="00083671" w14:paraId="55DA990C" w14:textId="77777777" w:rsidTr="00DC1560">
        <w:trPr>
          <w:trHeight w:val="315"/>
        </w:trPr>
        <w:tc>
          <w:tcPr>
            <w:tcW w:w="579" w:type="pct"/>
            <w:hideMark/>
          </w:tcPr>
          <w:p w14:paraId="0AA0DBB7"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2033</w:t>
            </w:r>
          </w:p>
        </w:tc>
        <w:tc>
          <w:tcPr>
            <w:tcW w:w="1771" w:type="pct"/>
            <w:hideMark/>
          </w:tcPr>
          <w:p w14:paraId="5819ABA9"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21.2</w:t>
            </w:r>
          </w:p>
        </w:tc>
        <w:tc>
          <w:tcPr>
            <w:tcW w:w="2650" w:type="pct"/>
            <w:hideMark/>
          </w:tcPr>
          <w:p w14:paraId="6BDB445D"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34.2</w:t>
            </w:r>
          </w:p>
        </w:tc>
      </w:tr>
      <w:tr w:rsidR="00D769B4" w:rsidRPr="00083671" w14:paraId="21807795" w14:textId="77777777" w:rsidTr="00DC1560">
        <w:trPr>
          <w:trHeight w:val="315"/>
        </w:trPr>
        <w:tc>
          <w:tcPr>
            <w:tcW w:w="579" w:type="pct"/>
            <w:hideMark/>
          </w:tcPr>
          <w:p w14:paraId="3E2E458A"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2034</w:t>
            </w:r>
          </w:p>
        </w:tc>
        <w:tc>
          <w:tcPr>
            <w:tcW w:w="1771" w:type="pct"/>
            <w:hideMark/>
          </w:tcPr>
          <w:p w14:paraId="102E935B"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25.6</w:t>
            </w:r>
          </w:p>
        </w:tc>
        <w:tc>
          <w:tcPr>
            <w:tcW w:w="2650" w:type="pct"/>
            <w:hideMark/>
          </w:tcPr>
          <w:p w14:paraId="65D7C3D4"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38.6</w:t>
            </w:r>
          </w:p>
        </w:tc>
      </w:tr>
      <w:tr w:rsidR="00D769B4" w:rsidRPr="00083671" w14:paraId="72F2FCFA" w14:textId="77777777" w:rsidTr="00DC1560">
        <w:trPr>
          <w:trHeight w:val="315"/>
        </w:trPr>
        <w:tc>
          <w:tcPr>
            <w:tcW w:w="579" w:type="pct"/>
            <w:hideMark/>
          </w:tcPr>
          <w:p w14:paraId="58784141"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2035</w:t>
            </w:r>
          </w:p>
        </w:tc>
        <w:tc>
          <w:tcPr>
            <w:tcW w:w="1771" w:type="pct"/>
            <w:hideMark/>
          </w:tcPr>
          <w:p w14:paraId="186C4850"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30.0</w:t>
            </w:r>
          </w:p>
        </w:tc>
        <w:tc>
          <w:tcPr>
            <w:tcW w:w="2650" w:type="pct"/>
            <w:hideMark/>
          </w:tcPr>
          <w:p w14:paraId="0D1ED58B" w14:textId="77777777" w:rsidR="00D769B4" w:rsidRPr="00083671" w:rsidRDefault="00D769B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43.0</w:t>
            </w:r>
          </w:p>
        </w:tc>
      </w:tr>
    </w:tbl>
    <w:p w14:paraId="6EDFE799" w14:textId="77777777" w:rsidR="00D769B4" w:rsidRPr="00083671" w:rsidRDefault="00D769B4" w:rsidP="00790431">
      <w:pPr>
        <w:spacing w:after="120"/>
        <w:jc w:val="both"/>
        <w:rPr>
          <w:rFonts w:asciiTheme="majorHAnsi" w:hAnsiTheme="majorHAnsi" w:cstheme="majorHAnsi"/>
          <w:sz w:val="28"/>
          <w:szCs w:val="28"/>
          <w:lang w:val="vi-VN"/>
        </w:rPr>
      </w:pPr>
    </w:p>
    <w:p w14:paraId="1EC4BE43"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Đến ngày 1 tháng 1 năm 2032, Ủy ban sẽ xác định hệ số Z (Z</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cho Mục tiêu Cơ sở và Mục tiêu Tuân thủ Trực tiếp cho các năm 2036 đến 2040. Z</w:t>
      </w:r>
      <w:r w:rsidRPr="00083671">
        <w:rPr>
          <w:rFonts w:asciiTheme="majorHAnsi" w:hAnsiTheme="majorHAnsi" w:cstheme="majorHAnsi"/>
          <w:sz w:val="28"/>
          <w:szCs w:val="28"/>
          <w:vertAlign w:val="subscript"/>
          <w:lang w:val="vi-VN"/>
        </w:rPr>
        <w:t>T</w:t>
      </w:r>
      <w:r w:rsidRPr="00083671">
        <w:rPr>
          <w:rFonts w:asciiTheme="majorHAnsi" w:hAnsiTheme="majorHAnsi" w:cstheme="majorHAnsi"/>
          <w:sz w:val="28"/>
          <w:szCs w:val="28"/>
          <w:lang w:val="vi-VN"/>
        </w:rPr>
        <w:t xml:space="preserve"> cho Mục tiêu Cơ sở của năm 2040 sẽ được đặt ở mức 65%.</w:t>
      </w:r>
    </w:p>
    <w:p w14:paraId="7CC3D68B" w14:textId="77777777" w:rsidR="00811FBF" w:rsidRPr="00083671" w:rsidRDefault="00811FBF"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36: </w:t>
      </w:r>
    </w:p>
    <w:p w14:paraId="000A9A45" w14:textId="77777777" w:rsidR="00811FBF" w:rsidRPr="00083671" w:rsidRDefault="00811FBF"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Các Phương pháp Tiếp cận Tuân thủ GFI Hàng năm</w:t>
      </w:r>
    </w:p>
    <w:p w14:paraId="31CD01A3"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Vào cuối mỗi kỳ báo cáo như được định nghĩa trong quy định 33, mỗi tàu sẽ xác định số dư tuân thủ GFI của mình, như sau, có tính đến các hướng dẫn sẽ được Tổ chức phát triển:</w:t>
      </w:r>
      <w:r w:rsidRPr="00083671">
        <w:rPr>
          <w:rStyle w:val="FootnoteReference"/>
          <w:rFonts w:asciiTheme="majorHAnsi" w:hAnsiTheme="majorHAnsi" w:cstheme="majorHAnsi"/>
          <w:sz w:val="28"/>
          <w:szCs w:val="28"/>
          <w:lang w:val="vi-VN"/>
        </w:rPr>
        <w:footnoteReference w:id="83"/>
      </w:r>
    </w:p>
    <w:p w14:paraId="20C4A961"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dư tuân thủ GFI (biểu thị bằng tấn CO2eq) = (GFI hàng năm mục tiêu tuân thủ trực tiếp – GFI hàng năm đạt được) × Tổng năng lượng (Energy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w:t>
      </w:r>
    </w:p>
    <w:p w14:paraId="33A2A337"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Nếu số dư tuân thủ GFI lớn hơn hoặc bằng không, tàu sẽ được coi là tuân thủ trực tiếp và đủ điều kiện để nhận các đơn vị thặng dư cho số dư tuân thủ dương của mình theo đoạn 11 của quy định này.</w:t>
      </w:r>
    </w:p>
    <w:p w14:paraId="015C3892"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Nếu số dư tuân thủ GFI nhỏ hơn không, tàu sẽ xác định thâm hụt tuân thủ của mình theo đoạn 4 của quy định này và sẽ đạt được sự tuân thủ bằng cách cân bằng thâm hụt của mình theo các phương pháp tiếp cận tuân thủ GFI trong các đoạn 5 và/hoặc 6 của quy định này, tùy theo trường hợp áp dụng.</w:t>
      </w:r>
    </w:p>
    <w:p w14:paraId="49F2E65F" w14:textId="77777777" w:rsidR="00811FBF" w:rsidRPr="00083671" w:rsidRDefault="00811FBF"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Đánh giá Thâm hụt Tuân thủ</w:t>
      </w:r>
    </w:p>
    <w:p w14:paraId="067CA03C" w14:textId="77777777" w:rsidR="00E745D6" w:rsidRPr="00083671" w:rsidRDefault="00811F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Thâm hụt tuân thủ của một tàu bao gồm việc định lượng lượng khí thải vượt quá (các) cấp độ của GFI hàng năm mục tiêu và sẽ được xác định như sau, có tính đến các hướng dẫn sẽ được Tổ chức phát triển:</w:t>
      </w:r>
      <w:r w:rsidR="00A70E8A" w:rsidRPr="00083671">
        <w:rPr>
          <w:rStyle w:val="FootnoteReference"/>
          <w:rFonts w:asciiTheme="majorHAnsi" w:hAnsiTheme="majorHAnsi" w:cstheme="majorHAnsi"/>
          <w:sz w:val="28"/>
          <w:szCs w:val="28"/>
          <w:lang w:val="vi-VN"/>
        </w:rPr>
        <w:footnoteReference w:id="84"/>
      </w:r>
    </w:p>
    <w:p w14:paraId="761BD4F1" w14:textId="7C0D9B60" w:rsidR="00D769B4" w:rsidRPr="00083671" w:rsidRDefault="00811FBF"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các tàu có GFI hàng năm đạt được bằng hoặc nhỏ hơn mục tiêu cơ sở nhưng lớn hơn mục tiêu tuân thủ trực tiếp:</w:t>
      </w:r>
    </w:p>
    <w:p w14:paraId="24C515C4" w14:textId="77777777" w:rsidR="00F623A9" w:rsidRPr="00083671" w:rsidRDefault="00F623A9" w:rsidP="00DC1560">
      <w:pPr>
        <w:spacing w:after="120"/>
        <w:ind w:left="212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Mức thiếu hụt tuân thủ Bậc 1 (Tier 1 compliance deficit) = (Mục tiêu tuân thủ trực tiếp GFI hàng năm – GFI hàng năm đạt được) × Tổng năng lượng (Energy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w:t>
      </w:r>
    </w:p>
    <w:p w14:paraId="37E0CF8E" w14:textId="77777777" w:rsidR="00F623A9" w:rsidRPr="00083671" w:rsidRDefault="00F623A9" w:rsidP="00DC1560">
      <w:pPr>
        <w:spacing w:after="120"/>
        <w:ind w:left="70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Hoặc </w:t>
      </w:r>
    </w:p>
    <w:p w14:paraId="46873BC6" w14:textId="77777777" w:rsidR="00F623A9" w:rsidRPr="00083671" w:rsidRDefault="00F623A9"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tàu có GFI hàng năm đạt được lớn hơn mục tiêu cơ bản:</w:t>
      </w:r>
    </w:p>
    <w:p w14:paraId="4D0CF5D1" w14:textId="77777777" w:rsidR="00F623A9" w:rsidRPr="00083671" w:rsidRDefault="00F623A9" w:rsidP="00DC1560">
      <w:pPr>
        <w:spacing w:after="120"/>
        <w:ind w:left="212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Mức thiếu hụt tuân thủ Bậc 1 (Tier 1 compliance deficit) = (Mục tiêu tuân thủ trực tiếp GFI hàng năm – Mục tiêu GFI cơ bản hàng năm) × Tổng năng lượng (Energy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w:t>
      </w:r>
    </w:p>
    <w:p w14:paraId="053F396E" w14:textId="77777777" w:rsidR="00F623A9" w:rsidRPr="00083671" w:rsidRDefault="00F623A9" w:rsidP="00DC1560">
      <w:pPr>
        <w:spacing w:after="120"/>
        <w:ind w:left="212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Và</w:t>
      </w:r>
    </w:p>
    <w:p w14:paraId="658AF704" w14:textId="77777777" w:rsidR="00E72BB3" w:rsidRPr="00083671" w:rsidRDefault="00F623A9" w:rsidP="00DC1560">
      <w:pPr>
        <w:spacing w:after="120"/>
        <w:ind w:left="212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Mức thiếu hụt tuân thủ Bậc 2 (Tier 2 compliance deficit) = (Mục tiêu GFI cơ bản hàng năm – GFI hàng năm đạt được) × Tổng năng lượng (Energy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w:t>
      </w:r>
    </w:p>
    <w:p w14:paraId="1F334E4A" w14:textId="77777777" w:rsidR="004236B7" w:rsidRPr="00083671" w:rsidRDefault="004236B7"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Cân bằng mức thiếu hụt tuân thủ</w:t>
      </w:r>
    </w:p>
    <w:p w14:paraId="0E4F2DB3" w14:textId="77777777" w:rsidR="00E745D6" w:rsidRPr="00083671" w:rsidRDefault="00373E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Pr="00083671">
        <w:rPr>
          <w:rFonts w:asciiTheme="majorHAnsi" w:hAnsiTheme="majorHAnsi" w:cstheme="majorHAnsi"/>
          <w:sz w:val="28"/>
          <w:szCs w:val="28"/>
          <w:lang w:val="vi-VN"/>
        </w:rPr>
        <w:tab/>
      </w:r>
      <w:r w:rsidR="004236B7" w:rsidRPr="00083671">
        <w:rPr>
          <w:rFonts w:asciiTheme="majorHAnsi" w:hAnsiTheme="majorHAnsi" w:cstheme="majorHAnsi"/>
          <w:sz w:val="28"/>
          <w:szCs w:val="28"/>
          <w:lang w:val="vi-VN"/>
        </w:rPr>
        <w:t>Một tàu phải cân bằng mức thiếu hụt tuân thủ Bậc 1 của mình thông qua các đơn vị khắc phục được mua bằng cách đóng góp định giá phát thải khí nhà kính (GHG) vào Quỹ Net-Zero của IMO, được định giá theo tỷ lệ chuẩn Bậc 1 phù hợp với đoạn 8 của quy định này, như được ghi nhận trên bảng sao kê tài khoản tàu do Cơ quan Đăng ký GFI của IMO cấp theo quy định 38 của Phụ lục này.</w:t>
      </w:r>
    </w:p>
    <w:p w14:paraId="0E98E414" w14:textId="77777777" w:rsidR="00E745D6" w:rsidRPr="00083671" w:rsidRDefault="00373E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Pr="00083671">
        <w:rPr>
          <w:rFonts w:asciiTheme="majorHAnsi" w:hAnsiTheme="majorHAnsi" w:cstheme="majorHAnsi"/>
          <w:sz w:val="28"/>
          <w:szCs w:val="28"/>
          <w:lang w:val="vi-VN"/>
        </w:rPr>
        <w:tab/>
      </w:r>
      <w:r w:rsidR="004236B7" w:rsidRPr="00083671">
        <w:rPr>
          <w:rFonts w:asciiTheme="majorHAnsi" w:hAnsiTheme="majorHAnsi" w:cstheme="majorHAnsi"/>
          <w:sz w:val="28"/>
          <w:szCs w:val="28"/>
          <w:lang w:val="vi-VN"/>
        </w:rPr>
        <w:t>Một tàu phải cân bằng mức thiếu hụt tuân thủ Bậc 2 của mình thông qua một hoặc nhiều cách tiếp cận tuân thủ GFI sau đây, như được ghi nhận trên bảng sao kê tài khoản tàu do Cơ quan Đăng ký GFI của IMO cấp theo quy định 38.5 của Phụ lục này, có tính đến các hướng dẫn sẽ được Tổ chức xây dựng:</w:t>
      </w:r>
      <w:r w:rsidR="0032799D" w:rsidRPr="00083671">
        <w:rPr>
          <w:rStyle w:val="FootnoteReference"/>
          <w:rFonts w:asciiTheme="majorHAnsi" w:hAnsiTheme="majorHAnsi" w:cstheme="majorHAnsi"/>
          <w:sz w:val="28"/>
          <w:szCs w:val="28"/>
          <w:lang w:val="vi-VN"/>
        </w:rPr>
        <w:footnoteReference w:id="85"/>
      </w:r>
    </w:p>
    <w:p w14:paraId="1A7281A6" w14:textId="77777777" w:rsidR="00E745D6" w:rsidRPr="00083671" w:rsidRDefault="004236B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đơn vị thặng dư được chuyển từ các tàu khác;</w:t>
      </w:r>
    </w:p>
    <w:p w14:paraId="35E4817E" w14:textId="77777777" w:rsidR="00E745D6" w:rsidRPr="00083671" w:rsidRDefault="004236B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đơn vị thặng dư được tích lũy từ các kỳ báo cáo trước; và/hoặc</w:t>
      </w:r>
    </w:p>
    <w:p w14:paraId="1A487D7E" w14:textId="49E6FCBF" w:rsidR="00E745D6" w:rsidRPr="00083671" w:rsidRDefault="004236B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các đơn vị khắc phục được mua bằng cách đóng góp định giá phát thải khí nhà kính (GHG) vào Quỹ Net-Zero của IMO, được định giá theo tỷ lệ chuẩn Bậc 2 phù hợp với đoạn 9 của quy định này.</w:t>
      </w:r>
    </w:p>
    <w:p w14:paraId="6A02FF85" w14:textId="77777777" w:rsidR="00E745D6" w:rsidRPr="00083671" w:rsidRDefault="00373E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Pr="00083671">
        <w:rPr>
          <w:rFonts w:asciiTheme="majorHAnsi" w:hAnsiTheme="majorHAnsi" w:cstheme="majorHAnsi"/>
          <w:sz w:val="28"/>
          <w:szCs w:val="28"/>
          <w:lang w:val="vi-VN"/>
        </w:rPr>
        <w:tab/>
      </w:r>
      <w:r w:rsidR="004236B7" w:rsidRPr="00083671">
        <w:rPr>
          <w:rFonts w:asciiTheme="majorHAnsi" w:hAnsiTheme="majorHAnsi" w:cstheme="majorHAnsi"/>
          <w:sz w:val="28"/>
          <w:szCs w:val="28"/>
          <w:lang w:val="vi-VN"/>
        </w:rPr>
        <w:t xml:space="preserve">Một tàu đã cân bằng đầy đủ mức thiếu hụt tuân thủ của mình theo các đoạn 5 và 6 của quy định này, nếu có, sẽ được coi là tuân thủ GFI hàng năm mục tiêu của mình, mà không ảnh hưởng đến việc tàu được thu hồi bất kỳ chi phí nào phát sinh trong việc áp dụng quy định này liên quan đến trách nhiệm vận hành của tàu. Đối với mục đích của quy định này, trách nhiệm vận hành của tàu có nghĩa là xác </w:t>
      </w:r>
      <w:r w:rsidR="004236B7" w:rsidRPr="00083671">
        <w:rPr>
          <w:rFonts w:asciiTheme="majorHAnsi" w:hAnsiTheme="majorHAnsi" w:cstheme="majorHAnsi"/>
          <w:sz w:val="28"/>
          <w:szCs w:val="28"/>
          <w:lang w:val="vi-VN"/>
        </w:rPr>
        <w:lastRenderedPageBreak/>
        <w:t>định nhiên liệu được sử dụng hoặc hàng hóa được vận chuyển hoặc tuyến đường hoặc tốc độ của tàu.</w:t>
      </w:r>
    </w:p>
    <w:p w14:paraId="10118CBA" w14:textId="77777777" w:rsidR="004236B7" w:rsidRPr="00083671" w:rsidRDefault="004236B7"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Các đơn vị khắc phục</w:t>
      </w:r>
    </w:p>
    <w:p w14:paraId="0C507545" w14:textId="77777777" w:rsidR="00E745D6" w:rsidRPr="00083671" w:rsidRDefault="00E210F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Pr="00083671">
        <w:rPr>
          <w:rFonts w:asciiTheme="majorHAnsi" w:hAnsiTheme="majorHAnsi" w:cstheme="majorHAnsi"/>
          <w:sz w:val="28"/>
          <w:szCs w:val="28"/>
          <w:lang w:val="vi-VN"/>
        </w:rPr>
        <w:tab/>
      </w:r>
      <w:r w:rsidR="004236B7" w:rsidRPr="00083671">
        <w:rPr>
          <w:rFonts w:asciiTheme="majorHAnsi" w:hAnsiTheme="majorHAnsi" w:cstheme="majorHAnsi"/>
          <w:sz w:val="28"/>
          <w:szCs w:val="28"/>
          <w:lang w:val="vi-VN"/>
        </w:rPr>
        <w:t>Đối với các kỳ báo cáo từ năm 2028 đến năm 2030, giá ban đầu của một đơn vị khắc phục Bậc 1 sẽ là 100 đô la Mỹ trên mỗi tấn CO2 tương đương (CO2eq) trên cơ sở toàn bộ vòng đời của nhiên liệu (well-to-wake).</w:t>
      </w:r>
    </w:p>
    <w:p w14:paraId="05AF864D" w14:textId="77777777" w:rsidR="004236B7" w:rsidRPr="00083671" w:rsidRDefault="00E210F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w:t>
      </w:r>
      <w:r w:rsidRPr="00083671">
        <w:rPr>
          <w:rFonts w:asciiTheme="majorHAnsi" w:hAnsiTheme="majorHAnsi" w:cstheme="majorHAnsi"/>
          <w:sz w:val="28"/>
          <w:szCs w:val="28"/>
          <w:lang w:val="vi-VN"/>
        </w:rPr>
        <w:tab/>
      </w:r>
      <w:r w:rsidR="004236B7" w:rsidRPr="00083671">
        <w:rPr>
          <w:rFonts w:asciiTheme="majorHAnsi" w:hAnsiTheme="majorHAnsi" w:cstheme="majorHAnsi"/>
          <w:sz w:val="28"/>
          <w:szCs w:val="28"/>
          <w:lang w:val="vi-VN"/>
        </w:rPr>
        <w:t>Đối với các kỳ báo cáo từ năm 2028 đến năm 2030, giá ban đầu của một đơn vị khắc phục Bậc 2 sẽ là 380 đô la Mỹ trên mỗi tấn CO2 tương đương (CO2eq) trên cơ sở toàn bộ vòng đời của nhiên liệu (well-to-wake).</w:t>
      </w:r>
    </w:p>
    <w:p w14:paraId="39BFEE39" w14:textId="77777777" w:rsidR="00E745D6" w:rsidRPr="00083671" w:rsidRDefault="00CF659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Pr="00083671">
        <w:rPr>
          <w:rFonts w:asciiTheme="majorHAnsi" w:hAnsiTheme="majorHAnsi" w:cstheme="majorHAnsi"/>
          <w:sz w:val="28"/>
          <w:szCs w:val="28"/>
          <w:lang w:val="vi-VN"/>
        </w:rPr>
        <w:tab/>
        <w:t>Đến ngày 1 tháng 1 năm 2028, Ủy ban sẽ xác định cơ chế để xem xét và định giá đơn vị khắc phục Bậc 1 và Bậc 2 cho các kỳ báo cáo bắt đầu từ năm 2031 trở đi.</w:t>
      </w:r>
    </w:p>
    <w:p w14:paraId="1322C7AB" w14:textId="77777777" w:rsidR="00CF6590" w:rsidRPr="00083671" w:rsidRDefault="00CF6590"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Các đơn vị thặng dư</w:t>
      </w:r>
    </w:p>
    <w:p w14:paraId="38529F1F" w14:textId="77777777" w:rsidR="00E745D6" w:rsidRPr="00083671" w:rsidRDefault="00CF659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sidRPr="00083671">
        <w:rPr>
          <w:rFonts w:asciiTheme="majorHAnsi" w:hAnsiTheme="majorHAnsi" w:cstheme="majorHAnsi"/>
          <w:sz w:val="28"/>
          <w:szCs w:val="28"/>
          <w:lang w:val="vi-VN"/>
        </w:rPr>
        <w:tab/>
        <w:t>Số lượng đơn vị thặng dư mà một tàu tuân thủ trực tiếp đủ điều kiện nhận sẽ bằng số dư tuân thủ dương, được thể hiện bằng tấn CO2eq, có tính đến các hướng dẫn sẽ được Tổ chức xây dựng.</w:t>
      </w:r>
      <w:r w:rsidR="00F317A4" w:rsidRPr="00083671">
        <w:rPr>
          <w:rStyle w:val="FootnoteReference"/>
          <w:rFonts w:asciiTheme="majorHAnsi" w:hAnsiTheme="majorHAnsi" w:cstheme="majorHAnsi"/>
          <w:sz w:val="28"/>
          <w:szCs w:val="28"/>
          <w:lang w:val="vi-VN"/>
        </w:rPr>
        <w:footnoteReference w:id="86"/>
      </w:r>
    </w:p>
    <w:p w14:paraId="54AF4459" w14:textId="77777777" w:rsidR="00E745D6" w:rsidRPr="00083671" w:rsidRDefault="00CF659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Pr="00083671">
        <w:rPr>
          <w:rFonts w:asciiTheme="majorHAnsi" w:hAnsiTheme="majorHAnsi" w:cstheme="majorHAnsi"/>
          <w:sz w:val="28"/>
          <w:szCs w:val="28"/>
          <w:lang w:val="vi-VN"/>
        </w:rPr>
        <w:tab/>
        <w:t>Một đơn vị thặng dư, tùy thuộc vào các đoạn 6 và 15 của quy định này, được ghi có vào tài khoản tàu trong Sổ đăng ký GFI của IMO có thể được sử dụng một lần cho một trong các mục đích sau đây như sẽ được ghi nhận trong Sổ đăng ký GFI của IMO, có tính đến các hướng dẫn sẽ được Tổ chức xây dựng:</w:t>
      </w:r>
      <w:r w:rsidR="00F317A4" w:rsidRPr="00083671">
        <w:rPr>
          <w:rStyle w:val="FootnoteReference"/>
          <w:rFonts w:asciiTheme="majorHAnsi" w:hAnsiTheme="majorHAnsi" w:cstheme="majorHAnsi"/>
          <w:sz w:val="28"/>
          <w:szCs w:val="28"/>
          <w:lang w:val="vi-VN"/>
        </w:rPr>
        <w:footnoteReference w:id="87"/>
      </w:r>
    </w:p>
    <w:p w14:paraId="62DDED3C" w14:textId="77777777" w:rsidR="00E745D6" w:rsidRPr="00083671" w:rsidRDefault="00CF6590"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chuyển giao cho tàu khác để cân bằng mức thiếu hụt tuân thủ Bậc 2 của tàu đó;</w:t>
      </w:r>
    </w:p>
    <w:p w14:paraId="76E30E01" w14:textId="77777777" w:rsidR="00E745D6" w:rsidRPr="00083671" w:rsidRDefault="00CF6590"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tích lũy để sử dụng trong các kỳ báo cáo tiếp theo; hoặc</w:t>
      </w:r>
    </w:p>
    <w:p w14:paraId="7F9D3C30" w14:textId="77777777" w:rsidR="00E745D6" w:rsidRPr="00083671" w:rsidRDefault="00CF6590"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tự nguyện hủy bỏ như một đóng góp giảm thiểu.</w:t>
      </w:r>
    </w:p>
    <w:p w14:paraId="4E1AF925" w14:textId="6BABE8A4" w:rsidR="00E745D6" w:rsidRPr="00083671" w:rsidRDefault="00DC15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Pr="00083671">
        <w:rPr>
          <w:rFonts w:asciiTheme="majorHAnsi" w:hAnsiTheme="majorHAnsi" w:cstheme="majorHAnsi"/>
          <w:sz w:val="28"/>
          <w:szCs w:val="28"/>
          <w:lang w:val="vi-VN"/>
        </w:rPr>
        <w:tab/>
      </w:r>
      <w:r w:rsidR="00CF6590" w:rsidRPr="00083671">
        <w:rPr>
          <w:rFonts w:asciiTheme="majorHAnsi" w:hAnsiTheme="majorHAnsi" w:cstheme="majorHAnsi"/>
          <w:sz w:val="28"/>
          <w:szCs w:val="28"/>
          <w:lang w:val="vi-VN"/>
        </w:rPr>
        <w:t>Một đơn vị thặng dư chỉ được chuyển giao hoặc hủy bỏ một lần, nhưng các đơn vị thặng dư khác nhau của một tàu có thể được sử dụng cho các mục đích khác nhau được quy định tại đoạn 12 của quy định này.</w:t>
      </w:r>
    </w:p>
    <w:p w14:paraId="7BD4D615" w14:textId="6002F64C" w:rsidR="00E745D6" w:rsidRPr="00083671" w:rsidRDefault="00DC15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Pr="00083671">
        <w:rPr>
          <w:rFonts w:asciiTheme="majorHAnsi" w:hAnsiTheme="majorHAnsi" w:cstheme="majorHAnsi"/>
          <w:sz w:val="28"/>
          <w:szCs w:val="28"/>
          <w:lang w:val="vi-VN"/>
        </w:rPr>
        <w:tab/>
      </w:r>
      <w:r w:rsidR="00CF6590" w:rsidRPr="00083671">
        <w:rPr>
          <w:rFonts w:asciiTheme="majorHAnsi" w:hAnsiTheme="majorHAnsi" w:cstheme="majorHAnsi"/>
          <w:sz w:val="28"/>
          <w:szCs w:val="28"/>
          <w:lang w:val="vi-VN"/>
        </w:rPr>
        <w:t>Một đơn vị thặng dư chưa được phân công sẽ tự động được tích lũy.</w:t>
      </w:r>
    </w:p>
    <w:p w14:paraId="2F25D512" w14:textId="34AC93F1" w:rsidR="00E745D6" w:rsidRPr="00083671" w:rsidRDefault="00DC1560"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Pr="00083671">
        <w:rPr>
          <w:rFonts w:asciiTheme="majorHAnsi" w:hAnsiTheme="majorHAnsi" w:cstheme="majorHAnsi"/>
          <w:sz w:val="28"/>
          <w:szCs w:val="28"/>
          <w:lang w:val="vi-VN"/>
        </w:rPr>
        <w:tab/>
      </w:r>
      <w:r w:rsidR="00CF6590" w:rsidRPr="00083671">
        <w:rPr>
          <w:rFonts w:asciiTheme="majorHAnsi" w:hAnsiTheme="majorHAnsi" w:cstheme="majorHAnsi"/>
          <w:sz w:val="28"/>
          <w:szCs w:val="28"/>
          <w:lang w:val="vi-VN"/>
        </w:rPr>
        <w:t xml:space="preserve">Một đơn vị thặng dư sẽ có hiệu lực trong hai năm dương lịch sau năm dương lịch được cấp từ Sổ đăng ký GFI của IMO. Một đơn vị thặng dư không được tàu sử dụng trong tài khoản của </w:t>
      </w:r>
      <w:r w:rsidR="00DD5261" w:rsidRPr="00083671">
        <w:rPr>
          <w:rFonts w:asciiTheme="majorHAnsi" w:hAnsiTheme="majorHAnsi" w:cstheme="majorHAnsi"/>
          <w:sz w:val="28"/>
          <w:szCs w:val="28"/>
          <w:lang w:val="vi-VN"/>
        </w:rPr>
        <w:t>tàu</w:t>
      </w:r>
      <w:r w:rsidR="00CF6590" w:rsidRPr="00083671">
        <w:rPr>
          <w:rFonts w:asciiTheme="majorHAnsi" w:hAnsiTheme="majorHAnsi" w:cstheme="majorHAnsi"/>
          <w:sz w:val="28"/>
          <w:szCs w:val="28"/>
          <w:lang w:val="vi-VN"/>
        </w:rPr>
        <w:t xml:space="preserve"> khi hết hạn sẽ bị hủy bỏ như một đóng góp giảm thiểu.</w:t>
      </w:r>
    </w:p>
    <w:p w14:paraId="596BEDAD" w14:textId="77777777" w:rsidR="00CF6590" w:rsidRPr="00083671" w:rsidRDefault="00CF6590"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 xml:space="preserve">Quy định 37 </w:t>
      </w:r>
    </w:p>
    <w:p w14:paraId="1C89F365" w14:textId="77777777" w:rsidR="00CF6590" w:rsidRPr="00083671" w:rsidRDefault="00CF6590"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Báo cáo và xác minh GFI hàng năm</w:t>
      </w:r>
    </w:p>
    <w:p w14:paraId="734B3298" w14:textId="77777777" w:rsidR="00E745D6" w:rsidRPr="00083671" w:rsidRDefault="00E71E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CF6590" w:rsidRPr="00083671">
        <w:rPr>
          <w:rFonts w:asciiTheme="majorHAnsi" w:hAnsiTheme="majorHAnsi" w:cstheme="majorHAnsi"/>
          <w:sz w:val="28"/>
          <w:szCs w:val="28"/>
          <w:lang w:val="vi-VN"/>
        </w:rPr>
        <w:t>Trong vòng ba tháng sau khi kết thúc năm dương lịch 2028 và đến ngày 31 tháng 3 sau mỗi kỳ báo cáo tiếp theo, tàu sẽ báo cáo cho Cơ quan quản lý của mình, hoặc bất kỳ tổ chức nào được ủy quyền hợp lệ bởi Cơ quan quản lý</w:t>
      </w:r>
      <w:r w:rsidR="00F317A4" w:rsidRPr="00083671">
        <w:rPr>
          <w:rStyle w:val="FootnoteReference"/>
          <w:rFonts w:asciiTheme="majorHAnsi" w:hAnsiTheme="majorHAnsi" w:cstheme="majorHAnsi"/>
          <w:sz w:val="28"/>
          <w:szCs w:val="28"/>
          <w:lang w:val="vi-VN"/>
        </w:rPr>
        <w:footnoteReference w:id="88"/>
      </w:r>
      <w:r w:rsidR="00CF6590" w:rsidRPr="00083671">
        <w:rPr>
          <w:rFonts w:asciiTheme="majorHAnsi" w:hAnsiTheme="majorHAnsi" w:cstheme="majorHAnsi"/>
          <w:sz w:val="28"/>
          <w:szCs w:val="28"/>
          <w:lang w:val="vi-VN"/>
        </w:rPr>
        <w:t>, GFI hàng năm đạt được, GFI hàng năm mục tiêu và số dư tuân thủ GFI của tàu cho kỳ báo cáo đó, tương ứng được tính toán theo các quy định 33, 35 và 36 của Phụ lục này, cùng với dữ liệu được thu thập như đã nêu trong phụ lục XII của Phụ lục này thông qua giao tiếp điện tử và sử dụng định dạng tiêu chuẩn được Tổ chức</w:t>
      </w:r>
      <w:r w:rsidR="00F317A4" w:rsidRPr="00083671">
        <w:rPr>
          <w:rStyle w:val="FootnoteReference"/>
          <w:rFonts w:asciiTheme="majorHAnsi" w:hAnsiTheme="majorHAnsi" w:cstheme="majorHAnsi"/>
          <w:sz w:val="28"/>
          <w:szCs w:val="28"/>
          <w:lang w:val="vi-VN"/>
        </w:rPr>
        <w:footnoteReference w:id="89"/>
      </w:r>
      <w:r w:rsidR="00CF6590" w:rsidRPr="00083671">
        <w:rPr>
          <w:rFonts w:asciiTheme="majorHAnsi" w:hAnsiTheme="majorHAnsi" w:cstheme="majorHAnsi"/>
          <w:sz w:val="28"/>
          <w:szCs w:val="28"/>
          <w:lang w:val="vi-VN"/>
        </w:rPr>
        <w:t xml:space="preserve"> </w:t>
      </w:r>
      <w:r w:rsidR="00F317A4" w:rsidRPr="00083671">
        <w:rPr>
          <w:rFonts w:asciiTheme="majorHAnsi" w:hAnsiTheme="majorHAnsi" w:cstheme="majorHAnsi"/>
          <w:sz w:val="28"/>
          <w:szCs w:val="28"/>
          <w:lang w:val="vi-VN"/>
        </w:rPr>
        <w:t>xây dựng</w:t>
      </w:r>
      <w:r w:rsidR="00CF6590" w:rsidRPr="00083671">
        <w:rPr>
          <w:rFonts w:asciiTheme="majorHAnsi" w:hAnsiTheme="majorHAnsi" w:cstheme="majorHAnsi"/>
          <w:sz w:val="28"/>
          <w:szCs w:val="28"/>
          <w:lang w:val="vi-VN"/>
        </w:rPr>
        <w:t xml:space="preserve"> cho mục đích xác minh sự tuân thủ của mỗi tàu với chương này, có tính đến các hướng dẫn sẽ được Tổ chức xây dựng.</w:t>
      </w:r>
      <w:r w:rsidR="00F317A4" w:rsidRPr="00083671">
        <w:rPr>
          <w:rStyle w:val="FootnoteReference"/>
          <w:rFonts w:asciiTheme="majorHAnsi" w:hAnsiTheme="majorHAnsi" w:cstheme="majorHAnsi"/>
          <w:sz w:val="28"/>
          <w:szCs w:val="28"/>
          <w:lang w:val="vi-VN"/>
        </w:rPr>
        <w:footnoteReference w:id="90"/>
      </w:r>
    </w:p>
    <w:p w14:paraId="26E0E74F" w14:textId="77777777" w:rsidR="00CF6590" w:rsidRPr="00083671" w:rsidRDefault="00E71ED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r>
      <w:r w:rsidR="00CF6590" w:rsidRPr="00083671">
        <w:rPr>
          <w:rFonts w:asciiTheme="majorHAnsi" w:hAnsiTheme="majorHAnsi" w:cstheme="majorHAnsi"/>
          <w:sz w:val="28"/>
          <w:szCs w:val="28"/>
          <w:lang w:val="vi-VN"/>
        </w:rPr>
        <w:t>Trong trường hợp có bất kỳ việc chuyển giao tàu từ Cơ quan quản lý này sang Cơ quan quản lý khác và/hoặc thay đổi từ công ty này sang công ty khác được hoàn thành sau ngày 1 tháng 1 năm 2028, một tàu, sau khi kết thúc năm dương lịch mà việc chuyển giao và/hoặc thay đổi diễn ra, sẽ tuân thủ đoạn 1 của quy định này trong giai đoạn 12 tháng từ ngày 1 tháng 1 đến ngày 31 tháng 12 của năm dương lịch trong đó việc chuyển giao và/hoặc thay đổi diễn ra.</w:t>
      </w:r>
    </w:p>
    <w:p w14:paraId="1D167F5E" w14:textId="77777777" w:rsidR="00763797" w:rsidRPr="00083671" w:rsidRDefault="007637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Trong vòng sáu tháng sau khi kết thúc năm 2028 và đến ngày 30 tháng 6 sau mỗi kỳ báo cáo tiếp theo, Cơ quan quản lý, hoặc bất kỳ tổ chức nào được Cơ quan quản lý ủy quyền hợp lệ,</w:t>
      </w:r>
      <w:r w:rsidRPr="00083671">
        <w:rPr>
          <w:rStyle w:val="FootnoteReference"/>
          <w:rFonts w:asciiTheme="majorHAnsi" w:hAnsiTheme="majorHAnsi" w:cstheme="majorHAnsi"/>
          <w:sz w:val="28"/>
          <w:szCs w:val="28"/>
          <w:lang w:val="vi-VN"/>
        </w:rPr>
        <w:footnoteReference w:id="91"/>
      </w:r>
      <w:r w:rsidRPr="00083671">
        <w:rPr>
          <w:rFonts w:asciiTheme="majorHAnsi" w:hAnsiTheme="majorHAnsi" w:cstheme="majorHAnsi"/>
          <w:sz w:val="28"/>
          <w:szCs w:val="28"/>
          <w:lang w:val="vi-VN"/>
        </w:rPr>
        <w:t xml:space="preserve"> sẽ xác minh dữ liệu đã báo cáo theo đoạn 1 của quy định này và báo cáo dữ liệu đã xác minh cho Sổ đăng ký GFI của IMO, có tính đến các hướng dẫn sẽ được Tổ chức xây dựng.</w:t>
      </w:r>
      <w:r w:rsidRPr="00083671">
        <w:rPr>
          <w:rStyle w:val="FootnoteReference"/>
          <w:rFonts w:asciiTheme="majorHAnsi" w:hAnsiTheme="majorHAnsi" w:cstheme="majorHAnsi"/>
          <w:sz w:val="28"/>
          <w:szCs w:val="28"/>
          <w:lang w:val="vi-VN"/>
        </w:rPr>
        <w:footnoteReference w:id="92"/>
      </w:r>
    </w:p>
    <w:p w14:paraId="0320FF6F" w14:textId="77777777" w:rsidR="00763797" w:rsidRPr="00083671" w:rsidRDefault="007637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t>Trong vòng một tháng sau khi dữ liệu đã xác minh của tàu được báo cáo cho Sổ đăng ký GFI của IMO theo đoạn 3 của quy định này hoặc muộn nhất là vào ngày 31 tháng 7, tàu sẽ xác định và ghi lại trong Sổ đăng ký GFI của IMO cách tiếp cận (các) tuân thủ GFI đã chọn của mình theo quy định 36 của Phụ lục này.</w:t>
      </w:r>
    </w:p>
    <w:p w14:paraId="23F40757" w14:textId="77777777" w:rsidR="00763797" w:rsidRPr="00083671" w:rsidRDefault="007637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Pr="00083671">
        <w:rPr>
          <w:rFonts w:asciiTheme="majorHAnsi" w:hAnsiTheme="majorHAnsi" w:cstheme="majorHAnsi"/>
          <w:sz w:val="28"/>
          <w:szCs w:val="28"/>
          <w:lang w:val="vi-VN"/>
        </w:rPr>
        <w:tab/>
        <w:t xml:space="preserve">Đến ngày 31 tháng 8 sau mỗi kỳ báo cáo, Sổ đăng ký GFI của IMO sẽ cấp, cho mỗi tài khoản tàu và kỳ báo cáo, một bảng sao kê tài khoản tàu phản ánh các giao dịch đã được ghi nhận theo quy định 38.4. Bảng sao kê tài khoản tàu sẽ được </w:t>
      </w:r>
      <w:r w:rsidRPr="00083671">
        <w:rPr>
          <w:rFonts w:asciiTheme="majorHAnsi" w:hAnsiTheme="majorHAnsi" w:cstheme="majorHAnsi"/>
          <w:sz w:val="28"/>
          <w:szCs w:val="28"/>
          <w:lang w:val="vi-VN"/>
        </w:rPr>
        <w:lastRenderedPageBreak/>
        <w:t>cung cấp cho tàu, Cơ quan quản lý của tàu, hoặc bất kỳ tổ chức nào được Cơ quan quản lý ủy quyền hợp lệ,</w:t>
      </w:r>
      <w:r w:rsidRPr="00083671">
        <w:rPr>
          <w:rStyle w:val="FootnoteReference"/>
          <w:rFonts w:asciiTheme="majorHAnsi" w:hAnsiTheme="majorHAnsi" w:cstheme="majorHAnsi"/>
          <w:sz w:val="28"/>
          <w:szCs w:val="28"/>
          <w:lang w:val="vi-VN"/>
        </w:rPr>
        <w:footnoteReference w:id="93"/>
      </w:r>
      <w:r w:rsidRPr="00083671">
        <w:rPr>
          <w:rFonts w:asciiTheme="majorHAnsi" w:hAnsiTheme="majorHAnsi" w:cstheme="majorHAnsi"/>
          <w:sz w:val="28"/>
          <w:szCs w:val="28"/>
          <w:lang w:val="vi-VN"/>
        </w:rPr>
        <w:t xml:space="preserve"> có tính đến các hướng dẫn sẽ được Tổ chức xây dựng.</w:t>
      </w:r>
      <w:r w:rsidRPr="00083671">
        <w:rPr>
          <w:rStyle w:val="FootnoteReference"/>
          <w:rFonts w:asciiTheme="majorHAnsi" w:hAnsiTheme="majorHAnsi" w:cstheme="majorHAnsi"/>
          <w:sz w:val="28"/>
          <w:szCs w:val="28"/>
          <w:lang w:val="vi-VN"/>
        </w:rPr>
        <w:footnoteReference w:id="94"/>
      </w:r>
    </w:p>
    <w:p w14:paraId="63CA490E" w14:textId="77777777" w:rsidR="00763797" w:rsidRPr="00083671" w:rsidRDefault="007637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Pr="00083671">
        <w:rPr>
          <w:rFonts w:asciiTheme="majorHAnsi" w:hAnsiTheme="majorHAnsi" w:cstheme="majorHAnsi"/>
          <w:sz w:val="28"/>
          <w:szCs w:val="28"/>
          <w:lang w:val="vi-VN"/>
        </w:rPr>
        <w:tab/>
        <w:t>Đến ngày 30 tháng 9 sau mỗi kỳ báo cáo, Cơ quan quản lý, hoặc bất kỳ tổ chức nào được Cơ quan quản lý ủy quyền hợp lệ,</w:t>
      </w:r>
      <w:r w:rsidRPr="00083671">
        <w:rPr>
          <w:rStyle w:val="FootnoteReference"/>
          <w:rFonts w:asciiTheme="majorHAnsi" w:hAnsiTheme="majorHAnsi" w:cstheme="majorHAnsi"/>
          <w:sz w:val="28"/>
          <w:szCs w:val="28"/>
          <w:lang w:val="vi-VN"/>
        </w:rPr>
        <w:footnoteReference w:id="95"/>
      </w:r>
      <w:r w:rsidRPr="00083671">
        <w:rPr>
          <w:rFonts w:asciiTheme="majorHAnsi" w:hAnsiTheme="majorHAnsi" w:cstheme="majorHAnsi"/>
          <w:sz w:val="28"/>
          <w:szCs w:val="28"/>
          <w:lang w:val="vi-VN"/>
        </w:rPr>
        <w:t xml:space="preserve"> sẽ dựa trên dữ liệu đã báo cáo và (các) cách tiếp cận tuân thủ GFI đã chọn như được ghi nhận trên bảng sao kê tài khoản tàu trong Sổ đăng ký GFI của IMO, cấp một Giấy chứng nhận tuân thủ liên quan đến GFI hàng năm theo quy định 6.9 của Phụ lục này. Cơ quan quản lý, hoặc bất kỳ tổ chức nào được Cơ quan quản lý ủy quyền hợp lệ,</w:t>
      </w:r>
      <w:r w:rsidRPr="00083671">
        <w:rPr>
          <w:rStyle w:val="FootnoteReference"/>
          <w:rFonts w:asciiTheme="majorHAnsi" w:hAnsiTheme="majorHAnsi" w:cstheme="majorHAnsi"/>
          <w:sz w:val="28"/>
          <w:szCs w:val="28"/>
          <w:lang w:val="vi-VN"/>
        </w:rPr>
        <w:footnoteReference w:id="96"/>
      </w:r>
      <w:r w:rsidRPr="00083671">
        <w:rPr>
          <w:rFonts w:asciiTheme="majorHAnsi" w:hAnsiTheme="majorHAnsi" w:cstheme="majorHAnsi"/>
          <w:sz w:val="28"/>
          <w:szCs w:val="28"/>
          <w:lang w:val="vi-VN"/>
        </w:rPr>
        <w:t xml:space="preserve"> sẽ báo cáo Giấy chứng nhận tuân thủ đó vào tài khoản tàu trong Sổ đăng ký GFI của IMO trước ngày 31 tháng 10 sau mỗi kỳ báo cáo.</w:t>
      </w:r>
    </w:p>
    <w:p w14:paraId="6261949F" w14:textId="77777777" w:rsidR="00E71ED8" w:rsidRPr="00083671" w:rsidRDefault="0076379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Pr="00083671">
        <w:rPr>
          <w:rFonts w:asciiTheme="majorHAnsi" w:hAnsiTheme="majorHAnsi" w:cstheme="majorHAnsi"/>
          <w:sz w:val="28"/>
          <w:szCs w:val="28"/>
          <w:lang w:val="vi-VN"/>
        </w:rPr>
        <w:tab/>
        <w:t>Trong trường hợp chuyển giao tàu từ Cơ quan quản lý này sang Cơ quan quản lý khác và/hoặc thay đổi từ công ty này sang công ty khác như đã đề cập tại đoạn 2 của quy định này, tàu sẽ, vào ngày hoàn thành việc chuyển giao và/hoặc thay đổi hoặc càng gần thực tế càng tốt, báo cáo dữ liệu được quy định tại quy định 33.1 của Phụ lục này cho phần năm dương lịch tương ứng với Cơ quan quản lý và/hoặc công ty đó cho Cơ quan quản lý bị mất, hoặc bất kỳ tổ chức nào được Cơ quan quản lý đó ủy quyền hợp lệ,</w:t>
      </w:r>
      <w:r w:rsidRPr="00083671">
        <w:rPr>
          <w:rStyle w:val="FootnoteReference"/>
          <w:rFonts w:asciiTheme="majorHAnsi" w:hAnsiTheme="majorHAnsi" w:cstheme="majorHAnsi"/>
          <w:sz w:val="28"/>
          <w:szCs w:val="28"/>
          <w:lang w:val="vi-VN"/>
        </w:rPr>
        <w:footnoteReference w:id="97"/>
      </w:r>
      <w:r w:rsidRPr="00083671">
        <w:rPr>
          <w:rFonts w:asciiTheme="majorHAnsi" w:hAnsiTheme="majorHAnsi" w:cstheme="majorHAnsi"/>
          <w:sz w:val="28"/>
          <w:szCs w:val="28"/>
          <w:lang w:val="vi-VN"/>
        </w:rPr>
        <w:t xml:space="preserve"> trong trường hợp chuyển giao Cơ quan quản lý hoặc cho Cơ quan quản lý của mình, hoặc bất kỳ tổ chức nào được Cơ quan quản lý đó ủy quyền hợp lệ,</w:t>
      </w:r>
      <w:r w:rsidRPr="00083671">
        <w:rPr>
          <w:rStyle w:val="FootnoteReference"/>
          <w:rFonts w:asciiTheme="majorHAnsi" w:hAnsiTheme="majorHAnsi" w:cstheme="majorHAnsi"/>
          <w:sz w:val="28"/>
          <w:szCs w:val="28"/>
          <w:lang w:val="vi-VN"/>
        </w:rPr>
        <w:footnoteReference w:id="98"/>
      </w:r>
      <w:r w:rsidRPr="00083671">
        <w:rPr>
          <w:rFonts w:asciiTheme="majorHAnsi" w:hAnsiTheme="majorHAnsi" w:cstheme="majorHAnsi"/>
          <w:sz w:val="28"/>
          <w:szCs w:val="28"/>
          <w:lang w:val="vi-VN"/>
        </w:rPr>
        <w:t xml:space="preserve"> trong trường hợp thay đổi công ty. </w:t>
      </w:r>
      <w:r w:rsidR="00F02DC7" w:rsidRPr="00083671">
        <w:rPr>
          <w:rFonts w:asciiTheme="majorHAnsi" w:hAnsiTheme="majorHAnsi" w:cstheme="majorHAnsi"/>
          <w:sz w:val="28"/>
          <w:szCs w:val="28"/>
          <w:lang w:val="vi-VN"/>
        </w:rPr>
        <w:t>Cơ quan quản lý, hoặc bất kỳ tổ chức nào được Cơ quan quản lý ủy quyền hợp lệ</w:t>
      </w:r>
      <w:r w:rsidRPr="00083671">
        <w:rPr>
          <w:rStyle w:val="FootnoteReference"/>
          <w:rFonts w:asciiTheme="majorHAnsi" w:hAnsiTheme="majorHAnsi" w:cstheme="majorHAnsi"/>
          <w:sz w:val="28"/>
          <w:szCs w:val="28"/>
          <w:lang w:val="vi-VN"/>
        </w:rPr>
        <w:footnoteReference w:id="99"/>
      </w:r>
      <w:r w:rsidRPr="00083671">
        <w:rPr>
          <w:rFonts w:asciiTheme="majorHAnsi" w:hAnsiTheme="majorHAnsi" w:cstheme="majorHAnsi"/>
          <w:sz w:val="28"/>
          <w:szCs w:val="28"/>
          <w:lang w:val="vi-VN"/>
        </w:rPr>
        <w:t xml:space="preserve"> sẽ xác minh dữ liệu theo đoạn 1 của quy định này và cấp một Giấy chứng nhận tuân thủ theo 6.10 của Phụ lục này. Trong vòng một tháng sau khi cấp Giấy chứng nhận tuân thủ, Cơ quan quản lý sẽ báo cáo dữ liệu đã xác minh và Giấy chứng nhận tuân thủ đó cho Sổ đăng ký GFI của IMO, có tính đến các hướng dẫn sẽ được Tổ chức xây dựng.</w:t>
      </w:r>
      <w:r w:rsidRPr="00083671">
        <w:rPr>
          <w:rStyle w:val="FootnoteReference"/>
          <w:rFonts w:asciiTheme="majorHAnsi" w:hAnsiTheme="majorHAnsi" w:cstheme="majorHAnsi"/>
          <w:sz w:val="28"/>
          <w:szCs w:val="28"/>
          <w:lang w:val="vi-VN"/>
        </w:rPr>
        <w:footnoteReference w:id="100"/>
      </w:r>
    </w:p>
    <w:p w14:paraId="548F7F3D" w14:textId="77777777" w:rsidR="00E745D6" w:rsidRPr="00083671" w:rsidRDefault="00EF5D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Pr="00083671">
        <w:rPr>
          <w:rFonts w:asciiTheme="majorHAnsi" w:hAnsiTheme="majorHAnsi" w:cstheme="majorHAnsi"/>
          <w:sz w:val="28"/>
          <w:szCs w:val="28"/>
          <w:lang w:val="vi-VN"/>
        </w:rPr>
        <w:tab/>
        <w:t xml:space="preserve">Từ ngày 1 tháng 1 năm 2028, nếu một con tàu ngừng hoạt động vĩnh viễn trong một kỳ báo cáo, con tàu đó phải hoàn thành nghĩa vụ báo cáo của mình trong khoảng thời gian con tàu đó hoạt động trong kỳ đó và tuân thủ các yêu cầu của </w:t>
      </w:r>
      <w:r w:rsidRPr="00083671">
        <w:rPr>
          <w:rFonts w:asciiTheme="majorHAnsi" w:hAnsiTheme="majorHAnsi" w:cstheme="majorHAnsi"/>
          <w:sz w:val="28"/>
          <w:szCs w:val="28"/>
          <w:lang w:val="vi-VN"/>
        </w:rPr>
        <w:lastRenderedPageBreak/>
        <w:t>chương này vào ngày hoàn tất việc ngừng hoạt động hoặc càng sớm càng tốt, có tính đến các hướng dẫn sẽ được Tổ chức xây dựng.</w:t>
      </w:r>
      <w:r w:rsidRPr="00083671">
        <w:rPr>
          <w:rStyle w:val="FootnoteReference"/>
          <w:rFonts w:asciiTheme="majorHAnsi" w:hAnsiTheme="majorHAnsi" w:cstheme="majorHAnsi"/>
          <w:sz w:val="28"/>
          <w:szCs w:val="28"/>
          <w:lang w:val="vi-VN"/>
        </w:rPr>
        <w:footnoteReference w:id="101"/>
      </w:r>
    </w:p>
    <w:p w14:paraId="20111B15" w14:textId="77777777" w:rsidR="00EF5D1A" w:rsidRPr="00083671" w:rsidRDefault="00EF5D1A"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38 </w:t>
      </w:r>
    </w:p>
    <w:p w14:paraId="4B48B8E3" w14:textId="77777777" w:rsidR="00EF5D1A" w:rsidRPr="00083671" w:rsidRDefault="00EF5D1A"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Sổ đăng ký GFI của IMO</w:t>
      </w:r>
    </w:p>
    <w:p w14:paraId="3FE9C883" w14:textId="77777777" w:rsidR="00EF5D1A" w:rsidRPr="00083671" w:rsidRDefault="00EF5D1A"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Thành lập</w:t>
      </w:r>
    </w:p>
    <w:p w14:paraId="06BE2096" w14:textId="77777777" w:rsidR="00E745D6" w:rsidRPr="00083671" w:rsidRDefault="00EF5D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Tổng thư ký Tổ chức sẽ thành lập và quản lý Sổ đăng ký GFI của IMO để tạo điều kiện thuận lợi cho việc thực hiện quy định 36, có tính đến các hướng dẫn sẽ được Tổ chức xây dựng.</w:t>
      </w:r>
      <w:r w:rsidRPr="00083671">
        <w:rPr>
          <w:rStyle w:val="FootnoteReference"/>
          <w:rFonts w:asciiTheme="majorHAnsi" w:hAnsiTheme="majorHAnsi" w:cstheme="majorHAnsi"/>
          <w:sz w:val="28"/>
          <w:szCs w:val="28"/>
          <w:lang w:val="vi-VN"/>
        </w:rPr>
        <w:footnoteReference w:id="102"/>
      </w:r>
    </w:p>
    <w:p w14:paraId="46F4C98C" w14:textId="77777777" w:rsidR="00EF5D1A" w:rsidRPr="00083671" w:rsidRDefault="00EF5D1A"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Nghĩa vụ riêng của tàu</w:t>
      </w:r>
    </w:p>
    <w:p w14:paraId="37E4DC66" w14:textId="77777777" w:rsidR="00E745D6" w:rsidRPr="00083671" w:rsidRDefault="00EF5D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t>Mỗi con tàu thuộc phạm vi áp dụng của chương này phải có tài khoản tại Sổ đăng ký GFI của IMO trước ngày 1 tháng 10 năm 2027 và phải thanh toán phí quản lý hàng năm cho Sổ đăng ký GFI của IMO trước ngày 30 tháng 6 năm 2028, và trước ngày 30 tháng 6 của mỗi năm sau đó.</w:t>
      </w:r>
    </w:p>
    <w:p w14:paraId="61E7F50B" w14:textId="77777777" w:rsidR="00E745D6" w:rsidRPr="00083671" w:rsidRDefault="00EF5D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 xml:space="preserve">Phí quản lý hàng năm sẽ do Tổng thư ký Sổ đăng ký GFI của IMO xác định để bù đắp chi phí hành chính của </w:t>
      </w:r>
      <w:r w:rsidR="00DD5261" w:rsidRPr="00083671">
        <w:rPr>
          <w:rFonts w:asciiTheme="majorHAnsi" w:hAnsiTheme="majorHAnsi" w:cstheme="majorHAnsi"/>
          <w:sz w:val="28"/>
          <w:szCs w:val="28"/>
          <w:lang w:val="vi-VN"/>
        </w:rPr>
        <w:t>tàu</w:t>
      </w:r>
      <w:r w:rsidRPr="00083671">
        <w:rPr>
          <w:rFonts w:asciiTheme="majorHAnsi" w:hAnsiTheme="majorHAnsi" w:cstheme="majorHAnsi"/>
          <w:sz w:val="28"/>
          <w:szCs w:val="28"/>
          <w:lang w:val="vi-VN"/>
        </w:rPr>
        <w:t>, có tính đến các hướng dẫn sẽ được Tổ chức xây dựng.</w:t>
      </w:r>
      <w:r w:rsidRPr="00083671">
        <w:rPr>
          <w:rStyle w:val="FootnoteReference"/>
          <w:rFonts w:asciiTheme="majorHAnsi" w:hAnsiTheme="majorHAnsi" w:cstheme="majorHAnsi"/>
          <w:sz w:val="28"/>
          <w:szCs w:val="28"/>
          <w:lang w:val="vi-VN"/>
        </w:rPr>
        <w:footnoteReference w:id="103"/>
      </w:r>
    </w:p>
    <w:p w14:paraId="1AB0857C" w14:textId="77777777" w:rsidR="00EF5D1A" w:rsidRPr="00083671" w:rsidRDefault="00EF5D1A"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Chức năng</w:t>
      </w:r>
    </w:p>
    <w:p w14:paraId="00FD9B66" w14:textId="77777777" w:rsidR="00E745D6" w:rsidRPr="00083671" w:rsidRDefault="00EF5D1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t>Theo quy định 36, Sổ đăng ký GFI của IMO sẽ trong mỗi tài khoản tàu, tùy theo trường hợp áp dụng:</w:t>
      </w:r>
    </w:p>
    <w:p w14:paraId="1C3F581F" w14:textId="15BCFC4F" w:rsidR="00E745D6" w:rsidRPr="00083671" w:rsidRDefault="00EF5D1A"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ghi có số lượng đơn vị thặng dư mà một tàu tuân thủ trực tiếp đủ điều kiện nhận;</w:t>
      </w:r>
    </w:p>
    <w:p w14:paraId="45245C5A" w14:textId="77777777" w:rsidR="00E745D6" w:rsidRPr="00083671" w:rsidRDefault="00EF5D1A"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ghi nhận các đơn vị thặng dư được tích lũy giữa các kỳ báo cáo;</w:t>
      </w:r>
    </w:p>
    <w:p w14:paraId="1EF7CBCA" w14:textId="77777777" w:rsidR="00E745D6" w:rsidRPr="00083671" w:rsidRDefault="00EF5D1A"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ghi nhận tất cả các đơn vị thặng dư được chuyển từ một tài khoản tàu sang tài khoản tàu khác;</w:t>
      </w:r>
    </w:p>
    <w:p w14:paraId="2351D382" w14:textId="77777777" w:rsidR="00E745D6" w:rsidRPr="00083671" w:rsidRDefault="00EF5D1A"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hủy bỏ các đơn vị thặng dư khi:</w:t>
      </w:r>
    </w:p>
    <w:p w14:paraId="152BF4E0" w14:textId="573DD9E4" w:rsidR="00E745D6" w:rsidRPr="00083671" w:rsidRDefault="00EF5D1A"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một tàu sử dụng để cân bằng mức thiếu hụt tuân thủ Bậc 2 của tàu đó cho một kỳ báo cáo; và/hoặc</w:t>
      </w:r>
    </w:p>
    <w:p w14:paraId="525DF643" w14:textId="77777777" w:rsidR="00E745D6" w:rsidRPr="00083671" w:rsidRDefault="00EF5D1A"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hết hạn hoặc tự nguyện hủy bỏ theo yêu cầu của tàu; và/hoặc</w:t>
      </w:r>
    </w:p>
    <w:p w14:paraId="79BD4DB7" w14:textId="50B3C248" w:rsidR="00E745D6" w:rsidRPr="00083671" w:rsidRDefault="00EF5D1A"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DC1560"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ghi có các đơn vị khắc phục vào tài khoản tàu, bằng số lượng và loại bậc của các đơn vị khắc phục được mua bằng cách đóng góp định giá </w:t>
      </w:r>
      <w:r w:rsidRPr="00083671">
        <w:rPr>
          <w:rFonts w:asciiTheme="majorHAnsi" w:hAnsiTheme="majorHAnsi" w:cstheme="majorHAnsi"/>
          <w:sz w:val="28"/>
          <w:szCs w:val="28"/>
          <w:lang w:val="vi-VN"/>
        </w:rPr>
        <w:lastRenderedPageBreak/>
        <w:t>phát thải khí nhà kính (GHG) vào Quỹ Net-Zero của IMO, và hủy bỏ đơn vị khắc phục sau khi có bằng chứng thanh toán.</w:t>
      </w:r>
    </w:p>
    <w:p w14:paraId="6E5B5C77" w14:textId="77777777" w:rsidR="002E2E59" w:rsidRPr="00083671" w:rsidRDefault="00C76A6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Pr="00083671">
        <w:rPr>
          <w:rFonts w:asciiTheme="majorHAnsi" w:hAnsiTheme="majorHAnsi" w:cstheme="majorHAnsi"/>
          <w:sz w:val="28"/>
          <w:szCs w:val="28"/>
          <w:lang w:val="vi-VN"/>
        </w:rPr>
        <w:tab/>
        <w:t>Đến ngày 31 tháng 8 sau khi kết thúc mỗi kỳ báo cáo, Sổ đăng ký GFI của IMO sẽ cấp cho mỗi tài khoản tàu và kỳ báo cáo một bảng sao kê tài khoản tàu phản ánh tất cả các giao dịch được ghi nhận theo đoạn 4 của quy định này và số dư tuân thủ GFI.</w:t>
      </w:r>
    </w:p>
    <w:p w14:paraId="41F72C27" w14:textId="77777777" w:rsidR="002E2E59" w:rsidRPr="00083671" w:rsidRDefault="00C76A6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Pr="00083671">
        <w:rPr>
          <w:rFonts w:asciiTheme="majorHAnsi" w:hAnsiTheme="majorHAnsi" w:cstheme="majorHAnsi"/>
          <w:sz w:val="28"/>
          <w:szCs w:val="28"/>
          <w:lang w:val="vi-VN"/>
        </w:rPr>
        <w:tab/>
        <w:t>Sổ đăng ký GFI của IMO sẽ ghi nhận cho mỗi tài khoản tàu, cho mỗi kỳ báo cáo, các thông tin sau:</w:t>
      </w:r>
    </w:p>
    <w:p w14:paraId="4265B5CD"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bảng sao kê tài khoản tàu;</w:t>
      </w:r>
    </w:p>
    <w:p w14:paraId="52FC46F3"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GFI hàng năm đạt được đã được xác minh;</w:t>
      </w:r>
    </w:p>
    <w:p w14:paraId="333AAB13"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mức tiêu thụ năng lượng;</w:t>
      </w:r>
    </w:p>
    <w:p w14:paraId="6CC1C6B9"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tổng mức tiêu thụ năng lượng của mỗi ZNZ;</w:t>
      </w:r>
    </w:p>
    <w:p w14:paraId="60F1AAB4"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lượng khí thải nhà kính (GHG) được tránh nhờ việc áp dụng ZNZs;</w:t>
      </w:r>
    </w:p>
    <w:p w14:paraId="322EB334" w14:textId="77777777"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Giấy chứng nhận tuân thủ liên quan đến cường độ nhiên liệu GHG hàng năm; và</w:t>
      </w:r>
    </w:p>
    <w:p w14:paraId="449D9660" w14:textId="10D60308" w:rsidR="002E2E59" w:rsidRPr="00083671" w:rsidRDefault="00C76A67"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bất kỳ thông tin nào khác, có tính đến các hướng dẫn sẽ được Tổ chức xây dựng.</w:t>
      </w:r>
      <w:r w:rsidRPr="00083671">
        <w:rPr>
          <w:rStyle w:val="FootnoteReference"/>
          <w:rFonts w:asciiTheme="majorHAnsi" w:hAnsiTheme="majorHAnsi" w:cstheme="majorHAnsi"/>
          <w:sz w:val="28"/>
          <w:szCs w:val="28"/>
          <w:lang w:val="vi-VN"/>
        </w:rPr>
        <w:footnoteReference w:id="104"/>
      </w:r>
    </w:p>
    <w:p w14:paraId="6C9EBB76" w14:textId="77777777" w:rsidR="00C76A67" w:rsidRPr="00083671" w:rsidRDefault="00C76A67"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Truy cập vào Sổ đăng ký GFI của IMO</w:t>
      </w:r>
    </w:p>
    <w:p w14:paraId="208A8EDC" w14:textId="77777777" w:rsidR="002E2E59" w:rsidRPr="00083671" w:rsidRDefault="00C76A6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Pr="00083671">
        <w:rPr>
          <w:rFonts w:asciiTheme="majorHAnsi" w:hAnsiTheme="majorHAnsi" w:cstheme="majorHAnsi"/>
          <w:sz w:val="28"/>
          <w:szCs w:val="28"/>
          <w:lang w:val="vi-VN"/>
        </w:rPr>
        <w:tab/>
        <w:t>Tổng thư ký Tổ chức sẽ cấp quyền truy cập cho Cơ quan quản lý tới tất cả dữ liệu được ghi nhận trong các tài khoản của các tàu do Cơ quan quản lý đó đăng ký, và cho bất kỳ tổ chức nào được Cơ quan quản lý đó ủy quyền hợp lệ,</w:t>
      </w:r>
      <w:r w:rsidRPr="00083671">
        <w:rPr>
          <w:rStyle w:val="FootnoteReference"/>
          <w:rFonts w:asciiTheme="majorHAnsi" w:hAnsiTheme="majorHAnsi" w:cstheme="majorHAnsi"/>
          <w:sz w:val="28"/>
          <w:szCs w:val="28"/>
          <w:lang w:val="vi-VN"/>
        </w:rPr>
        <w:footnoteReference w:id="105"/>
      </w:r>
      <w:r w:rsidRPr="00083671">
        <w:rPr>
          <w:rFonts w:asciiTheme="majorHAnsi" w:hAnsiTheme="majorHAnsi" w:cstheme="majorHAnsi"/>
          <w:sz w:val="28"/>
          <w:szCs w:val="28"/>
          <w:lang w:val="vi-VN"/>
        </w:rPr>
        <w:t xml:space="preserve"> để xác minh và báo cáo dữ liệu của tàu theo quy định 37, có tính đến các hướng dẫn sẽ được Tổ chức xây dựng.</w:t>
      </w:r>
      <w:r w:rsidRPr="00083671">
        <w:rPr>
          <w:rStyle w:val="FootnoteReference"/>
          <w:rFonts w:asciiTheme="majorHAnsi" w:hAnsiTheme="majorHAnsi" w:cstheme="majorHAnsi"/>
          <w:sz w:val="28"/>
          <w:szCs w:val="28"/>
          <w:lang w:val="vi-VN"/>
        </w:rPr>
        <w:footnoteReference w:id="106"/>
      </w:r>
    </w:p>
    <w:p w14:paraId="7E976476" w14:textId="77777777" w:rsidR="002E2E59" w:rsidRPr="00083671" w:rsidRDefault="00C76A67"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Pr="00083671">
        <w:rPr>
          <w:rFonts w:asciiTheme="majorHAnsi" w:hAnsiTheme="majorHAnsi" w:cstheme="majorHAnsi"/>
          <w:sz w:val="28"/>
          <w:szCs w:val="28"/>
          <w:lang w:val="vi-VN"/>
        </w:rPr>
        <w:tab/>
        <w:t>Tổng thư ký Tổ chức sẽ duy trì Sổ đăng ký GFI của IMO và cấp quyền truy cập cho người dùng, có tính đến các hướng dẫn sẽ được Tổ chức xây dựng.</w:t>
      </w:r>
      <w:r w:rsidRPr="00083671">
        <w:rPr>
          <w:rStyle w:val="FootnoteReference"/>
          <w:rFonts w:asciiTheme="majorHAnsi" w:hAnsiTheme="majorHAnsi" w:cstheme="majorHAnsi"/>
          <w:sz w:val="28"/>
          <w:szCs w:val="28"/>
          <w:lang w:val="vi-VN"/>
        </w:rPr>
        <w:footnoteReference w:id="107"/>
      </w:r>
    </w:p>
    <w:p w14:paraId="10F5FB35" w14:textId="77777777" w:rsidR="00C76A67" w:rsidRPr="00083671" w:rsidRDefault="00C76A67"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Báo cáo cho Ủy ban Bảo vệ Môi trường Biển</w:t>
      </w:r>
    </w:p>
    <w:p w14:paraId="47B2C8F1" w14:textId="77777777" w:rsidR="00E745D6"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w:t>
      </w:r>
      <w:r w:rsidRPr="00083671">
        <w:rPr>
          <w:rFonts w:asciiTheme="majorHAnsi" w:hAnsiTheme="majorHAnsi" w:cstheme="majorHAnsi"/>
          <w:sz w:val="28"/>
          <w:szCs w:val="28"/>
          <w:lang w:val="vi-VN"/>
        </w:rPr>
        <w:tab/>
      </w:r>
      <w:r w:rsidR="00C76A67" w:rsidRPr="00083671">
        <w:rPr>
          <w:rFonts w:asciiTheme="majorHAnsi" w:hAnsiTheme="majorHAnsi" w:cstheme="majorHAnsi"/>
          <w:sz w:val="28"/>
          <w:szCs w:val="28"/>
          <w:lang w:val="vi-VN"/>
        </w:rPr>
        <w:t xml:space="preserve">Dựa trên thông tin được duy trì theo quy định này, Tổng thư ký Tổ chức sẽ lập một báo cáo thường niên gửi Ủy ban, tóm tắt dữ liệu đã thu thập, nêu rõ các tàu có tài khoản tàu đang hoạt động, các mẫu giao dịch trong việc cấp, chuyển </w:t>
      </w:r>
      <w:r w:rsidR="00C76A67" w:rsidRPr="00083671">
        <w:rPr>
          <w:rFonts w:asciiTheme="majorHAnsi" w:hAnsiTheme="majorHAnsi" w:cstheme="majorHAnsi"/>
          <w:sz w:val="28"/>
          <w:szCs w:val="28"/>
          <w:lang w:val="vi-VN"/>
        </w:rPr>
        <w:lastRenderedPageBreak/>
        <w:t>nhượng, sử dụng và hủy bỏ các đơn vị thặng dư và đơn vị khắc phục, tỷ lệ công nghệ, nhiên liệu và/hoặc nguồn năng lượng phát thải GHG bằng không hoặc gần bằng không (ZNZs) được sử dụng bởi các tàu trong Sổ đăng ký GFI của IMO và các thông tin liên quan khác theo yêu cầu của Ủy ban.</w:t>
      </w:r>
    </w:p>
    <w:p w14:paraId="30D3913B" w14:textId="77777777" w:rsidR="00DB5308" w:rsidRPr="00083671" w:rsidRDefault="00DB530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39 </w:t>
      </w:r>
    </w:p>
    <w:p w14:paraId="3F774971" w14:textId="77777777" w:rsidR="00DB5308" w:rsidRPr="00083671" w:rsidRDefault="00DB530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Áp dụng công nghệ, nhiên liệu và/hoặc nguồn năng lượng phát thải khí nhà kính bằng không hoặc gần bằng không (ZNZs)</w:t>
      </w:r>
    </w:p>
    <w:p w14:paraId="5E49590D"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ZNZs sẽ bao gồm các công nghệ, nhiên liệu và nguồn năng lượng và sẽ được đánh giá trên cơ sở toàn bộ vòng đời của nhiên liệu (well-to-wake), có tính đến các hướng dẫn sẽ được Tổ chức xây dựng.</w:t>
      </w:r>
      <w:r w:rsidR="00D15328" w:rsidRPr="00083671">
        <w:rPr>
          <w:rStyle w:val="FootnoteReference"/>
          <w:rFonts w:asciiTheme="majorHAnsi" w:hAnsiTheme="majorHAnsi" w:cstheme="majorHAnsi"/>
          <w:sz w:val="28"/>
          <w:szCs w:val="28"/>
          <w:lang w:val="vi-VN"/>
        </w:rPr>
        <w:footnoteReference w:id="108"/>
      </w:r>
      <w:r w:rsidRPr="00083671">
        <w:rPr>
          <w:rFonts w:asciiTheme="majorHAnsi" w:hAnsiTheme="majorHAnsi" w:cstheme="majorHAnsi"/>
          <w:sz w:val="28"/>
          <w:szCs w:val="28"/>
          <w:lang w:val="vi-VN"/>
        </w:rPr>
        <w:t xml:space="preserve"> Ngưỡng GFI cho ZNZs sẽ được đặt không quá 19.0 gCO2eq/MJ trong giai đoạn ban đầu cho đến ngày 31 tháng 12 năm 2034, và từ ngày 1 tháng 1 năm 2035, ngưỡng sẽ được đặt không quá 14.0 gCO2eq/MJ có tính đến các hướng dẫn đã được xây dựng</w:t>
      </w:r>
      <w:r w:rsidR="00D15328" w:rsidRPr="00083671">
        <w:rPr>
          <w:rStyle w:val="FootnoteReference"/>
          <w:rFonts w:asciiTheme="majorHAnsi" w:hAnsiTheme="majorHAnsi" w:cstheme="majorHAnsi"/>
          <w:sz w:val="28"/>
          <w:szCs w:val="28"/>
          <w:lang w:val="vi-VN"/>
        </w:rPr>
        <w:footnoteReference w:id="109"/>
      </w:r>
      <w:r w:rsidRPr="00083671">
        <w:rPr>
          <w:rFonts w:asciiTheme="majorHAnsi" w:hAnsiTheme="majorHAnsi" w:cstheme="majorHAnsi"/>
          <w:sz w:val="28"/>
          <w:szCs w:val="28"/>
          <w:lang w:val="vi-VN"/>
        </w:rPr>
        <w:t xml:space="preserve"> và sẽ được Tổ chức xây dựng.</w:t>
      </w:r>
      <w:r w:rsidR="00D15328" w:rsidRPr="00083671">
        <w:rPr>
          <w:rStyle w:val="FootnoteReference"/>
          <w:rFonts w:asciiTheme="majorHAnsi" w:hAnsiTheme="majorHAnsi" w:cstheme="majorHAnsi"/>
          <w:sz w:val="28"/>
          <w:szCs w:val="28"/>
          <w:lang w:val="vi-VN"/>
        </w:rPr>
        <w:footnoteReference w:id="110"/>
      </w:r>
      <w:r w:rsidRPr="00083671">
        <w:rPr>
          <w:rFonts w:asciiTheme="majorHAnsi" w:hAnsiTheme="majorHAnsi" w:cstheme="majorHAnsi"/>
          <w:sz w:val="28"/>
          <w:szCs w:val="28"/>
          <w:lang w:val="vi-VN"/>
        </w:rPr>
        <w:t xml:space="preserve"> Mặc dù vậy, Ủy ban có thể phê duyệt bổ sung ZNZs có tính đến các hướng dẫn sẽ được Tổ chức xây dựng.</w:t>
      </w:r>
      <w:r w:rsidR="00D15328" w:rsidRPr="00083671">
        <w:rPr>
          <w:rStyle w:val="FootnoteReference"/>
          <w:rFonts w:asciiTheme="majorHAnsi" w:hAnsiTheme="majorHAnsi" w:cstheme="majorHAnsi"/>
          <w:sz w:val="28"/>
          <w:szCs w:val="28"/>
          <w:lang w:val="vi-VN"/>
        </w:rPr>
        <w:footnoteReference w:id="111"/>
      </w:r>
    </w:p>
    <w:p w14:paraId="3EEA423B"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t>Các tàu có thể nhận được phần thưởng từ Quỹ Net-Zero của IMO cho các ZNZs được sử dụng, có tính đến các hướng dẫn sẽ được Tổ chức xây dựng.</w:t>
      </w:r>
      <w:r w:rsidR="00D15328" w:rsidRPr="00083671">
        <w:rPr>
          <w:rStyle w:val="FootnoteReference"/>
          <w:rFonts w:asciiTheme="majorHAnsi" w:hAnsiTheme="majorHAnsi" w:cstheme="majorHAnsi"/>
          <w:sz w:val="28"/>
          <w:szCs w:val="28"/>
          <w:lang w:val="vi-VN"/>
        </w:rPr>
        <w:footnoteReference w:id="112"/>
      </w:r>
    </w:p>
    <w:p w14:paraId="3BFBAA99"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Chậm nhất vào ngày 1 tháng 3 năm 2027 và cứ năm năm một lần sau đó, Ủy ban sẽ xác định phần thưởng được đề cập tại đoạn 2 của quy định này, và phương pháp luận để xác định phần thưởng đó, có tính đến các hướng dẫn sẽ được Tổ chức xây dựng.</w:t>
      </w:r>
      <w:r w:rsidR="00D15328" w:rsidRPr="00083671">
        <w:rPr>
          <w:rStyle w:val="FootnoteReference"/>
          <w:rFonts w:asciiTheme="majorHAnsi" w:hAnsiTheme="majorHAnsi" w:cstheme="majorHAnsi"/>
          <w:sz w:val="28"/>
          <w:szCs w:val="28"/>
          <w:lang w:val="vi-VN"/>
        </w:rPr>
        <w:footnoteReference w:id="113"/>
      </w:r>
    </w:p>
    <w:p w14:paraId="40CC8F44"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t>Tổ chức sẽ giám sát và công bố tỷ lệ ZNZs trong tổng năng lượng hàng năm được sử dụng trên tàu bởi các tàu thuộc phạm vi Chương 5 của Phụ lục này.</w:t>
      </w:r>
    </w:p>
    <w:p w14:paraId="02A0FBD3" w14:textId="77777777" w:rsidR="00DB5308" w:rsidRPr="00083671" w:rsidRDefault="00DB5308"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40 </w:t>
      </w:r>
    </w:p>
    <w:p w14:paraId="74E97224" w14:textId="77777777" w:rsidR="00DB5308" w:rsidRPr="00083671" w:rsidRDefault="00DB5308"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Quỹ Net-Zero của IMO</w:t>
      </w:r>
    </w:p>
    <w:p w14:paraId="3ACCBA87"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 xml:space="preserve">Tổng thư ký Tổ chức sẽ thành lập Quỹ Net-Zero của IMO để hỗ trợ việc thực hiện chương này và đạt được mục tiêu của </w:t>
      </w:r>
      <w:r w:rsidR="000D6A60" w:rsidRPr="00083671">
        <w:rPr>
          <w:rFonts w:asciiTheme="majorHAnsi" w:hAnsiTheme="majorHAnsi" w:cstheme="majorHAnsi"/>
          <w:sz w:val="28"/>
          <w:szCs w:val="28"/>
          <w:lang w:val="vi-VN"/>
        </w:rPr>
        <w:t>mình</w:t>
      </w:r>
      <w:r w:rsidRPr="00083671">
        <w:rPr>
          <w:rFonts w:asciiTheme="majorHAnsi" w:hAnsiTheme="majorHAnsi" w:cstheme="majorHAnsi"/>
          <w:sz w:val="28"/>
          <w:szCs w:val="28"/>
          <w:lang w:val="vi-VN"/>
        </w:rPr>
        <w:t xml:space="preserve"> như đã nêu trong quy định 31 của Phụ lục này. Mọi chi phí liên quan đến hoạt động của Quỹ và Ban điều hành của Quỹ sẽ do Quỹ chi trả.</w:t>
      </w:r>
    </w:p>
    <w:p w14:paraId="5B1CA9BA"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w:t>
      </w:r>
      <w:r w:rsidRPr="00083671">
        <w:rPr>
          <w:rFonts w:asciiTheme="majorHAnsi" w:hAnsiTheme="majorHAnsi" w:cstheme="majorHAnsi"/>
          <w:sz w:val="28"/>
          <w:szCs w:val="28"/>
          <w:lang w:val="vi-VN"/>
        </w:rPr>
        <w:tab/>
        <w:t>Quỹ Net-Zero của IMO sẽ tiếp nhận và quản lý các khoản đóng góp định giá phát thải khí nhà kính (GHG) của các tàu theo quy định 36, và giải ngân doanh thu thu được theo quy định 41.</w:t>
      </w:r>
    </w:p>
    <w:p w14:paraId="75A838DB" w14:textId="77777777" w:rsidR="002E2E59"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Ủy ban sẽ thông qua các điều khoản quản lý cho Quỹ Net-Zero của IMO và bổ nhiệm một Ban điều hành để giám sát các hoạt động hàng ngày của Quỹ thay mặt mình theo các điều khoản quản lý.</w:t>
      </w:r>
    </w:p>
    <w:p w14:paraId="519A262A" w14:textId="77777777" w:rsidR="00E745D6" w:rsidRPr="00083671" w:rsidRDefault="00DB5308"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t>Các điều khoản quản lý, được đề cập tại đoạn 3 của quy định này, sẽ bao gồm các quy định về việc các thực thể nào có thể đủ điều kiện nhận quỹ từ Quỹ Net-Zero của IMO; các loại cơ chế tài chính mà theo đó các quỹ có thể được giải ngân; các thủ tục hoạt động của Quỹ Net-Zero của IMO và Ban điều hành của Quỹ; các thực thể và tổ chức mà Quỹ Net-Zero của IMO có thể hợp tác trong việc giải ngân doanh thu; và phân bổ doanh thu cho các mục đích khác nhau được nêu trong quy định 41 của Phụ lục này bao gồm cả những mục đích thúc đẩy quá trình chuyển đổi công bằng và bình đẳng trong bối cảnh biện pháp này.</w:t>
      </w:r>
    </w:p>
    <w:p w14:paraId="21B6F5CC" w14:textId="77777777" w:rsidR="002E2E59" w:rsidRPr="00083671" w:rsidRDefault="00F35C0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Pr="00083671">
        <w:rPr>
          <w:rFonts w:asciiTheme="majorHAnsi" w:hAnsiTheme="majorHAnsi" w:cstheme="majorHAnsi"/>
          <w:sz w:val="28"/>
          <w:szCs w:val="28"/>
          <w:lang w:val="vi-VN"/>
        </w:rPr>
        <w:tab/>
        <w:t>Ban điều hành phải có cơ cấu thành phần cân bằng về giới tính và địa lý, đảm bảo đại diện đầy đủ cho các quốc gia đang phát triển, đặc biệt là các Quốc gia Đảo Nhỏ đang Phát triển (SIDS) và các Quốc gia Kém Phát triển (LDCs).</w:t>
      </w:r>
    </w:p>
    <w:p w14:paraId="0300531A" w14:textId="77777777" w:rsidR="002E2E59" w:rsidRPr="00083671" w:rsidRDefault="00F35C0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w:t>
      </w:r>
      <w:r w:rsidRPr="00083671">
        <w:rPr>
          <w:rFonts w:asciiTheme="majorHAnsi" w:hAnsiTheme="majorHAnsi" w:cstheme="majorHAnsi"/>
          <w:sz w:val="28"/>
          <w:szCs w:val="28"/>
          <w:lang w:val="vi-VN"/>
        </w:rPr>
        <w:tab/>
        <w:t>Ban điều hành sẽ lập báo cáo hàng năm gửi Ủy ban, trong đó trình bày tổng quan về hoạt động của mình, bao gồm tổng số đóng góp nhận được, các cam kết và việc giải ngân doanh thu cho các mục đích khác nhau được nêu tại quy định 41, và các thông tin liên quan khác theo yêu cầu của Ủy ban.</w:t>
      </w:r>
    </w:p>
    <w:p w14:paraId="3E80C491" w14:textId="77777777" w:rsidR="002E2E59" w:rsidRPr="00083671" w:rsidRDefault="00F35C0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Pr="00083671">
        <w:rPr>
          <w:rFonts w:asciiTheme="majorHAnsi" w:hAnsiTheme="majorHAnsi" w:cstheme="majorHAnsi"/>
          <w:sz w:val="28"/>
          <w:szCs w:val="28"/>
          <w:lang w:val="vi-VN"/>
        </w:rPr>
        <w:tab/>
        <w:t>Trên cơ sở báo cáo hàng năm của Ban điều hành được đề cập tại đoạn 6 của quy định này, Ủy ban sẽ định kỳ xem xét việc phân bổ doanh thu cho các mục đích khác nhau được nêu tại quy định 41.</w:t>
      </w:r>
    </w:p>
    <w:p w14:paraId="6D01CA63" w14:textId="77777777" w:rsidR="002E2E59" w:rsidRPr="00083671" w:rsidRDefault="00F35C0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w:t>
      </w:r>
      <w:r w:rsidRPr="00083671">
        <w:rPr>
          <w:rFonts w:asciiTheme="majorHAnsi" w:hAnsiTheme="majorHAnsi" w:cstheme="majorHAnsi"/>
          <w:sz w:val="28"/>
          <w:szCs w:val="28"/>
          <w:lang w:val="vi-VN"/>
        </w:rPr>
        <w:tab/>
        <w:t>Quỹ sẽ chịu sự kiểm toán.</w:t>
      </w:r>
    </w:p>
    <w:p w14:paraId="78BE3564" w14:textId="77777777" w:rsidR="00F35C03" w:rsidRPr="00083671" w:rsidRDefault="00F35C03" w:rsidP="00790431">
      <w:pPr>
        <w:spacing w:after="120"/>
        <w:jc w:val="both"/>
        <w:rPr>
          <w:rFonts w:asciiTheme="majorHAnsi" w:hAnsiTheme="majorHAnsi" w:cstheme="majorHAnsi"/>
          <w:sz w:val="28"/>
          <w:szCs w:val="28"/>
          <w:lang w:val="vi-VN"/>
        </w:rPr>
      </w:pPr>
      <w:r w:rsidRPr="00083671">
        <w:rPr>
          <w:rFonts w:asciiTheme="majorHAnsi" w:hAnsiTheme="majorHAnsi" w:cstheme="majorHAnsi"/>
          <w:b/>
          <w:bCs/>
          <w:sz w:val="28"/>
          <w:szCs w:val="28"/>
          <w:lang w:val="vi-VN"/>
        </w:rPr>
        <w:t>Quy định 41</w:t>
      </w:r>
      <w:r w:rsidRPr="00083671">
        <w:rPr>
          <w:rFonts w:asciiTheme="majorHAnsi" w:hAnsiTheme="majorHAnsi" w:cstheme="majorHAnsi"/>
          <w:sz w:val="28"/>
          <w:szCs w:val="28"/>
          <w:lang w:val="vi-VN"/>
        </w:rPr>
        <w:t xml:space="preserve"> </w:t>
      </w:r>
    </w:p>
    <w:p w14:paraId="3413403B" w14:textId="77777777" w:rsidR="00F35C03" w:rsidRPr="00083671" w:rsidRDefault="00F35C03"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Giải ngân doanh thu</w:t>
      </w:r>
    </w:p>
    <w:p w14:paraId="6193D77F" w14:textId="77777777" w:rsidR="002E2E59" w:rsidRPr="00083671" w:rsidRDefault="00F36EBF"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F35C03" w:rsidRPr="00083671">
        <w:rPr>
          <w:rFonts w:asciiTheme="majorHAnsi" w:hAnsiTheme="majorHAnsi" w:cstheme="majorHAnsi"/>
          <w:sz w:val="28"/>
          <w:szCs w:val="28"/>
          <w:lang w:val="vi-VN"/>
        </w:rPr>
        <w:t>Quỹ Net-Zero của IMO sẽ giải ngân doanh thu thu được cho các mục đích sau, như sẽ được quy định cụ thể trong các điều khoản quản lý của Quỹ:</w:t>
      </w:r>
    </w:p>
    <w:p w14:paraId="7FBF0896" w14:textId="77777777" w:rsidR="002E2E59" w:rsidRPr="00083671" w:rsidRDefault="00F35C03"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phần thưởng cho việc sử dụng ZNZs, theo quy định 39 của Phụ lục này;</w:t>
      </w:r>
    </w:p>
    <w:p w14:paraId="5EB96072" w14:textId="77777777" w:rsidR="002E2E59" w:rsidRPr="00083671" w:rsidRDefault="00F35C03"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trong bối cảnh thực hiện chương này và, thúc đẩy quá trình chuyển đổi công bằng và bình đẳng tại các Quốc gia bằng cách tạo điều kiện thuận lợi cho việc bảo vệ môi trường và khí hậu, thích ứng và xây dựng khả năng phục hồi trong giới hạn của quá trình chuyển đổi năng lượng trong vận tải biển, đặc biệt chú ý đến nhu cầu của các quốc gia </w:t>
      </w:r>
      <w:r w:rsidRPr="00083671">
        <w:rPr>
          <w:rFonts w:asciiTheme="majorHAnsi" w:hAnsiTheme="majorHAnsi" w:cstheme="majorHAnsi"/>
          <w:sz w:val="28"/>
          <w:szCs w:val="28"/>
          <w:lang w:val="vi-VN"/>
        </w:rPr>
        <w:lastRenderedPageBreak/>
        <w:t>đang phát triển, đặc biệt là các quốc gia kém phát triển (LDCs) và các quốc gia đảo nhỏ đang phát triển (SIDS), phân bổ đủ doanh thu cho:</w:t>
      </w:r>
    </w:p>
    <w:p w14:paraId="08B5DC4B" w14:textId="77777777" w:rsidR="002E2E59" w:rsidRPr="00083671" w:rsidRDefault="00F35C03"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nghiên cứu, phát triển và cung cấp toàn cầu cũng như triển khai các công nghệ, nhiên liệu và/hoặc nguồn năng lượng phát thải GHG bằng không và gần bằng không, hỗ trợ quá trình chuyển đổi năng lượng của ngành vận tải biển, và phát triển cơ sở hạ tầng và thiết bị hàng hải, ven biển và cảng cần thiết;</w:t>
      </w:r>
    </w:p>
    <w:p w14:paraId="43D0EBC8" w14:textId="77777777" w:rsidR="002E2E59" w:rsidRPr="00083671" w:rsidRDefault="00F35C03"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tạo điều kiện cho quá trình chuyển đổi công bằng cho thuyền viên và các lực lượng lao động hàng hải khác;</w:t>
      </w:r>
    </w:p>
    <w:p w14:paraId="40F23CE2" w14:textId="77777777" w:rsidR="002E2E59" w:rsidRPr="00083671" w:rsidRDefault="00F35C03"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tạo điều kiện xây dựng, chia sẻ thông tin, chuyển giao công nghệ, đào tạo nâng cao năng lực và hợp tác kỹ thuật hỗ trợ việc thực hiện các quy định trong chương này;</w:t>
      </w:r>
    </w:p>
    <w:p w14:paraId="28169327" w14:textId="77777777" w:rsidR="002E2E59" w:rsidRPr="00083671" w:rsidRDefault="00F35C03"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hỗ trợ việc xây dựng và thực hiện Kế hoạch hành động quốc gia (NAPs),</w:t>
      </w:r>
      <w:r w:rsidR="00D15328" w:rsidRPr="00083671">
        <w:rPr>
          <w:rStyle w:val="FootnoteReference"/>
          <w:rFonts w:asciiTheme="majorHAnsi" w:hAnsiTheme="majorHAnsi" w:cstheme="majorHAnsi"/>
          <w:sz w:val="28"/>
          <w:szCs w:val="28"/>
          <w:lang w:val="vi-VN"/>
        </w:rPr>
        <w:footnoteReference w:id="114"/>
      </w:r>
      <w:r w:rsidRPr="00083671">
        <w:rPr>
          <w:rFonts w:asciiTheme="majorHAnsi" w:hAnsiTheme="majorHAnsi" w:cstheme="majorHAnsi"/>
          <w:sz w:val="28"/>
          <w:szCs w:val="28"/>
          <w:lang w:val="vi-VN"/>
        </w:rPr>
        <w:t xml:space="preserve"> bao gồm đổi mới và nâng cấp đội tàu; và</w:t>
      </w:r>
    </w:p>
    <w:p w14:paraId="05180BF9" w14:textId="77777777" w:rsidR="002E2E59" w:rsidRPr="00083671" w:rsidRDefault="00F35C03" w:rsidP="00DC1560">
      <w:pPr>
        <w:spacing w:after="120"/>
        <w:ind w:left="2127" w:hanging="6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 giải quyết, khi thích hợp, các tác động tiêu cực không cân xứng đối với các Quốc gia, bao gồm an ninh lương thực, phát sinh từ việc thực hiện các quy định trong chương này;</w:t>
      </w:r>
      <w:r w:rsidR="00D15328" w:rsidRPr="00083671">
        <w:rPr>
          <w:rStyle w:val="FootnoteReference"/>
          <w:rFonts w:asciiTheme="majorHAnsi" w:hAnsiTheme="majorHAnsi" w:cstheme="majorHAnsi"/>
          <w:sz w:val="28"/>
          <w:szCs w:val="28"/>
          <w:lang w:val="vi-VN"/>
        </w:rPr>
        <w:footnoteReference w:id="115"/>
      </w:r>
      <w:r w:rsidR="00D15328" w:rsidRPr="00083671">
        <w:rPr>
          <w:rFonts w:asciiTheme="majorHAnsi" w:hAnsiTheme="majorHAnsi" w:cstheme="majorHAnsi"/>
          <w:sz w:val="28"/>
          <w:szCs w:val="28"/>
          <w:lang w:val="vi-VN"/>
        </w:rPr>
        <w:t xml:space="preserve"> và</w:t>
      </w:r>
    </w:p>
    <w:p w14:paraId="069009E8" w14:textId="7BCF8DBA" w:rsidR="002E2E59" w:rsidRPr="00083671" w:rsidRDefault="00F35C03"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00CA27CC"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chi trả chi phí quản lý và vận hành của Quỹ và Ban điều hành của Quỹ.</w:t>
      </w:r>
    </w:p>
    <w:p w14:paraId="5ED8B078" w14:textId="77777777" w:rsidR="00CA27CC" w:rsidRPr="00083671" w:rsidRDefault="002E2E59"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42 </w:t>
      </w:r>
    </w:p>
    <w:p w14:paraId="39F6C55C" w14:textId="77777777" w:rsidR="002E2E59" w:rsidRPr="00083671" w:rsidRDefault="002E2E5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Thúc đẩy hợp tác kỹ thuật và chuyển giao công nghệ liên quan đến việc cải thiện liên tục cường độ nhiên liệu GHG của tàu</w:t>
      </w:r>
    </w:p>
    <w:p w14:paraId="4AFE2520" w14:textId="77777777" w:rsidR="002E2E59"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2E2E59" w:rsidRPr="00083671">
        <w:rPr>
          <w:rFonts w:asciiTheme="majorHAnsi" w:hAnsiTheme="majorHAnsi" w:cstheme="majorHAnsi"/>
          <w:sz w:val="28"/>
          <w:szCs w:val="28"/>
          <w:lang w:val="vi-VN"/>
        </w:rPr>
        <w:t>Các cơ quan quản lý sẽ, trong hợp tác với Tổ chức và các cơ quan quốc tế khác, thúc đẩy và cung cấp hỗ trợ, khi thích hợp, trực tiếp hoặc thông qua Tổ chức cho các Quốc gia yêu cầu hỗ trợ kỹ thuật, đặc biệt là các Quốc gia đang phát triển.</w:t>
      </w:r>
    </w:p>
    <w:p w14:paraId="12E31A23" w14:textId="77777777" w:rsidR="002E2E59"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r>
      <w:r w:rsidR="002E2E59" w:rsidRPr="00083671">
        <w:rPr>
          <w:rFonts w:asciiTheme="majorHAnsi" w:hAnsiTheme="majorHAnsi" w:cstheme="majorHAnsi"/>
          <w:sz w:val="28"/>
          <w:szCs w:val="28"/>
          <w:lang w:val="vi-VN"/>
        </w:rPr>
        <w:t>Cơ quan quản lý của một Bên sẽ hợp tác tích cực với các Bên khác, tuân thủ luật pháp, quy định và chính sách quốc gia của mình, để thúc đẩy việc phát triển và chuyển giao công nghệ cũng như trao đổi thông tin cho các Quốc gia yêu cầu hỗ trợ kỹ thuật, đặc biệt là các Quốc gia đang phát triển, liên quan đến việc thực hiện các biện pháp để đáp ứng các yêu cầu của Chương 5 của Phụ lục này.</w:t>
      </w:r>
    </w:p>
    <w:p w14:paraId="2D6E7E91" w14:textId="77777777" w:rsidR="002E2E59"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3</w:t>
      </w:r>
      <w:r w:rsidRPr="00083671">
        <w:rPr>
          <w:rFonts w:asciiTheme="majorHAnsi" w:hAnsiTheme="majorHAnsi" w:cstheme="majorHAnsi"/>
          <w:sz w:val="28"/>
          <w:szCs w:val="28"/>
          <w:lang w:val="vi-VN"/>
        </w:rPr>
        <w:tab/>
      </w:r>
      <w:r w:rsidR="002E2E59" w:rsidRPr="00083671">
        <w:rPr>
          <w:rFonts w:asciiTheme="majorHAnsi" w:hAnsiTheme="majorHAnsi" w:cstheme="majorHAnsi"/>
          <w:sz w:val="28"/>
          <w:szCs w:val="28"/>
          <w:lang w:val="vi-VN"/>
        </w:rPr>
        <w:t>Tổ chức sẽ thúc đẩy việc chia sẻ thông tin, chuyển giao công nghệ, xây dựng năng lực và hợp tác kỹ thuật để cho phép phát triển cơ sở hạ tầng và thiết bị hàng hải, ven biển và cảng cần thiết nhằm hỗ trợ cung cấp nhiên liệu và/hoặc nguồn năng lượng phát thải GHG bằng không hoặc gần bằng không tại các Quốc gia đang phát triển.</w:t>
      </w:r>
    </w:p>
    <w:p w14:paraId="02FA4FF4" w14:textId="77777777" w:rsidR="002E2E59" w:rsidRPr="00083671" w:rsidRDefault="002E2E59"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43 </w:t>
      </w:r>
    </w:p>
    <w:p w14:paraId="57D9FDDC" w14:textId="77777777" w:rsidR="002E2E59" w:rsidRPr="00083671" w:rsidRDefault="002E2E5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An ninh lương thực</w:t>
      </w:r>
    </w:p>
    <w:p w14:paraId="60ECBFEE" w14:textId="77777777" w:rsidR="002E2E59" w:rsidRPr="00083671" w:rsidRDefault="002E2E5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Ủy ban sẽ:</w:t>
      </w:r>
    </w:p>
    <w:p w14:paraId="758C0A97" w14:textId="4D7F5D4B" w:rsidR="002E2E59" w:rsidRPr="00083671" w:rsidRDefault="002E2E59"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00270CD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giải quyết, bao gồm tránh, khắc phục và giảm thiểu, các tác động tiêu cực không cân xứng của chương này đối với an ninh lương thực, đặc biệt chú ý đến các quốc gia dễ bị mất an ninh lương thực; và</w:t>
      </w:r>
    </w:p>
    <w:p w14:paraId="187F29BC" w14:textId="77777777" w:rsidR="002E2E59" w:rsidRPr="00083671" w:rsidRDefault="002E2E59" w:rsidP="00DC1560">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270CDE"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liên tục xem xét các tác động tiềm ẩn của chương này đối với an ninh lương thực.</w:t>
      </w:r>
    </w:p>
    <w:p w14:paraId="6170D3E8" w14:textId="77777777" w:rsidR="00270CDE" w:rsidRPr="00083671" w:rsidRDefault="002E2E59"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44 </w:t>
      </w:r>
    </w:p>
    <w:p w14:paraId="407E577A" w14:textId="77777777" w:rsidR="002E2E59" w:rsidRPr="00083671" w:rsidRDefault="002E2E5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Đánh giá chương</w:t>
      </w:r>
    </w:p>
    <w:p w14:paraId="49EEC840" w14:textId="728FC4EA" w:rsidR="002E2E59" w:rsidRPr="00083671" w:rsidRDefault="00284C7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2E2E59" w:rsidRPr="00083671">
        <w:rPr>
          <w:rFonts w:asciiTheme="majorHAnsi" w:hAnsiTheme="majorHAnsi" w:cstheme="majorHAnsi"/>
          <w:sz w:val="28"/>
          <w:szCs w:val="28"/>
          <w:lang w:val="vi-VN"/>
        </w:rPr>
        <w:t xml:space="preserve">Để đảm bảo tiếp tục đạt được mục tiêu của chương này, Tổ chức sẽ hoàn thành việc đánh giá sau mỗi năm năm để đánh giá hiệu quả của chương này trong việc đạt được mục tiêu của </w:t>
      </w:r>
      <w:r w:rsidR="000D6A60" w:rsidRPr="00083671">
        <w:rPr>
          <w:rFonts w:asciiTheme="majorHAnsi" w:hAnsiTheme="majorHAnsi" w:cstheme="majorHAnsi"/>
          <w:sz w:val="28"/>
          <w:szCs w:val="28"/>
          <w:lang w:val="vi-VN"/>
        </w:rPr>
        <w:t>mình</w:t>
      </w:r>
      <w:r w:rsidR="002E2E59" w:rsidRPr="00083671">
        <w:rPr>
          <w:rFonts w:asciiTheme="majorHAnsi" w:hAnsiTheme="majorHAnsi" w:cstheme="majorHAnsi"/>
          <w:sz w:val="28"/>
          <w:szCs w:val="28"/>
          <w:lang w:val="vi-VN"/>
        </w:rPr>
        <w:t xml:space="preserve"> như đã nêu trong quy định 31 của Phụ lục này, dựa trên đó Tổ chức sẽ xem xét:</w:t>
      </w:r>
    </w:p>
    <w:p w14:paraId="68850C6D" w14:textId="3D1548C7" w:rsidR="002E2E59" w:rsidRPr="00083671" w:rsidRDefault="002E2E59" w:rsidP="00284C7D">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63777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sửa đổi hệ số giảm GFI hàng năm (mục tiêu cơ bản và mục tiêu tuân thủ trực tiếp) trong quy định 35 của Phụ lục này;</w:t>
      </w:r>
    </w:p>
    <w:p w14:paraId="533A8EE2" w14:textId="7495DC25" w:rsidR="002E2E59" w:rsidRPr="00083671" w:rsidRDefault="002E2E59" w:rsidP="00284C7D">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63777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sửa đổi các giá trị ngưỡng cho ZNZs như được định nghĩa trong quy định 39 của Phụ lục này; và</w:t>
      </w:r>
    </w:p>
    <w:p w14:paraId="0888536A" w14:textId="342B8030" w:rsidR="002E2E59" w:rsidRPr="00083671" w:rsidRDefault="002E2E59" w:rsidP="00284C7D">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0063777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khả năng áp dụng chương này cho các tàu có tổng dung tích 400 tấn trở lên.</w:t>
      </w:r>
    </w:p>
    <w:p w14:paraId="70F4BEC7" w14:textId="77777777" w:rsidR="002E2E59" w:rsidRPr="00083671" w:rsidRDefault="002E2E59"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Chương 6 – Xác minh sự tuân thủ các điều khoản của phụ lục này</w:t>
      </w:r>
    </w:p>
    <w:p w14:paraId="7847DE1D" w14:textId="77777777" w:rsidR="000C21B0" w:rsidRPr="00083671" w:rsidRDefault="002E2E59" w:rsidP="00790431">
      <w:pPr>
        <w:spacing w:after="120"/>
        <w:jc w:val="both"/>
        <w:rPr>
          <w:rFonts w:asciiTheme="majorHAnsi" w:hAnsiTheme="majorHAnsi" w:cstheme="majorHAnsi"/>
          <w:sz w:val="28"/>
          <w:szCs w:val="28"/>
          <w:lang w:val="vi-VN"/>
        </w:rPr>
      </w:pPr>
      <w:r w:rsidRPr="00083671">
        <w:rPr>
          <w:rFonts w:asciiTheme="majorHAnsi" w:hAnsiTheme="majorHAnsi" w:cstheme="majorHAnsi"/>
          <w:b/>
          <w:bCs/>
          <w:sz w:val="28"/>
          <w:szCs w:val="28"/>
          <w:lang w:val="vi-VN"/>
        </w:rPr>
        <w:t>Quy định 45</w:t>
      </w:r>
      <w:r w:rsidRPr="00083671">
        <w:rPr>
          <w:rFonts w:asciiTheme="majorHAnsi" w:hAnsiTheme="majorHAnsi" w:cstheme="majorHAnsi"/>
          <w:sz w:val="28"/>
          <w:szCs w:val="28"/>
          <w:lang w:val="vi-VN"/>
        </w:rPr>
        <w:t xml:space="preserve"> </w:t>
      </w:r>
    </w:p>
    <w:p w14:paraId="7820E842" w14:textId="77777777" w:rsidR="002E2E59" w:rsidRPr="00083671" w:rsidRDefault="002E2E59"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Áp dụng</w:t>
      </w:r>
    </w:p>
    <w:p w14:paraId="217B1135" w14:textId="77777777" w:rsidR="002E2E59" w:rsidRPr="00083671" w:rsidRDefault="002E2E5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Các Bên sẽ sử dụng các điều khoản của Bộ luật Thực hiện trong việc thực hiện các nghĩa vụ và trách nhiệm của mình được quy định trong Phụ lục này.</w:t>
      </w:r>
    </w:p>
    <w:p w14:paraId="094FE105" w14:textId="77777777" w:rsidR="00EF3274" w:rsidRPr="00083671" w:rsidRDefault="00EF327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 xml:space="preserve">Quy định 46 </w:t>
      </w:r>
    </w:p>
    <w:p w14:paraId="58782A39" w14:textId="77777777" w:rsidR="00EF3274" w:rsidRPr="00083671" w:rsidRDefault="00EF3274" w:rsidP="00790431">
      <w:pPr>
        <w:spacing w:after="120"/>
        <w:jc w:val="both"/>
        <w:rPr>
          <w:rFonts w:asciiTheme="majorHAnsi" w:hAnsiTheme="majorHAnsi" w:cstheme="majorHAnsi"/>
          <w:i/>
          <w:iCs/>
          <w:sz w:val="28"/>
          <w:szCs w:val="28"/>
          <w:lang w:val="vi-VN"/>
        </w:rPr>
      </w:pPr>
      <w:r w:rsidRPr="00083671">
        <w:rPr>
          <w:rFonts w:asciiTheme="majorHAnsi" w:hAnsiTheme="majorHAnsi" w:cstheme="majorHAnsi"/>
          <w:i/>
          <w:iCs/>
          <w:sz w:val="28"/>
          <w:szCs w:val="28"/>
          <w:lang w:val="vi-VN"/>
        </w:rPr>
        <w:t>Xác minh sự tuân thủ</w:t>
      </w:r>
    </w:p>
    <w:p w14:paraId="14F8A965" w14:textId="77777777" w:rsidR="003C6FB4"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EF3274" w:rsidRPr="00083671">
        <w:rPr>
          <w:rFonts w:asciiTheme="majorHAnsi" w:hAnsiTheme="majorHAnsi" w:cstheme="majorHAnsi"/>
          <w:sz w:val="28"/>
          <w:szCs w:val="28"/>
          <w:lang w:val="vi-VN"/>
        </w:rPr>
        <w:t>Mỗi Bên sẽ chịu sự kiểm toán định kỳ của Tổ chức theo tiêu chuẩn kiểm toán để xác minh việc tuân thủ và thực hiện Phụ lục này.</w:t>
      </w:r>
    </w:p>
    <w:p w14:paraId="2287559E" w14:textId="77777777" w:rsidR="003C6FB4"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2</w:t>
      </w:r>
      <w:r w:rsidRPr="00083671">
        <w:rPr>
          <w:rFonts w:asciiTheme="majorHAnsi" w:hAnsiTheme="majorHAnsi" w:cstheme="majorHAnsi"/>
          <w:sz w:val="28"/>
          <w:szCs w:val="28"/>
          <w:lang w:val="vi-VN"/>
        </w:rPr>
        <w:tab/>
      </w:r>
      <w:r w:rsidR="00EF3274" w:rsidRPr="00083671">
        <w:rPr>
          <w:rFonts w:asciiTheme="majorHAnsi" w:hAnsiTheme="majorHAnsi" w:cstheme="majorHAnsi"/>
          <w:sz w:val="28"/>
          <w:szCs w:val="28"/>
          <w:lang w:val="vi-VN"/>
        </w:rPr>
        <w:t>Tổng thư ký Tổ chức sẽ chịu trách nhiệm quản lý Kế hoạch Kiểm toán, dựa trên các hướng dẫn do Tổ chức xây dựng.</w:t>
      </w:r>
      <w:r w:rsidR="00EF3274" w:rsidRPr="00083671">
        <w:rPr>
          <w:rStyle w:val="FootnoteReference"/>
          <w:rFonts w:asciiTheme="majorHAnsi" w:hAnsiTheme="majorHAnsi" w:cstheme="majorHAnsi"/>
          <w:sz w:val="28"/>
          <w:szCs w:val="28"/>
          <w:lang w:val="vi-VN"/>
        </w:rPr>
        <w:footnoteReference w:id="116"/>
      </w:r>
    </w:p>
    <w:p w14:paraId="3CEC64A4" w14:textId="77777777" w:rsidR="003C6FB4"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r>
      <w:r w:rsidR="00EF3274" w:rsidRPr="00083671">
        <w:rPr>
          <w:rFonts w:asciiTheme="majorHAnsi" w:hAnsiTheme="majorHAnsi" w:cstheme="majorHAnsi"/>
          <w:sz w:val="28"/>
          <w:szCs w:val="28"/>
          <w:lang w:val="vi-VN"/>
        </w:rPr>
        <w:t>Mỗi Bên sẽ chịu trách nhiệm tạo điều kiện thuận lợi cho việc tiến hành kiểm toán và thực hiện chương trình hành động để giải quyết các phát hiện, dựa trên các hướng dẫn do Tổ chức xây dựng.</w:t>
      </w:r>
      <w:r w:rsidR="00EF3274" w:rsidRPr="00083671">
        <w:rPr>
          <w:rStyle w:val="FootnoteReference"/>
          <w:rFonts w:asciiTheme="majorHAnsi" w:hAnsiTheme="majorHAnsi" w:cstheme="majorHAnsi"/>
          <w:sz w:val="28"/>
          <w:szCs w:val="28"/>
          <w:lang w:val="vi-VN"/>
        </w:rPr>
        <w:footnoteReference w:id="117"/>
      </w:r>
    </w:p>
    <w:p w14:paraId="53DDC40A" w14:textId="77777777" w:rsidR="003C6FB4" w:rsidRPr="00083671" w:rsidRDefault="00637779"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r>
      <w:r w:rsidR="00EF3274" w:rsidRPr="00083671">
        <w:rPr>
          <w:rFonts w:asciiTheme="majorHAnsi" w:hAnsiTheme="majorHAnsi" w:cstheme="majorHAnsi"/>
          <w:sz w:val="28"/>
          <w:szCs w:val="28"/>
          <w:lang w:val="vi-VN"/>
        </w:rPr>
        <w:t>Việc kiểm toán tất cả các Bên sẽ:</w:t>
      </w:r>
    </w:p>
    <w:p w14:paraId="7DB69303" w14:textId="55C35939" w:rsidR="003C6FB4" w:rsidRPr="00083671" w:rsidRDefault="00284C7D" w:rsidP="00284C7D">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EF3274" w:rsidRPr="00083671">
        <w:rPr>
          <w:rFonts w:asciiTheme="majorHAnsi" w:hAnsiTheme="majorHAnsi" w:cstheme="majorHAnsi"/>
          <w:sz w:val="28"/>
          <w:szCs w:val="28"/>
          <w:lang w:val="vi-VN"/>
        </w:rPr>
        <w:t xml:space="preserve">1 </w:t>
      </w:r>
      <w:r w:rsidR="00637779" w:rsidRPr="00083671">
        <w:rPr>
          <w:rFonts w:asciiTheme="majorHAnsi" w:hAnsiTheme="majorHAnsi" w:cstheme="majorHAnsi"/>
          <w:sz w:val="28"/>
          <w:szCs w:val="28"/>
          <w:lang w:val="vi-VN"/>
        </w:rPr>
        <w:tab/>
      </w:r>
      <w:r w:rsidR="00EF3274" w:rsidRPr="00083671">
        <w:rPr>
          <w:rFonts w:asciiTheme="majorHAnsi" w:hAnsiTheme="majorHAnsi" w:cstheme="majorHAnsi"/>
          <w:sz w:val="28"/>
          <w:szCs w:val="28"/>
          <w:lang w:val="vi-VN"/>
        </w:rPr>
        <w:t>dựa trên một lịch trình tổng thể do Tổng thư ký Tổ chức xây dựng, có tính đến các hướng dẫn do Tổ chức xây dựng;</w:t>
      </w:r>
      <w:r w:rsidR="00EF3274" w:rsidRPr="00083671">
        <w:rPr>
          <w:rStyle w:val="FootnoteReference"/>
          <w:rFonts w:asciiTheme="majorHAnsi" w:hAnsiTheme="majorHAnsi" w:cstheme="majorHAnsi"/>
          <w:sz w:val="28"/>
          <w:szCs w:val="28"/>
          <w:lang w:val="vi-VN"/>
        </w:rPr>
        <w:footnoteReference w:id="118"/>
      </w:r>
      <w:r w:rsidR="00EF3274" w:rsidRPr="00083671">
        <w:rPr>
          <w:rFonts w:asciiTheme="majorHAnsi" w:hAnsiTheme="majorHAnsi" w:cstheme="majorHAnsi"/>
          <w:sz w:val="28"/>
          <w:szCs w:val="28"/>
          <w:lang w:val="vi-VN"/>
        </w:rPr>
        <w:t xml:space="preserve"> và</w:t>
      </w:r>
    </w:p>
    <w:p w14:paraId="6032E30F" w14:textId="4242C217" w:rsidR="00373ED8" w:rsidRPr="00083671" w:rsidRDefault="00EF3274" w:rsidP="00284C7D">
      <w:pPr>
        <w:spacing w:after="120"/>
        <w:ind w:left="1418" w:hanging="69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637779"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được tiến hành theo các khoảng thời gian định kỳ, có tính đến các hướng dẫn do Tổ chức xây dựng.</w:t>
      </w:r>
      <w:r w:rsidRPr="00083671">
        <w:rPr>
          <w:rStyle w:val="FootnoteReference"/>
          <w:rFonts w:asciiTheme="majorHAnsi" w:hAnsiTheme="majorHAnsi" w:cstheme="majorHAnsi"/>
          <w:sz w:val="28"/>
          <w:szCs w:val="28"/>
          <w:lang w:val="vi-VN"/>
        </w:rPr>
        <w:footnoteReference w:id="119"/>
      </w:r>
    </w:p>
    <w:p w14:paraId="1B3D91CA" w14:textId="77777777" w:rsidR="003C6FB4" w:rsidRPr="00083671" w:rsidRDefault="003C6FB4" w:rsidP="00790431">
      <w:pPr>
        <w:spacing w:after="120"/>
        <w:jc w:val="both"/>
        <w:rPr>
          <w:rFonts w:asciiTheme="majorHAnsi" w:hAnsiTheme="majorHAnsi" w:cstheme="majorHAnsi"/>
          <w:sz w:val="28"/>
          <w:szCs w:val="28"/>
          <w:lang w:val="vi-VN"/>
        </w:rPr>
        <w:sectPr w:rsidR="003C6FB4" w:rsidRPr="00083671" w:rsidSect="00F079E0">
          <w:headerReference w:type="even" r:id="rId9"/>
          <w:headerReference w:type="default" r:id="rId10"/>
          <w:footerReference w:type="even" r:id="rId11"/>
          <w:footerReference w:type="default" r:id="rId12"/>
          <w:pgSz w:w="11906" w:h="16838" w:code="9"/>
          <w:pgMar w:top="1134" w:right="1134" w:bottom="1134" w:left="1701" w:header="708" w:footer="708" w:gutter="0"/>
          <w:cols w:space="708"/>
          <w:docGrid w:linePitch="360"/>
        </w:sectPr>
      </w:pPr>
    </w:p>
    <w:p w14:paraId="240EB5F8" w14:textId="77777777" w:rsidR="00436820" w:rsidRPr="00083671" w:rsidRDefault="00436820" w:rsidP="00284C7D">
      <w:pPr>
        <w:pStyle w:val="Heading3"/>
        <w:spacing w:after="120"/>
        <w:jc w:val="center"/>
        <w:rPr>
          <w:rFonts w:asciiTheme="majorHAnsi" w:eastAsia="Times New Roman" w:hAnsiTheme="majorHAnsi" w:cstheme="majorHAnsi"/>
          <w:color w:val="auto"/>
          <w:sz w:val="28"/>
          <w:lang w:val="vi-VN"/>
        </w:rPr>
      </w:pPr>
      <w:bookmarkStart w:id="0" w:name="_Toc497551447"/>
      <w:r w:rsidRPr="00083671">
        <w:rPr>
          <w:rFonts w:asciiTheme="majorHAnsi" w:eastAsia="Times New Roman" w:hAnsiTheme="majorHAnsi" w:cstheme="majorHAnsi"/>
          <w:color w:val="auto"/>
          <w:sz w:val="28"/>
          <w:lang w:val="vi-VN"/>
        </w:rPr>
        <w:lastRenderedPageBreak/>
        <w:t>PHỤ LỤC I</w:t>
      </w:r>
      <w:bookmarkEnd w:id="0"/>
    </w:p>
    <w:p w14:paraId="6367BEC9" w14:textId="77777777" w:rsidR="00023098" w:rsidRPr="00083671" w:rsidRDefault="00436820" w:rsidP="00284C7D">
      <w:pPr>
        <w:pStyle w:val="Heading3"/>
        <w:spacing w:after="120"/>
        <w:jc w:val="center"/>
        <w:rPr>
          <w:rFonts w:asciiTheme="majorHAnsi" w:eastAsia="Times New Roman" w:hAnsiTheme="majorHAnsi" w:cstheme="majorHAnsi"/>
          <w:b/>
          <w:color w:val="auto"/>
          <w:sz w:val="28"/>
          <w:lang w:val="vi-VN"/>
        </w:rPr>
      </w:pPr>
      <w:bookmarkStart w:id="1" w:name="_Toc497551448"/>
      <w:r w:rsidRPr="00083671">
        <w:rPr>
          <w:rFonts w:asciiTheme="majorHAnsi" w:eastAsia="Times New Roman" w:hAnsiTheme="majorHAnsi" w:cstheme="majorHAnsi"/>
          <w:b/>
          <w:color w:val="auto"/>
          <w:sz w:val="28"/>
          <w:lang w:val="vi-VN"/>
        </w:rPr>
        <w:t>Mẫu Giấy chứng nhận Quốc tế về Ngăn ngừa Ô nhiễm Không khí (IAPP)</w:t>
      </w:r>
      <w:bookmarkStart w:id="2" w:name="_Toc497551449"/>
      <w:bookmarkEnd w:id="1"/>
      <w:r w:rsidRPr="00083671">
        <w:rPr>
          <w:rFonts w:asciiTheme="majorHAnsi" w:eastAsia="Times New Roman" w:hAnsiTheme="majorHAnsi" w:cstheme="majorHAnsi"/>
          <w:b/>
          <w:color w:val="auto"/>
          <w:sz w:val="28"/>
          <w:lang w:val="vi-VN"/>
        </w:rPr>
        <w:t xml:space="preserve"> (Quy định 8)</w:t>
      </w:r>
      <w:bookmarkEnd w:id="2"/>
    </w:p>
    <w:p w14:paraId="1E0F211A" w14:textId="77777777" w:rsidR="00436820" w:rsidRPr="00083671" w:rsidRDefault="00436820" w:rsidP="00284C7D">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GIẤY CHỨNG NHẬN QUỐC TẾ VỀ NGĂN NGỪA Ô NHIỄM KHÔNG KHÍ</w:t>
      </w:r>
    </w:p>
    <w:p w14:paraId="4575B47E" w14:textId="77777777" w:rsidR="00436820" w:rsidRPr="00083671" w:rsidRDefault="00436820" w:rsidP="00790431">
      <w:pPr>
        <w:tabs>
          <w:tab w:val="left" w:pos="54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theo các quy định của Nghị định thư năm 1997, đã được sửa đổi để sửa đổi Công ước Quốc tế về Ngăn ngừa Ô nhiễm do Tàu gây ra, năm 1973, được sửa đổi theo Nghị định thư năm 1978 có liên quan (sau đây gọi tắt là là "Công ước") dưới sự đồng ý của Chính phủ:</w:t>
      </w:r>
    </w:p>
    <w:p w14:paraId="4F9A1BA4" w14:textId="77777777" w:rsidR="00436820" w:rsidRPr="00083671" w:rsidRDefault="00436820"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p>
    <w:p w14:paraId="6623428F" w14:textId="77777777" w:rsidR="00436820" w:rsidRPr="00083671" w:rsidRDefault="00436820" w:rsidP="00284C7D">
      <w:pPr>
        <w:tabs>
          <w:tab w:val="left" w:pos="540"/>
        </w:tabs>
        <w:spacing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t>(ghi tên đầy đủ của quốc gia)</w:t>
      </w:r>
    </w:p>
    <w:p w14:paraId="71BD5BEF" w14:textId="77777777" w:rsidR="00436820" w:rsidRPr="00083671" w:rsidRDefault="00436820"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Bởi </w:t>
      </w:r>
      <w:r w:rsidRPr="00083671">
        <w:rPr>
          <w:rFonts w:asciiTheme="majorHAnsi" w:hAnsiTheme="majorHAnsi" w:cstheme="majorHAnsi"/>
          <w:sz w:val="28"/>
          <w:szCs w:val="28"/>
          <w:lang w:val="vi-VN"/>
        </w:rPr>
        <w:tab/>
      </w:r>
    </w:p>
    <w:p w14:paraId="087CE6EC" w14:textId="77777777" w:rsidR="00436820" w:rsidRPr="00083671" w:rsidRDefault="00436820" w:rsidP="00284C7D">
      <w:pPr>
        <w:tabs>
          <w:tab w:val="left" w:pos="540"/>
        </w:tabs>
        <w:spacing w:after="120"/>
        <w:jc w:val="center"/>
        <w:rPr>
          <w:rFonts w:asciiTheme="majorHAnsi" w:hAnsiTheme="majorHAnsi" w:cstheme="majorHAnsi"/>
          <w: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người hoặc tổ chức có thẩm quyền</w:t>
      </w:r>
    </w:p>
    <w:p w14:paraId="3AB3B264" w14:textId="77777777" w:rsidR="00436820" w:rsidRPr="00083671" w:rsidRDefault="00436820" w:rsidP="00284C7D">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i/>
          <w:sz w:val="28"/>
          <w:szCs w:val="28"/>
          <w:lang w:val="vi-VN"/>
        </w:rPr>
        <w:t>được đại diện theo quy định của Công ước</w:t>
      </w:r>
      <w:r w:rsidRPr="00083671">
        <w:rPr>
          <w:rFonts w:asciiTheme="majorHAnsi" w:hAnsiTheme="majorHAnsi" w:cstheme="majorHAnsi"/>
          <w:sz w:val="28"/>
          <w:szCs w:val="28"/>
          <w:lang w:val="vi-VN"/>
        </w:rPr>
        <w:t>)</w:t>
      </w:r>
    </w:p>
    <w:p w14:paraId="1ACF8B2F" w14:textId="77777777" w:rsidR="00436820" w:rsidRPr="00083671" w:rsidRDefault="00436820" w:rsidP="00790431">
      <w:pPr>
        <w:tabs>
          <w:tab w:val="left" w:pos="540"/>
        </w:tabs>
        <w:spacing w:before="60"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cụ thể về con tàu</w:t>
      </w:r>
      <w:r w:rsidRPr="00083671">
        <w:rPr>
          <w:rStyle w:val="FootnoteReference"/>
          <w:rFonts w:asciiTheme="majorHAnsi" w:eastAsiaTheme="majorEastAsia" w:hAnsiTheme="majorHAnsi" w:cstheme="majorHAnsi"/>
          <w:b/>
          <w:bCs/>
          <w:sz w:val="28"/>
          <w:szCs w:val="28"/>
          <w:lang w:val="vi-VN"/>
        </w:rPr>
        <w:footnoteReference w:id="120"/>
      </w:r>
    </w:p>
    <w:p w14:paraId="271B5049"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Tên tàu </w:t>
      </w:r>
      <w:r w:rsidRPr="00083671">
        <w:rPr>
          <w:rFonts w:asciiTheme="majorHAnsi" w:hAnsiTheme="majorHAnsi" w:cstheme="majorHAnsi"/>
          <w:sz w:val="28"/>
          <w:szCs w:val="28"/>
          <w:lang w:val="vi-VN"/>
        </w:rPr>
        <w:tab/>
      </w:r>
    </w:p>
    <w:p w14:paraId="5DE3BB90"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hoặc ký tự định danh</w:t>
      </w:r>
      <w:r w:rsidRPr="00083671">
        <w:rPr>
          <w:rFonts w:asciiTheme="majorHAnsi" w:hAnsiTheme="majorHAnsi" w:cstheme="majorHAnsi"/>
          <w:sz w:val="28"/>
          <w:szCs w:val="28"/>
          <w:lang w:val="vi-VN"/>
        </w:rPr>
        <w:tab/>
      </w:r>
    </w:p>
    <w:p w14:paraId="049F6240"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w:t>
      </w:r>
      <w:r w:rsidRPr="00083671">
        <w:rPr>
          <w:rStyle w:val="FootnoteReference"/>
          <w:rFonts w:asciiTheme="majorHAnsi" w:eastAsiaTheme="majorEastAsia" w:hAnsiTheme="majorHAnsi" w:cstheme="majorHAnsi"/>
          <w:sz w:val="28"/>
          <w:szCs w:val="28"/>
          <w:lang w:val="vi-VN"/>
        </w:rPr>
        <w:footnoteReference w:id="121"/>
      </w:r>
      <w:r w:rsidRPr="00083671">
        <w:rPr>
          <w:rFonts w:asciiTheme="majorHAnsi" w:hAnsiTheme="majorHAnsi" w:cstheme="majorHAnsi"/>
          <w:sz w:val="28"/>
          <w:szCs w:val="28"/>
          <w:lang w:val="vi-VN"/>
        </w:rPr>
        <w:tab/>
      </w:r>
    </w:p>
    <w:p w14:paraId="7188EA0B"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w:t>
      </w:r>
      <w:r w:rsidRPr="00083671">
        <w:rPr>
          <w:rFonts w:asciiTheme="majorHAnsi" w:hAnsiTheme="majorHAnsi" w:cstheme="majorHAnsi"/>
          <w:sz w:val="28"/>
          <w:szCs w:val="28"/>
          <w:lang w:val="vi-VN"/>
        </w:rPr>
        <w:tab/>
      </w:r>
    </w:p>
    <w:p w14:paraId="2C879C10"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trọng tải</w:t>
      </w:r>
      <w:r w:rsidRPr="00083671">
        <w:rPr>
          <w:rFonts w:asciiTheme="majorHAnsi" w:hAnsiTheme="majorHAnsi" w:cstheme="majorHAnsi"/>
          <w:sz w:val="28"/>
          <w:szCs w:val="28"/>
          <w:lang w:val="vi-VN"/>
        </w:rPr>
        <w:tab/>
      </w:r>
    </w:p>
    <w:p w14:paraId="697AD339" w14:textId="77777777" w:rsidR="00436820" w:rsidRPr="00083671" w:rsidRDefault="00637779"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GIẤY NÀY</w:t>
      </w:r>
      <w:r w:rsidR="00436820" w:rsidRPr="00083671">
        <w:rPr>
          <w:rFonts w:asciiTheme="majorHAnsi" w:hAnsiTheme="majorHAnsi" w:cstheme="majorHAnsi"/>
          <w:sz w:val="28"/>
          <w:szCs w:val="28"/>
          <w:lang w:val="vi-VN"/>
        </w:rPr>
        <w:t xml:space="preserve"> CHỨNG NHẬN RẰNG:</w:t>
      </w:r>
    </w:p>
    <w:p w14:paraId="28062180" w14:textId="77777777" w:rsidR="00436820" w:rsidRPr="00083671" w:rsidRDefault="00436820" w:rsidP="00284C7D">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Tàu đã được kiểm tra theo quy định 5 tại Phụ lục VI của Công ước; và</w:t>
      </w:r>
    </w:p>
    <w:p w14:paraId="0E4005A4" w14:textId="77777777" w:rsidR="00436820" w:rsidRPr="00083671" w:rsidRDefault="00436820" w:rsidP="00284C7D">
      <w:pPr>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Qua đợt kiểm tra cho thấy thiết bị, hệ thống, phụ kiện, việc lắp ráp và nguyên liệu hoàn toàn phù hợp với các yêu cầu áp dụng của Phụ lục VI của Công ước.</w:t>
      </w:r>
    </w:p>
    <w:p w14:paraId="49252BC3"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Giấy chứng nhận này có hiệu lực đến (ngày/tháng/năm)</w:t>
      </w:r>
      <w:r w:rsidRPr="00083671">
        <w:rPr>
          <w:rStyle w:val="FootnoteReference"/>
          <w:rFonts w:asciiTheme="majorHAnsi" w:eastAsiaTheme="majorEastAsia" w:hAnsiTheme="majorHAnsi" w:cstheme="majorHAnsi"/>
          <w:sz w:val="28"/>
          <w:szCs w:val="28"/>
          <w:lang w:val="vi-VN"/>
        </w:rPr>
        <w:footnoteReference w:id="122"/>
      </w:r>
      <w:r w:rsidRPr="00083671">
        <w:rPr>
          <w:rFonts w:asciiTheme="majorHAnsi" w:hAnsiTheme="majorHAnsi" w:cstheme="majorHAnsi"/>
          <w:sz w:val="28"/>
          <w:szCs w:val="28"/>
          <w:lang w:val="vi-VN"/>
        </w:rPr>
        <w:tab/>
      </w:r>
    </w:p>
    <w:p w14:paraId="320CA0BF" w14:textId="77777777" w:rsidR="00436820" w:rsidRPr="00083671" w:rsidRDefault="00436820"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căn cứ theo các đợt kiểm tra theo quy định 5 tại Phụ lục VI của Công ước.</w:t>
      </w:r>
      <w:r w:rsidRPr="00083671">
        <w:rPr>
          <w:rFonts w:asciiTheme="majorHAnsi" w:hAnsiTheme="majorHAnsi" w:cstheme="majorHAnsi"/>
          <w:sz w:val="28"/>
          <w:szCs w:val="28"/>
          <w:lang w:val="vi-VN"/>
        </w:rPr>
        <w:tab/>
      </w:r>
    </w:p>
    <w:p w14:paraId="297F8F1D" w14:textId="77777777" w:rsidR="00436820" w:rsidRPr="00083671" w:rsidRDefault="00436820"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hoàn thành đợt kiểm tra dựa trên Giấy chứng nhận này (ngày/tháng/năm)</w:t>
      </w:r>
      <w:r w:rsidRPr="00083671">
        <w:rPr>
          <w:rFonts w:asciiTheme="majorHAnsi" w:hAnsiTheme="majorHAnsi" w:cstheme="majorHAnsi"/>
          <w:sz w:val="28"/>
          <w:szCs w:val="28"/>
          <w:lang w:val="vi-VN"/>
        </w:rPr>
        <w:tab/>
      </w:r>
    </w:p>
    <w:p w14:paraId="1DA20934" w14:textId="77777777" w:rsidR="00436820" w:rsidRPr="00083671" w:rsidRDefault="00436820"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cấp tại</w:t>
      </w:r>
      <w:r w:rsidRPr="00083671">
        <w:rPr>
          <w:rFonts w:asciiTheme="majorHAnsi" w:hAnsiTheme="majorHAnsi" w:cstheme="majorHAnsi"/>
          <w:sz w:val="28"/>
          <w:szCs w:val="28"/>
          <w:lang w:val="vi-VN"/>
        </w:rPr>
        <w:tab/>
      </w:r>
    </w:p>
    <w:p w14:paraId="6C47D62C" w14:textId="77777777" w:rsidR="00436820" w:rsidRPr="00083671" w:rsidRDefault="00436820" w:rsidP="00284C7D">
      <w:pPr>
        <w:tabs>
          <w:tab w:val="right" w:leader="dot" w:pos="5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cấp Giấy chứng nhận</w:t>
      </w:r>
      <w:r w:rsidRPr="00083671">
        <w:rPr>
          <w:rFonts w:asciiTheme="majorHAnsi" w:hAnsiTheme="majorHAnsi" w:cstheme="majorHAnsi"/>
          <w:sz w:val="28"/>
          <w:szCs w:val="28"/>
          <w:lang w:val="vi-VN"/>
        </w:rPr>
        <w:t>)</w:t>
      </w:r>
    </w:p>
    <w:p w14:paraId="1AF03E5D" w14:textId="77777777" w:rsidR="00436820" w:rsidRPr="00083671" w:rsidRDefault="00436820"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 ……………………………..            …………………………………..........................</w:t>
      </w:r>
    </w:p>
    <w:p w14:paraId="0D952A50" w14:textId="77777777" w:rsidR="00436820" w:rsidRPr="00083671" w:rsidRDefault="00436820" w:rsidP="00790431">
      <w:pPr>
        <w:tabs>
          <w:tab w:val="right" w:leader="dot" w:pos="540"/>
          <w:tab w:val="right" w:leader="dot" w:pos="9360"/>
        </w:tabs>
        <w:spacing w:before="60" w:after="120"/>
        <w:ind w:left="5103" w:hanging="5103"/>
        <w:jc w:val="both"/>
        <w:rPr>
          <w:rFonts w:asciiTheme="majorHAnsi" w:hAnsiTheme="majorHAnsi" w:cstheme="majorHAnsi"/>
          <w: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i/>
          <w:sz w:val="28"/>
          <w:szCs w:val="28"/>
          <w:lang w:val="vi-VN"/>
        </w:rPr>
        <w:t>ngày cấp)            (Chữ ký của cán bộ được ủy quyền cấp Giấy chứng nhận)</w:t>
      </w:r>
    </w:p>
    <w:p w14:paraId="2E84FF34" w14:textId="77777777" w:rsidR="00023098" w:rsidRPr="00083671" w:rsidRDefault="00436820" w:rsidP="00284C7D">
      <w:pPr>
        <w:tabs>
          <w:tab w:val="right" w:leader="dot" w:pos="540"/>
          <w:tab w:val="right" w:leader="dot" w:pos="9360"/>
        </w:tabs>
        <w:spacing w:before="60"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t>(con dấu hoặc tem của cơ quan cấp, nếu có)</w:t>
      </w:r>
    </w:p>
    <w:p w14:paraId="76B8C4BF" w14:textId="77777777" w:rsidR="00436820" w:rsidRPr="00083671" w:rsidRDefault="00436820" w:rsidP="00790431">
      <w:pPr>
        <w:spacing w:after="120" w:line="240" w:lineRule="auto"/>
        <w:jc w:val="both"/>
        <w:rPr>
          <w:rFonts w:asciiTheme="majorHAnsi" w:hAnsiTheme="majorHAnsi" w:cstheme="majorHAnsi"/>
          <w:sz w:val="28"/>
          <w:szCs w:val="28"/>
          <w:lang w:val="vi-VN"/>
        </w:rPr>
      </w:pPr>
    </w:p>
    <w:p w14:paraId="2960BA91" w14:textId="77777777" w:rsidR="00436820" w:rsidRPr="00083671" w:rsidRDefault="00436820" w:rsidP="00790431">
      <w:pPr>
        <w:spacing w:after="120" w:line="240" w:lineRule="auto"/>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7EE204CB" w14:textId="77777777" w:rsidR="00023098" w:rsidRPr="00083671" w:rsidRDefault="00436820" w:rsidP="00284C7D">
      <w:pPr>
        <w:tabs>
          <w:tab w:val="right" w:leader="dot" w:pos="540"/>
          <w:tab w:val="right" w:leader="dot" w:pos="936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CHỨNG NHẬN VỀ CÁC ĐỢT KIỂM TRA HÀNG NĂM VÀ GIỮA KỲ</w:t>
      </w:r>
    </w:p>
    <w:p w14:paraId="3FDEE1D2" w14:textId="77777777" w:rsidR="00436820" w:rsidRPr="00083671" w:rsidRDefault="00637779"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GIẤY NÀY</w:t>
      </w:r>
      <w:r w:rsidR="00436820" w:rsidRPr="00083671">
        <w:rPr>
          <w:rFonts w:asciiTheme="majorHAnsi" w:hAnsiTheme="majorHAnsi" w:cstheme="majorHAnsi"/>
          <w:sz w:val="28"/>
          <w:szCs w:val="28"/>
          <w:lang w:val="vi-VN"/>
        </w:rPr>
        <w:t xml:space="preserve"> CHỨNG NHẬN RẰNG, theo đợt kiểm tra được yêu cầu bởi quy định 5 của Phụ lục VI của Công ước, con tàu được xem là tuân  thủ với các quy định của Phụ lục đó:</w:t>
      </w:r>
    </w:p>
    <w:p w14:paraId="648A1BB7" w14:textId="77777777" w:rsidR="00436820" w:rsidRPr="00083671" w:rsidRDefault="00436820" w:rsidP="00790431">
      <w:pPr>
        <w:tabs>
          <w:tab w:val="right" w:leader="dot" w:pos="540"/>
          <w:tab w:val="left" w:pos="5040"/>
          <w:tab w:val="right" w:leader="dot" w:pos="9360"/>
        </w:tabs>
        <w:spacing w:before="4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Kiểm tra hàng năm</w:t>
      </w: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215620F0" w14:textId="77777777" w:rsidR="00436820" w:rsidRPr="00083671" w:rsidRDefault="00436820" w:rsidP="00790431">
      <w:pPr>
        <w:tabs>
          <w:tab w:val="right" w:pos="540"/>
          <w:tab w:val="left" w:pos="5040"/>
          <w:tab w:val="right" w:leader="dot" w:pos="9360"/>
        </w:tabs>
        <w:spacing w:before="40" w:after="120"/>
        <w:ind w:left="5103" w:right="-32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003A486B" w14:textId="566B7CCE" w:rsidR="00436820" w:rsidRPr="00083671" w:rsidRDefault="00436820" w:rsidP="00284C7D">
      <w:pPr>
        <w:tabs>
          <w:tab w:val="left" w:leader="dot" w:pos="5040"/>
          <w:tab w:val="right" w:leader="dot" w:pos="9360"/>
        </w:tabs>
        <w:spacing w:before="40" w:after="120"/>
        <w:ind w:left="709" w:right="840"/>
        <w:rPr>
          <w:rFonts w:asciiTheme="majorHAnsi" w:hAnsiTheme="majorHAnsi" w:cstheme="majorHAnsi"/>
          <w:sz w:val="28"/>
          <w:szCs w:val="28"/>
          <w:lang w:val="vi-VN"/>
        </w:rPr>
      </w:pPr>
      <w:r w:rsidRPr="00083671">
        <w:rPr>
          <w:rFonts w:asciiTheme="majorHAnsi" w:hAnsiTheme="majorHAnsi" w:cstheme="majorHAnsi"/>
          <w:sz w:val="28"/>
          <w:szCs w:val="28"/>
          <w:lang w:val="vi-VN"/>
        </w:rPr>
        <w:t>Địa điểm</w:t>
      </w:r>
      <w:r w:rsidR="00284C7D" w:rsidRPr="00083671">
        <w:rPr>
          <w:rFonts w:asciiTheme="majorHAnsi" w:hAnsiTheme="majorHAnsi" w:cstheme="majorHAnsi"/>
          <w:sz w:val="28"/>
          <w:szCs w:val="28"/>
          <w:lang w:val="vi-VN"/>
        </w:rPr>
        <w:tab/>
      </w:r>
    </w:p>
    <w:p w14:paraId="56F8F14F" w14:textId="749FBE01" w:rsidR="00436820" w:rsidRPr="00083671" w:rsidRDefault="00436820" w:rsidP="00284C7D">
      <w:pPr>
        <w:tabs>
          <w:tab w:val="left" w:leader="dot" w:pos="5040"/>
          <w:tab w:val="right" w:leader="dot" w:pos="9360"/>
        </w:tabs>
        <w:spacing w:before="40" w:after="120"/>
        <w:ind w:left="709"/>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w:t>
      </w:r>
      <w:r w:rsidR="00284C7D" w:rsidRPr="00083671">
        <w:rPr>
          <w:rFonts w:asciiTheme="majorHAnsi" w:hAnsiTheme="majorHAnsi" w:cstheme="majorHAnsi"/>
          <w:sz w:val="28"/>
          <w:szCs w:val="28"/>
          <w:lang w:val="vi-VN"/>
        </w:rPr>
        <w:tab/>
      </w:r>
    </w:p>
    <w:p w14:paraId="274E45A2" w14:textId="1B47CF26" w:rsidR="00436820" w:rsidRPr="00083671" w:rsidRDefault="00436820" w:rsidP="00284C7D">
      <w:pPr>
        <w:tabs>
          <w:tab w:val="right" w:pos="540"/>
          <w:tab w:val="left" w:pos="3240"/>
          <w:tab w:val="left" w:pos="5040"/>
          <w:tab w:val="right" w:leader="dot" w:pos="9360"/>
        </w:tabs>
        <w:spacing w:before="4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00D2293A" w14:textId="77777777" w:rsidR="00436820" w:rsidRPr="00083671" w:rsidRDefault="00436820" w:rsidP="00790431">
      <w:pPr>
        <w:tabs>
          <w:tab w:val="right" w:leader="dot" w:pos="540"/>
          <w:tab w:val="left" w:pos="5040"/>
          <w:tab w:val="right" w:leader="dot" w:pos="9360"/>
        </w:tabs>
        <w:spacing w:before="4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Kiểm tra hàng năm/giữa kỳ</w:t>
      </w:r>
      <w:r w:rsidRPr="00083671">
        <w:rPr>
          <w:rStyle w:val="FootnoteReference"/>
          <w:rFonts w:asciiTheme="majorHAnsi" w:eastAsiaTheme="majorEastAsia" w:hAnsiTheme="majorHAnsi" w:cstheme="majorHAnsi"/>
          <w:sz w:val="28"/>
          <w:szCs w:val="28"/>
          <w:lang w:val="vi-VN"/>
        </w:rPr>
        <w:footnoteReference w:id="123"/>
      </w: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19845397" w14:textId="77777777" w:rsidR="00436820" w:rsidRPr="00083671" w:rsidRDefault="00436820" w:rsidP="00790431">
      <w:pPr>
        <w:spacing w:before="40" w:after="120"/>
        <w:ind w:left="5103" w:right="-329"/>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2CB00D57" w14:textId="77777777" w:rsidR="00284C7D" w:rsidRPr="00083671" w:rsidRDefault="00284C7D" w:rsidP="00284C7D">
      <w:pPr>
        <w:tabs>
          <w:tab w:val="left" w:leader="dot" w:pos="5040"/>
          <w:tab w:val="right" w:leader="dot" w:pos="9360"/>
        </w:tabs>
        <w:spacing w:before="40" w:after="120"/>
        <w:ind w:left="709" w:right="840"/>
        <w:rPr>
          <w:rFonts w:asciiTheme="majorHAnsi" w:hAnsiTheme="majorHAnsi" w:cstheme="majorHAnsi"/>
          <w:sz w:val="28"/>
          <w:szCs w:val="28"/>
          <w:lang w:val="vi-VN"/>
        </w:rPr>
      </w:pPr>
      <w:r w:rsidRPr="00083671">
        <w:rPr>
          <w:rFonts w:asciiTheme="majorHAnsi" w:hAnsiTheme="majorHAnsi" w:cstheme="majorHAnsi"/>
          <w:sz w:val="28"/>
          <w:szCs w:val="28"/>
          <w:lang w:val="vi-VN"/>
        </w:rPr>
        <w:t>Địa điểm</w:t>
      </w:r>
      <w:r w:rsidRPr="00083671">
        <w:rPr>
          <w:rFonts w:asciiTheme="majorHAnsi" w:hAnsiTheme="majorHAnsi" w:cstheme="majorHAnsi"/>
          <w:sz w:val="28"/>
          <w:szCs w:val="28"/>
          <w:lang w:val="vi-VN"/>
        </w:rPr>
        <w:tab/>
      </w:r>
    </w:p>
    <w:p w14:paraId="78FC8DC1" w14:textId="77777777" w:rsidR="00284C7D" w:rsidRPr="00083671" w:rsidRDefault="00284C7D" w:rsidP="00284C7D">
      <w:pPr>
        <w:tabs>
          <w:tab w:val="left" w:leader="dot" w:pos="5040"/>
          <w:tab w:val="right" w:leader="dot" w:pos="9360"/>
        </w:tabs>
        <w:spacing w:before="40" w:after="120"/>
        <w:ind w:left="709"/>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w:t>
      </w:r>
      <w:r w:rsidRPr="00083671">
        <w:rPr>
          <w:rFonts w:asciiTheme="majorHAnsi" w:hAnsiTheme="majorHAnsi" w:cstheme="majorHAnsi"/>
          <w:sz w:val="28"/>
          <w:szCs w:val="28"/>
          <w:lang w:val="vi-VN"/>
        </w:rPr>
        <w:tab/>
      </w:r>
    </w:p>
    <w:p w14:paraId="194742A8" w14:textId="0BD72C70" w:rsidR="00436820" w:rsidRPr="00083671" w:rsidRDefault="00436820" w:rsidP="00284C7D">
      <w:pPr>
        <w:tabs>
          <w:tab w:val="right" w:pos="540"/>
          <w:tab w:val="left" w:pos="3240"/>
          <w:tab w:val="left" w:pos="5040"/>
          <w:tab w:val="right" w:leader="dot" w:pos="9360"/>
        </w:tabs>
        <w:spacing w:before="4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5DD4E79E" w14:textId="77777777" w:rsidR="00436820" w:rsidRPr="00083671" w:rsidRDefault="00436820" w:rsidP="00790431">
      <w:pPr>
        <w:tabs>
          <w:tab w:val="right" w:leader="dot" w:pos="540"/>
          <w:tab w:val="left" w:pos="5040"/>
          <w:tab w:val="right" w:leader="dot" w:pos="9360"/>
        </w:tabs>
        <w:spacing w:before="4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Kiểm tra hàng năm/giữa kỳ</w:t>
      </w: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4BC68844" w14:textId="77777777" w:rsidR="00436820" w:rsidRPr="00083671" w:rsidRDefault="00436820" w:rsidP="00790431">
      <w:pPr>
        <w:spacing w:before="40" w:after="120"/>
        <w:ind w:left="5103" w:right="-1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58D079F6" w14:textId="77777777" w:rsidR="00284C7D" w:rsidRPr="00083671" w:rsidRDefault="00284C7D" w:rsidP="00284C7D">
      <w:pPr>
        <w:tabs>
          <w:tab w:val="left" w:leader="dot" w:pos="5040"/>
          <w:tab w:val="right" w:leader="dot" w:pos="9360"/>
        </w:tabs>
        <w:spacing w:before="40" w:after="120"/>
        <w:ind w:left="709" w:right="840"/>
        <w:rPr>
          <w:rFonts w:asciiTheme="majorHAnsi" w:hAnsiTheme="majorHAnsi" w:cstheme="majorHAnsi"/>
          <w:sz w:val="28"/>
          <w:szCs w:val="28"/>
          <w:lang w:val="vi-VN"/>
        </w:rPr>
      </w:pPr>
      <w:r w:rsidRPr="00083671">
        <w:rPr>
          <w:rFonts w:asciiTheme="majorHAnsi" w:hAnsiTheme="majorHAnsi" w:cstheme="majorHAnsi"/>
          <w:sz w:val="28"/>
          <w:szCs w:val="28"/>
          <w:lang w:val="vi-VN"/>
        </w:rPr>
        <w:t>Địa điểm</w:t>
      </w:r>
      <w:r w:rsidRPr="00083671">
        <w:rPr>
          <w:rFonts w:asciiTheme="majorHAnsi" w:hAnsiTheme="majorHAnsi" w:cstheme="majorHAnsi"/>
          <w:sz w:val="28"/>
          <w:szCs w:val="28"/>
          <w:lang w:val="vi-VN"/>
        </w:rPr>
        <w:tab/>
      </w:r>
    </w:p>
    <w:p w14:paraId="50E3B1D3" w14:textId="77777777" w:rsidR="00284C7D" w:rsidRPr="00083671" w:rsidRDefault="00284C7D" w:rsidP="00284C7D">
      <w:pPr>
        <w:tabs>
          <w:tab w:val="left" w:leader="dot" w:pos="5040"/>
          <w:tab w:val="right" w:leader="dot" w:pos="9360"/>
        </w:tabs>
        <w:spacing w:before="40" w:after="120"/>
        <w:ind w:left="709"/>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w:t>
      </w:r>
      <w:r w:rsidRPr="00083671">
        <w:rPr>
          <w:rFonts w:asciiTheme="majorHAnsi" w:hAnsiTheme="majorHAnsi" w:cstheme="majorHAnsi"/>
          <w:sz w:val="28"/>
          <w:szCs w:val="28"/>
          <w:lang w:val="vi-VN"/>
        </w:rPr>
        <w:tab/>
      </w:r>
    </w:p>
    <w:p w14:paraId="28383A68" w14:textId="4A29D53A" w:rsidR="00436820" w:rsidRPr="00083671" w:rsidRDefault="00436820" w:rsidP="00284C7D">
      <w:pPr>
        <w:tabs>
          <w:tab w:val="right" w:pos="540"/>
          <w:tab w:val="left" w:pos="3240"/>
          <w:tab w:val="left" w:pos="5040"/>
          <w:tab w:val="right" w:leader="dot" w:pos="9360"/>
        </w:tabs>
        <w:spacing w:before="40" w:after="120"/>
        <w:ind w:right="-187"/>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102573FD" w14:textId="77777777" w:rsidR="00436820" w:rsidRPr="00083671" w:rsidRDefault="00436820" w:rsidP="00790431">
      <w:pPr>
        <w:tabs>
          <w:tab w:val="right" w:leader="dot" w:pos="540"/>
          <w:tab w:val="left" w:pos="5040"/>
          <w:tab w:val="right" w:leader="dot" w:pos="9360"/>
        </w:tabs>
        <w:spacing w:before="40" w:after="120"/>
        <w:ind w:right="-1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Kiểm tra hàng năm/giữa kỳ</w:t>
      </w: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07DF59FA" w14:textId="77777777" w:rsidR="00436820" w:rsidRPr="00083671" w:rsidRDefault="00436820" w:rsidP="00790431">
      <w:pPr>
        <w:spacing w:before="40" w:after="120"/>
        <w:ind w:left="5103" w:right="-18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41E5E949" w14:textId="77777777" w:rsidR="00284C7D" w:rsidRPr="00083671" w:rsidRDefault="00284C7D" w:rsidP="00284C7D">
      <w:pPr>
        <w:tabs>
          <w:tab w:val="left" w:leader="dot" w:pos="5040"/>
          <w:tab w:val="right" w:leader="dot" w:pos="9360"/>
        </w:tabs>
        <w:spacing w:before="40" w:after="120"/>
        <w:ind w:left="709" w:right="840"/>
        <w:rPr>
          <w:rFonts w:asciiTheme="majorHAnsi" w:hAnsiTheme="majorHAnsi" w:cstheme="majorHAnsi"/>
          <w:sz w:val="28"/>
          <w:szCs w:val="28"/>
          <w:lang w:val="vi-VN"/>
        </w:rPr>
      </w:pPr>
      <w:r w:rsidRPr="00083671">
        <w:rPr>
          <w:rFonts w:asciiTheme="majorHAnsi" w:hAnsiTheme="majorHAnsi" w:cstheme="majorHAnsi"/>
          <w:sz w:val="28"/>
          <w:szCs w:val="28"/>
          <w:lang w:val="vi-VN"/>
        </w:rPr>
        <w:t>Địa điểm</w:t>
      </w:r>
      <w:r w:rsidRPr="00083671">
        <w:rPr>
          <w:rFonts w:asciiTheme="majorHAnsi" w:hAnsiTheme="majorHAnsi" w:cstheme="majorHAnsi"/>
          <w:sz w:val="28"/>
          <w:szCs w:val="28"/>
          <w:lang w:val="vi-VN"/>
        </w:rPr>
        <w:tab/>
      </w:r>
    </w:p>
    <w:p w14:paraId="2C337FD8" w14:textId="77777777" w:rsidR="00284C7D" w:rsidRPr="00083671" w:rsidRDefault="00284C7D" w:rsidP="00284C7D">
      <w:pPr>
        <w:tabs>
          <w:tab w:val="left" w:leader="dot" w:pos="5040"/>
          <w:tab w:val="right" w:leader="dot" w:pos="9360"/>
        </w:tabs>
        <w:spacing w:before="40" w:after="120"/>
        <w:ind w:left="709"/>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w:t>
      </w:r>
      <w:r w:rsidRPr="00083671">
        <w:rPr>
          <w:rFonts w:asciiTheme="majorHAnsi" w:hAnsiTheme="majorHAnsi" w:cstheme="majorHAnsi"/>
          <w:sz w:val="28"/>
          <w:szCs w:val="28"/>
          <w:lang w:val="vi-VN"/>
        </w:rPr>
        <w:tab/>
      </w:r>
    </w:p>
    <w:p w14:paraId="1B20FD5A" w14:textId="4EBC51A4" w:rsidR="00023098" w:rsidRPr="00083671" w:rsidRDefault="00436820" w:rsidP="00284C7D">
      <w:pPr>
        <w:tabs>
          <w:tab w:val="right" w:pos="540"/>
          <w:tab w:val="left" w:pos="3240"/>
          <w:tab w:val="left" w:pos="50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5BA4283B" w14:textId="77777777" w:rsidR="00436820" w:rsidRPr="00083671" w:rsidRDefault="00436820" w:rsidP="00284C7D">
      <w:pPr>
        <w:tabs>
          <w:tab w:val="right" w:pos="540"/>
          <w:tab w:val="left" w:pos="3240"/>
          <w:tab w:val="left" w:pos="5040"/>
          <w:tab w:val="right" w:leader="dot" w:pos="936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KIỂM TRA HÀNG NĂM/GIỮA KỲ THEO QUY ĐỊNH 9.8.3</w:t>
      </w:r>
    </w:p>
    <w:p w14:paraId="43A844A9" w14:textId="77777777" w:rsidR="00436820" w:rsidRPr="00083671" w:rsidRDefault="00637779" w:rsidP="00790431">
      <w:pPr>
        <w:tabs>
          <w:tab w:val="right" w:leader="dot" w:pos="5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GIẤY NÀY</w:t>
      </w:r>
      <w:r w:rsidR="00436820" w:rsidRPr="00083671">
        <w:rPr>
          <w:rFonts w:asciiTheme="majorHAnsi" w:hAnsiTheme="majorHAnsi" w:cstheme="majorHAnsi"/>
          <w:sz w:val="28"/>
          <w:szCs w:val="28"/>
          <w:lang w:val="vi-VN"/>
        </w:rPr>
        <w:t xml:space="preserve"> CHỨNG NHẬN RẰNG, theo đợt kiểm tra hàng năm/giữa kỳ được yêu cầu bởi quy định 9.8.3 của Phụ lục VI của Công ước, con tàu được xem là tuân  thủ với các quy định của Phụ lục đó:</w:t>
      </w:r>
    </w:p>
    <w:p w14:paraId="295EF072" w14:textId="77777777" w:rsidR="00436820" w:rsidRPr="00083671" w:rsidRDefault="00436820" w:rsidP="00790431">
      <w:pPr>
        <w:tabs>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3A3B1237" w14:textId="77777777" w:rsidR="00436820" w:rsidRPr="00083671" w:rsidRDefault="00436820" w:rsidP="00790431">
      <w:pPr>
        <w:spacing w:after="120"/>
        <w:ind w:left="5103"/>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0736A8CB" w14:textId="77777777" w:rsidR="00436820" w:rsidRPr="00083671" w:rsidRDefault="00436820" w:rsidP="00790431">
      <w:pPr>
        <w:tabs>
          <w:tab w:val="right" w:pos="540"/>
          <w:tab w:val="left" w:pos="50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56F61AEF" w14:textId="77777777" w:rsidR="00436820" w:rsidRPr="00083671" w:rsidRDefault="00436820" w:rsidP="00790431">
      <w:pPr>
        <w:tabs>
          <w:tab w:val="right" w:pos="540"/>
          <w:tab w:val="left" w:pos="50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3A741C97" w14:textId="50973501" w:rsidR="00FE5AED" w:rsidRPr="00083671" w:rsidRDefault="00436820" w:rsidP="00284C7D">
      <w:pPr>
        <w:tabs>
          <w:tab w:val="right" w:pos="540"/>
          <w:tab w:val="left" w:pos="3240"/>
          <w:tab w:val="left" w:pos="50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37F4CA36" w14:textId="77777777" w:rsidR="00284C7D" w:rsidRPr="00083671" w:rsidRDefault="00284C7D">
      <w:pPr>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13799790" w14:textId="532B1C98" w:rsidR="00436820" w:rsidRPr="00083671" w:rsidRDefault="00436820" w:rsidP="00284C7D">
      <w:pPr>
        <w:tabs>
          <w:tab w:val="left" w:pos="3600"/>
          <w:tab w:val="left" w:pos="50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CHỨNG NHẬN  GIA HẠN GIẤY CHỨNG NHẬN NẾU</w:t>
      </w:r>
    </w:p>
    <w:p w14:paraId="3AB82676" w14:textId="53D951FC" w:rsidR="00023098" w:rsidRPr="00083671" w:rsidRDefault="00436820" w:rsidP="00284C7D">
      <w:pPr>
        <w:tabs>
          <w:tab w:val="left" w:pos="3600"/>
          <w:tab w:val="left" w:pos="50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GIẤY CHỨNG NHẬN CÓ HIỆU LỰC DƯỚI 5 NĂM TRONG TRƯỜNG HỢP QUY ĐỊNH 9.3 ÁP DỤNG</w:t>
      </w:r>
    </w:p>
    <w:p w14:paraId="45A84AB8" w14:textId="77777777" w:rsidR="00436820" w:rsidRPr="00083671" w:rsidRDefault="00436820" w:rsidP="00790431">
      <w:pPr>
        <w:tabs>
          <w:tab w:val="left" w:pos="3600"/>
          <w:tab w:val="left" w:pos="50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Tàu tuân thủ với các quy định liên quan của Phụ lục, và theo quy định 9.3 của Phụ lục VI của Công ước, Giấy chứng nhận này phải được chấp thuận có hiệu lực đến (ngày/tháng/năm)…………………..</w:t>
      </w:r>
      <w:r w:rsidRPr="00083671">
        <w:rPr>
          <w:rFonts w:asciiTheme="majorHAnsi" w:hAnsiTheme="majorHAnsi" w:cstheme="majorHAnsi"/>
          <w:sz w:val="28"/>
          <w:szCs w:val="28"/>
          <w:lang w:val="vi-VN"/>
        </w:rPr>
        <w:tab/>
      </w:r>
    </w:p>
    <w:p w14:paraId="6447441E" w14:textId="77777777" w:rsidR="00436820" w:rsidRPr="00083671" w:rsidRDefault="00436820" w:rsidP="00790431">
      <w:pPr>
        <w:tabs>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1D0D137C" w14:textId="77777777" w:rsidR="00436820" w:rsidRPr="00083671" w:rsidRDefault="00436820" w:rsidP="00790431">
      <w:pPr>
        <w:spacing w:after="120"/>
        <w:ind w:left="5103" w:right="-47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19B134B2" w14:textId="77777777" w:rsidR="00436820" w:rsidRPr="00083671" w:rsidRDefault="00436820" w:rsidP="00790431">
      <w:pPr>
        <w:tabs>
          <w:tab w:val="right" w:pos="540"/>
          <w:tab w:val="left" w:pos="50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3E3F506E" w14:textId="77777777" w:rsidR="00436820" w:rsidRPr="00083671" w:rsidRDefault="00436820" w:rsidP="00790431">
      <w:pPr>
        <w:tabs>
          <w:tab w:val="right" w:pos="540"/>
          <w:tab w:val="left" w:pos="50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1DFD558B" w14:textId="44FE4F09" w:rsidR="00436820" w:rsidRPr="00083671" w:rsidRDefault="00436820" w:rsidP="00284C7D">
      <w:pPr>
        <w:tabs>
          <w:tab w:val="right" w:pos="540"/>
          <w:tab w:val="left" w:pos="3240"/>
          <w:tab w:val="left" w:pos="5040"/>
          <w:tab w:val="right" w:leader="dot" w:pos="936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68320D30" w14:textId="77777777" w:rsidR="00284C7D" w:rsidRPr="00083671" w:rsidRDefault="00284C7D" w:rsidP="00284C7D">
      <w:pPr>
        <w:tabs>
          <w:tab w:val="right" w:pos="540"/>
          <w:tab w:val="left" w:pos="3240"/>
          <w:tab w:val="left" w:pos="5040"/>
          <w:tab w:val="right" w:leader="dot" w:pos="9360"/>
        </w:tabs>
        <w:spacing w:after="120"/>
        <w:jc w:val="center"/>
        <w:rPr>
          <w:rFonts w:asciiTheme="majorHAnsi" w:hAnsiTheme="majorHAnsi" w:cstheme="majorHAnsi"/>
          <w:sz w:val="28"/>
          <w:szCs w:val="28"/>
          <w:lang w:val="vi-VN"/>
        </w:rPr>
      </w:pPr>
    </w:p>
    <w:p w14:paraId="1AC77736" w14:textId="77777777" w:rsidR="005200FD" w:rsidRPr="00083671" w:rsidRDefault="005200FD" w:rsidP="00284C7D">
      <w:pPr>
        <w:tabs>
          <w:tab w:val="right" w:pos="540"/>
          <w:tab w:val="left" w:pos="3240"/>
          <w:tab w:val="left" w:pos="5040"/>
          <w:tab w:val="left" w:pos="8280"/>
          <w:tab w:val="right" w:leader="dot" w:pos="9360"/>
        </w:tabs>
        <w:spacing w:before="1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CHỨNG NHẬN TRONG TRƯỜNG HỢP ĐỢT KIỂM TRA CẤP GIẤY MỚI ĐÃ HOÀN THÀNH VÀ QUY ĐỊNH 9.4 ÁP DỤNG</w:t>
      </w:r>
    </w:p>
    <w:p w14:paraId="7135118E" w14:textId="77777777" w:rsidR="005200FD" w:rsidRPr="00083671" w:rsidRDefault="005200FD" w:rsidP="00790431">
      <w:pPr>
        <w:tabs>
          <w:tab w:val="right" w:pos="540"/>
          <w:tab w:val="left" w:pos="3240"/>
          <w:tab w:val="left" w:pos="5040"/>
          <w:tab w:val="left" w:pos="828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Tàu tuân thủ với các quy định liên quan của Phụ lục, và theo quy định 9.4 của Phụ lục VI của Công ước, Giấy chứng nhận này phải được chấp thuận có hiệu lực đến (ngày/tháng/năm)</w:t>
      </w:r>
      <w:r w:rsidRPr="00083671">
        <w:rPr>
          <w:rFonts w:asciiTheme="majorHAnsi" w:hAnsiTheme="majorHAnsi" w:cstheme="majorHAnsi"/>
          <w:sz w:val="28"/>
          <w:szCs w:val="28"/>
          <w:lang w:val="vi-VN"/>
        </w:rPr>
        <w:tab/>
      </w:r>
    </w:p>
    <w:p w14:paraId="1BEF649B" w14:textId="77777777" w:rsidR="005200FD" w:rsidRPr="00083671" w:rsidRDefault="005200FD" w:rsidP="00790431">
      <w:pPr>
        <w:tabs>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49F35710" w14:textId="77777777" w:rsidR="005200FD" w:rsidRPr="00083671" w:rsidRDefault="005200FD" w:rsidP="00790431">
      <w:pPr>
        <w:spacing w:before="120" w:after="120"/>
        <w:ind w:left="496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175FE8F7" w14:textId="77777777" w:rsidR="005200FD" w:rsidRPr="00083671" w:rsidRDefault="005200FD" w:rsidP="00790431">
      <w:pPr>
        <w:tabs>
          <w:tab w:val="right" w:pos="5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557911A3" w14:textId="77777777" w:rsidR="005200FD" w:rsidRPr="00083671" w:rsidRDefault="005200FD" w:rsidP="00790431">
      <w:pPr>
        <w:tabs>
          <w:tab w:val="right" w:pos="5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20A6861D" w14:textId="6330C912" w:rsidR="005200FD" w:rsidRPr="00083671" w:rsidRDefault="005200FD" w:rsidP="00284C7D">
      <w:pPr>
        <w:tabs>
          <w:tab w:val="right" w:pos="540"/>
          <w:tab w:val="left" w:pos="3240"/>
          <w:tab w:val="left" w:pos="5040"/>
          <w:tab w:val="right" w:leader="dot" w:pos="9360"/>
        </w:tabs>
        <w:spacing w:before="1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1D9A8CA0" w14:textId="77777777" w:rsidR="00284C7D" w:rsidRPr="00083671" w:rsidRDefault="00284C7D" w:rsidP="00284C7D">
      <w:pPr>
        <w:tabs>
          <w:tab w:val="right" w:pos="540"/>
          <w:tab w:val="left" w:pos="3240"/>
          <w:tab w:val="left" w:pos="5040"/>
          <w:tab w:val="right" w:leader="dot" w:pos="9360"/>
        </w:tabs>
        <w:spacing w:before="120" w:after="120"/>
        <w:jc w:val="center"/>
        <w:rPr>
          <w:rFonts w:asciiTheme="majorHAnsi" w:hAnsiTheme="majorHAnsi" w:cstheme="majorHAnsi"/>
          <w:sz w:val="28"/>
          <w:szCs w:val="28"/>
          <w:lang w:val="vi-VN"/>
        </w:rPr>
      </w:pPr>
    </w:p>
    <w:p w14:paraId="2F73CF97" w14:textId="77777777" w:rsidR="00023098" w:rsidRPr="00083671" w:rsidRDefault="005200FD" w:rsidP="00790431">
      <w:pPr>
        <w:tabs>
          <w:tab w:val="right" w:pos="540"/>
          <w:tab w:val="left" w:pos="32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CHỨNG NHẬN GIA HẠN HIỆU LỰC CỦA GIẤY CHỨNG NHẬN CHO ĐẾN KHI ĐẾN CẢNG KIỂM TRA HOẶC ĐẾN THỜI HẠN ÂN HẠN TRONG TRƯỜNG HỢP QUY ĐỊNH 9.5 HOẶC 9.6 ÁP DỤNG</w:t>
      </w:r>
    </w:p>
    <w:p w14:paraId="08EFB185" w14:textId="77EB2972" w:rsidR="005200FD" w:rsidRPr="00083671" w:rsidRDefault="005200FD" w:rsidP="00790431">
      <w:pPr>
        <w:tabs>
          <w:tab w:val="right" w:pos="5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Theo quy định 9.5 hoặc 9.6</w:t>
      </w:r>
      <w:r w:rsidR="00526674" w:rsidRPr="00083671">
        <w:rPr>
          <w:rStyle w:val="FootnoteReference"/>
          <w:rFonts w:asciiTheme="majorHAnsi" w:hAnsiTheme="majorHAnsi" w:cstheme="majorHAnsi"/>
          <w:sz w:val="28"/>
          <w:szCs w:val="28"/>
          <w:lang w:val="vi-VN"/>
        </w:rPr>
        <w:footnoteReference w:customMarkFollows="1" w:id="124"/>
        <w:t>4</w:t>
      </w:r>
      <w:r w:rsidRPr="00083671">
        <w:rPr>
          <w:rFonts w:asciiTheme="majorHAnsi" w:hAnsiTheme="majorHAnsi" w:cstheme="majorHAnsi"/>
          <w:sz w:val="28"/>
          <w:szCs w:val="28"/>
          <w:lang w:val="vi-VN"/>
        </w:rPr>
        <w:t xml:space="preserve"> của Phụ lục VI của Công ước, Giấy chứng nhận này phải được chấp thuận có hiệu lực đến (ngày/tháng/năm)</w:t>
      </w:r>
      <w:r w:rsidRPr="00083671">
        <w:rPr>
          <w:rFonts w:asciiTheme="majorHAnsi" w:hAnsiTheme="majorHAnsi" w:cstheme="majorHAnsi"/>
          <w:sz w:val="28"/>
          <w:szCs w:val="28"/>
          <w:lang w:val="vi-VN"/>
        </w:rPr>
        <w:tab/>
      </w:r>
    </w:p>
    <w:p w14:paraId="6E79F0BD" w14:textId="77777777" w:rsidR="005200FD" w:rsidRPr="00083671" w:rsidRDefault="005200FD" w:rsidP="00790431">
      <w:pPr>
        <w:tabs>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5715700E" w14:textId="77777777" w:rsidR="005200FD" w:rsidRPr="00083671" w:rsidRDefault="005200FD" w:rsidP="00790431">
      <w:pPr>
        <w:spacing w:before="120" w:after="120"/>
        <w:ind w:left="5103" w:hanging="14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6C78AA6A" w14:textId="77777777" w:rsidR="005200FD" w:rsidRPr="00083671" w:rsidRDefault="005200FD" w:rsidP="00790431">
      <w:pPr>
        <w:tabs>
          <w:tab w:val="right" w:pos="5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6C2EA2D6" w14:textId="77777777" w:rsidR="005200FD" w:rsidRPr="00083671" w:rsidRDefault="005200FD" w:rsidP="00790431">
      <w:pPr>
        <w:tabs>
          <w:tab w:val="right" w:pos="5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5429CF2C" w14:textId="77777777" w:rsidR="00023098" w:rsidRPr="00083671" w:rsidRDefault="005200FD" w:rsidP="00790431">
      <w:pPr>
        <w:tabs>
          <w:tab w:val="right" w:pos="540"/>
          <w:tab w:val="left" w:pos="3240"/>
          <w:tab w:val="left" w:pos="5040"/>
          <w:tab w:val="right" w:leader="dot" w:pos="9360"/>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62FDA652" w14:textId="77777777" w:rsidR="005200FD" w:rsidRPr="00083671" w:rsidRDefault="005200F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37E281BD" w14:textId="77777777" w:rsidR="00116CBA" w:rsidRPr="00083671" w:rsidRDefault="00116CBA" w:rsidP="00CF4C96">
      <w:pPr>
        <w:tabs>
          <w:tab w:val="right" w:pos="540"/>
          <w:tab w:val="left" w:pos="3240"/>
          <w:tab w:val="left" w:pos="5040"/>
          <w:tab w:val="right" w:leader="dot" w:pos="936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CHỨNG NHẬN DỊCH CHUYỂN NGÀY KỈ NIỆM</w:t>
      </w:r>
    </w:p>
    <w:p w14:paraId="0798035C" w14:textId="77777777" w:rsidR="00023098" w:rsidRPr="00083671" w:rsidRDefault="00116CBA" w:rsidP="00CF4C96">
      <w:pPr>
        <w:tabs>
          <w:tab w:val="right" w:pos="540"/>
          <w:tab w:val="left" w:pos="3240"/>
          <w:tab w:val="left" w:pos="5040"/>
          <w:tab w:val="right" w:leader="dot" w:pos="936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TRONG TRƯỜNG HỢP QUY ĐỊNH 9.8 ÁP DỤNG</w:t>
      </w:r>
    </w:p>
    <w:p w14:paraId="6DC58FC6" w14:textId="77777777" w:rsidR="00116CBA" w:rsidRPr="00083671" w:rsidRDefault="00116CBA" w:rsidP="00790431">
      <w:pPr>
        <w:tabs>
          <w:tab w:val="right" w:pos="540"/>
          <w:tab w:val="left" w:pos="32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Theo quy định 9.8 của Phụ lục VI của Công ước, ngày kỉ niệm mới là ngày (ngày/tháng/năm)</w:t>
      </w:r>
      <w:r w:rsidRPr="00083671">
        <w:rPr>
          <w:rFonts w:asciiTheme="majorHAnsi" w:hAnsiTheme="majorHAnsi" w:cstheme="majorHAnsi"/>
          <w:sz w:val="28"/>
          <w:szCs w:val="28"/>
          <w:lang w:val="vi-VN"/>
        </w:rPr>
        <w:tab/>
      </w:r>
    </w:p>
    <w:p w14:paraId="4F299757" w14:textId="77777777" w:rsidR="00116CBA" w:rsidRPr="00083671" w:rsidRDefault="00116CBA" w:rsidP="00790431">
      <w:pPr>
        <w:tabs>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099FBA8D" w14:textId="77777777" w:rsidR="00116CBA" w:rsidRPr="00083671" w:rsidRDefault="00116CBA" w:rsidP="00790431">
      <w:pPr>
        <w:spacing w:after="120"/>
        <w:ind w:left="5103" w:hanging="14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4FC473CF" w14:textId="77777777" w:rsidR="00116CBA" w:rsidRPr="00083671" w:rsidRDefault="00116CBA" w:rsidP="00790431">
      <w:pPr>
        <w:tabs>
          <w:tab w:val="right" w:pos="5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3E9BBC11" w14:textId="77777777" w:rsidR="00116CBA" w:rsidRPr="00083671" w:rsidRDefault="00116CBA" w:rsidP="00790431">
      <w:pPr>
        <w:tabs>
          <w:tab w:val="right" w:pos="5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778AB948" w14:textId="77777777" w:rsidR="00023098" w:rsidRPr="00083671" w:rsidRDefault="00116CBA" w:rsidP="00790431">
      <w:pPr>
        <w:tabs>
          <w:tab w:val="right" w:pos="540"/>
          <w:tab w:val="left" w:pos="32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1FF2E895" w14:textId="77777777" w:rsidR="00116CBA" w:rsidRPr="00083671" w:rsidRDefault="00116CBA" w:rsidP="00790431">
      <w:pPr>
        <w:tabs>
          <w:tab w:val="right" w:pos="540"/>
          <w:tab w:val="left" w:pos="32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Theo quy định 9.8 của Phụ lục VI của Công ước, ngày kỉ niệm mới là ngày (ngày/tháng/năm)</w:t>
      </w:r>
      <w:r w:rsidRPr="00083671">
        <w:rPr>
          <w:rFonts w:asciiTheme="majorHAnsi" w:hAnsiTheme="majorHAnsi" w:cstheme="majorHAnsi"/>
          <w:sz w:val="28"/>
          <w:szCs w:val="28"/>
          <w:lang w:val="vi-VN"/>
        </w:rPr>
        <w:tab/>
      </w:r>
    </w:p>
    <w:p w14:paraId="44D1657C" w14:textId="77777777" w:rsidR="00116CBA" w:rsidRPr="00083671" w:rsidRDefault="00116CBA" w:rsidP="00790431">
      <w:pPr>
        <w:tabs>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Đã ký</w:t>
      </w:r>
      <w:r w:rsidRPr="00083671">
        <w:rPr>
          <w:rFonts w:asciiTheme="majorHAnsi" w:hAnsiTheme="majorHAnsi" w:cstheme="majorHAnsi"/>
          <w:sz w:val="28"/>
          <w:szCs w:val="28"/>
          <w:lang w:val="vi-VN"/>
        </w:rPr>
        <w:tab/>
      </w:r>
    </w:p>
    <w:p w14:paraId="302F1938" w14:textId="77777777" w:rsidR="00116CBA" w:rsidRPr="00083671" w:rsidRDefault="00116CBA" w:rsidP="00790431">
      <w:pPr>
        <w:spacing w:after="120"/>
        <w:ind w:left="5103"/>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Chữ ký của cán bộ được ủy quyền</w:t>
      </w:r>
      <w:r w:rsidRPr="00083671">
        <w:rPr>
          <w:rFonts w:asciiTheme="majorHAnsi" w:hAnsiTheme="majorHAnsi" w:cstheme="majorHAnsi"/>
          <w:sz w:val="28"/>
          <w:szCs w:val="28"/>
          <w:lang w:val="vi-VN"/>
        </w:rPr>
        <w:t>)</w:t>
      </w:r>
    </w:p>
    <w:p w14:paraId="19E744A6" w14:textId="77777777" w:rsidR="00116CBA" w:rsidRPr="00083671" w:rsidRDefault="00116CBA" w:rsidP="00790431">
      <w:pPr>
        <w:tabs>
          <w:tab w:val="right" w:pos="5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Địa điểm</w:t>
      </w:r>
      <w:r w:rsidRPr="00083671">
        <w:rPr>
          <w:rFonts w:asciiTheme="majorHAnsi" w:hAnsiTheme="majorHAnsi" w:cstheme="majorHAnsi"/>
          <w:sz w:val="28"/>
          <w:szCs w:val="28"/>
          <w:lang w:val="vi-VN"/>
        </w:rPr>
        <w:tab/>
      </w:r>
    </w:p>
    <w:p w14:paraId="58415CD6" w14:textId="77777777" w:rsidR="00116CBA" w:rsidRPr="00083671" w:rsidRDefault="00116CBA" w:rsidP="00790431">
      <w:pPr>
        <w:tabs>
          <w:tab w:val="right" w:pos="5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Ngày (ngày/tháng/năm)</w:t>
      </w:r>
      <w:r w:rsidRPr="00083671">
        <w:rPr>
          <w:rFonts w:asciiTheme="majorHAnsi" w:hAnsiTheme="majorHAnsi" w:cstheme="majorHAnsi"/>
          <w:sz w:val="28"/>
          <w:szCs w:val="28"/>
          <w:lang w:val="vi-VN"/>
        </w:rPr>
        <w:tab/>
      </w:r>
    </w:p>
    <w:p w14:paraId="5E9350FC" w14:textId="77777777" w:rsidR="00116CBA" w:rsidRPr="00083671" w:rsidRDefault="00116CBA" w:rsidP="00790431">
      <w:pPr>
        <w:tabs>
          <w:tab w:val="right" w:pos="540"/>
          <w:tab w:val="left" w:pos="3240"/>
          <w:tab w:val="left" w:pos="5040"/>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w:t>
      </w:r>
      <w:r w:rsidRPr="00083671">
        <w:rPr>
          <w:rFonts w:asciiTheme="majorHAnsi" w:hAnsiTheme="majorHAnsi" w:cstheme="majorHAnsi"/>
          <w:i/>
          <w:sz w:val="28"/>
          <w:szCs w:val="28"/>
          <w:lang w:val="vi-VN"/>
        </w:rPr>
        <w:t>con dấu hoặc tem của cơ quan cấp, nếu có</w:t>
      </w:r>
      <w:r w:rsidRPr="00083671">
        <w:rPr>
          <w:rFonts w:asciiTheme="majorHAnsi" w:hAnsiTheme="majorHAnsi" w:cstheme="majorHAnsi"/>
          <w:sz w:val="28"/>
          <w:szCs w:val="28"/>
          <w:lang w:val="vi-VN"/>
        </w:rPr>
        <w:t>)</w:t>
      </w:r>
    </w:p>
    <w:p w14:paraId="5496CC2E" w14:textId="77777777" w:rsidR="00116CBA" w:rsidRPr="00083671" w:rsidRDefault="00116CBA"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3823EB7C" w14:textId="77777777" w:rsidR="006D4BA4" w:rsidRPr="00083671" w:rsidRDefault="006D4BA4" w:rsidP="00526674">
      <w:pPr>
        <w:tabs>
          <w:tab w:val="left" w:pos="54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PHẦN BỔ SUNG</w:t>
      </w:r>
    </w:p>
    <w:p w14:paraId="550DC7AA" w14:textId="77777777" w:rsidR="006D4BA4" w:rsidRPr="00083671" w:rsidRDefault="006D4BA4" w:rsidP="00526674">
      <w:pPr>
        <w:tabs>
          <w:tab w:val="left" w:pos="54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GIẤY CHỨNG NHẬN QUỐC TẾ VỀ NGĂN NGỪA Ô NHIỄM KHÔNG KHÍ (GIẤY CHỨNG NHẬN IAPP)</w:t>
      </w:r>
    </w:p>
    <w:p w14:paraId="1934762F" w14:textId="6A31B75D" w:rsidR="006D4BA4" w:rsidRPr="00083671" w:rsidRDefault="006D4BA4" w:rsidP="00526674">
      <w:pPr>
        <w:tabs>
          <w:tab w:val="left" w:pos="54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HỒ SƠ VỀ VIỆC ĐÓNG TÀU VÀ THIẾT BỊ TRÊN TÀU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6D4BA4" w:rsidRPr="0098096C" w14:paraId="2A83B0DC" w14:textId="77777777" w:rsidTr="006F22D1">
        <w:tc>
          <w:tcPr>
            <w:tcW w:w="9621" w:type="dxa"/>
          </w:tcPr>
          <w:p w14:paraId="0CA69835" w14:textId="77777777" w:rsidR="006D4BA4" w:rsidRPr="00083671" w:rsidRDefault="006D4BA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Lưu ý:</w:t>
            </w:r>
          </w:p>
          <w:p w14:paraId="6E29E665" w14:textId="77777777" w:rsidR="006D4BA4" w:rsidRPr="00083671" w:rsidRDefault="006D4BA4" w:rsidP="00526674">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 xml:space="preserve">Hồ sơ này sẽ được đính kèm vĩnh viễn với Giấy chứng nhận IAPP. Giấy chứng nhận IAPP phải được lưu giữ trên tàu vào mọi lúc. </w:t>
            </w:r>
          </w:p>
          <w:p w14:paraId="587892EC" w14:textId="77777777" w:rsidR="006D4BA4" w:rsidRPr="00083671" w:rsidRDefault="006D4BA4" w:rsidP="00526674">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Hồ sơ tối thiểu phải được ghi bằng tiếng Anh, tiếng Pháp hoặc Tây Ban Nha. Nếu ngôn ngữ chính thức của quốc gia phát hành cũng được sử dụng, thì ngôn ngữ này sẽ được ưu tiên trong trường hợp có tranh chấp hoặc khác biệt.</w:t>
            </w:r>
          </w:p>
          <w:p w14:paraId="24A946AC" w14:textId="77777777" w:rsidR="006D4BA4" w:rsidRPr="00083671" w:rsidRDefault="006D4BA4" w:rsidP="00526674">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Các mục trong các ô sẽ được thực hiện bằng cách chèn một trong hai: dấu chéo (x) cho câu trả lời "có" và "áp dụng"; hoặc dấu gạch ngang (-) cho câu trả lời "không" và "không áp dụng", nếu thích hợp.</w:t>
            </w:r>
          </w:p>
          <w:p w14:paraId="0D08ED49" w14:textId="77777777" w:rsidR="006D4BA4" w:rsidRPr="00083671" w:rsidRDefault="006D4BA4" w:rsidP="00526674">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Pr="00083671">
              <w:rPr>
                <w:rFonts w:asciiTheme="majorHAnsi" w:hAnsiTheme="majorHAnsi" w:cstheme="majorHAnsi"/>
                <w:sz w:val="28"/>
                <w:szCs w:val="28"/>
                <w:lang w:val="vi-VN"/>
              </w:rPr>
              <w:tab/>
              <w:t>Trừ trường hợp có quy định khác, các quy định được đề cập trong Hồ sơ này liên quan đến các quy định của Phụ lục VI của Công ước và các nghị quyết hoặc thông tư đề cập đến các quy định được thông qua bởi Tổ chức Hàng hải Quốc tế.</w:t>
            </w:r>
          </w:p>
        </w:tc>
      </w:tr>
    </w:tbl>
    <w:p w14:paraId="1924A943" w14:textId="77777777" w:rsidR="006D4BA4" w:rsidRPr="00083671" w:rsidRDefault="006D4BA4" w:rsidP="00526674">
      <w:pPr>
        <w:spacing w:before="24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Thông tin cụ thể về con tàu</w:t>
      </w:r>
    </w:p>
    <w:p w14:paraId="2E7E31CD" w14:textId="77777777" w:rsidR="006D4BA4" w:rsidRPr="00083671" w:rsidRDefault="006D4BA4" w:rsidP="00526674">
      <w:pPr>
        <w:tabs>
          <w:tab w:val="right" w:leader="dot" w:pos="9356"/>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Pr="00083671">
        <w:rPr>
          <w:rFonts w:asciiTheme="majorHAnsi" w:hAnsiTheme="majorHAnsi" w:cstheme="majorHAnsi"/>
          <w:sz w:val="28"/>
          <w:szCs w:val="28"/>
          <w:lang w:val="vi-VN"/>
        </w:rPr>
        <w:tab/>
        <w:t>Tên tàu</w:t>
      </w:r>
      <w:r w:rsidRPr="00083671">
        <w:rPr>
          <w:rFonts w:asciiTheme="majorHAnsi" w:hAnsiTheme="majorHAnsi" w:cstheme="majorHAnsi"/>
          <w:sz w:val="28"/>
          <w:szCs w:val="28"/>
          <w:lang w:val="vi-VN"/>
        </w:rPr>
        <w:tab/>
      </w:r>
    </w:p>
    <w:p w14:paraId="3A4963BC" w14:textId="77777777" w:rsidR="006D4BA4" w:rsidRPr="00083671" w:rsidRDefault="006D4BA4" w:rsidP="00526674">
      <w:pPr>
        <w:tabs>
          <w:tab w:val="right" w:leader="dot" w:pos="9356"/>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Pr="00083671">
        <w:rPr>
          <w:rFonts w:asciiTheme="majorHAnsi" w:hAnsiTheme="majorHAnsi" w:cstheme="majorHAnsi"/>
          <w:sz w:val="28"/>
          <w:szCs w:val="28"/>
          <w:lang w:val="vi-VN"/>
        </w:rPr>
        <w:tab/>
        <w:t>Số MO.</w:t>
      </w:r>
      <w:r w:rsidRPr="00083671">
        <w:rPr>
          <w:rFonts w:asciiTheme="majorHAnsi" w:hAnsiTheme="majorHAnsi" w:cstheme="majorHAnsi"/>
          <w:sz w:val="28"/>
          <w:szCs w:val="28"/>
          <w:lang w:val="vi-VN"/>
        </w:rPr>
        <w:tab/>
      </w:r>
    </w:p>
    <w:p w14:paraId="136F5FE6" w14:textId="77777777" w:rsidR="001064B5" w:rsidRPr="001064B5" w:rsidRDefault="006D4BA4" w:rsidP="001064B5">
      <w:pPr>
        <w:tabs>
          <w:tab w:val="right" w:leader="dot" w:pos="9356"/>
        </w:tabs>
        <w:spacing w:before="60" w:after="120"/>
        <w:ind w:left="851" w:hanging="851"/>
        <w:jc w:val="both"/>
        <w:rPr>
          <w:rFonts w:asciiTheme="majorHAnsi" w:hAnsiTheme="majorHAnsi" w:cstheme="majorHAnsi"/>
          <w:sz w:val="28"/>
          <w:szCs w:val="28"/>
          <w:lang w:val="vi-VN"/>
        </w:rPr>
      </w:pPr>
      <w:r w:rsidRPr="0098096C">
        <w:rPr>
          <w:rFonts w:asciiTheme="majorHAnsi" w:hAnsiTheme="majorHAnsi" w:cstheme="majorHAnsi"/>
          <w:sz w:val="28"/>
          <w:szCs w:val="28"/>
          <w:lang w:val="vi-VN"/>
        </w:rPr>
        <w:t xml:space="preserve">1.3 </w:t>
      </w:r>
      <w:r w:rsidRPr="0098096C">
        <w:rPr>
          <w:rFonts w:asciiTheme="majorHAnsi" w:hAnsiTheme="majorHAnsi" w:cstheme="majorHAnsi"/>
          <w:sz w:val="28"/>
          <w:szCs w:val="28"/>
          <w:lang w:val="vi-VN"/>
        </w:rPr>
        <w:tab/>
      </w:r>
      <w:r w:rsidR="001064B5" w:rsidRPr="0098096C">
        <w:rPr>
          <w:rFonts w:asciiTheme="majorHAnsi" w:hAnsiTheme="majorHAnsi" w:cstheme="majorHAnsi"/>
          <w:sz w:val="28"/>
          <w:szCs w:val="28"/>
          <w:lang w:val="vi-VN"/>
        </w:rPr>
        <w:t>Ngày đóng tàu:</w:t>
      </w:r>
    </w:p>
    <w:p w14:paraId="32BEB5F9" w14:textId="332550F8" w:rsidR="001064B5" w:rsidRPr="0098096C" w:rsidRDefault="001064B5" w:rsidP="001064B5">
      <w:pPr>
        <w:tabs>
          <w:tab w:val="right" w:leader="dot" w:pos="9356"/>
        </w:tabs>
        <w:spacing w:before="60" w:after="120"/>
        <w:ind w:left="851" w:hanging="851"/>
        <w:jc w:val="both"/>
        <w:rPr>
          <w:rFonts w:asciiTheme="majorHAnsi" w:hAnsiTheme="majorHAnsi" w:cstheme="majorHAnsi"/>
          <w:sz w:val="28"/>
          <w:szCs w:val="28"/>
          <w:lang w:val="vi-VN"/>
        </w:rPr>
      </w:pPr>
      <w:r w:rsidRPr="0098096C">
        <w:rPr>
          <w:rFonts w:asciiTheme="majorHAnsi" w:hAnsiTheme="majorHAnsi" w:cstheme="majorHAnsi"/>
          <w:sz w:val="28"/>
          <w:szCs w:val="28"/>
          <w:lang w:val="vi-VN"/>
        </w:rPr>
        <w:tab/>
      </w:r>
      <w:r w:rsidRPr="001064B5">
        <w:rPr>
          <w:rFonts w:asciiTheme="majorHAnsi" w:hAnsiTheme="majorHAnsi" w:cstheme="majorHAnsi"/>
          <w:sz w:val="28"/>
          <w:szCs w:val="28"/>
          <w:lang w:val="vi-VN"/>
        </w:rPr>
        <w:t>1.3.1 Ngày ký hợp đồng đóng tàu (</w:t>
      </w:r>
      <w:r w:rsidRPr="00B7715F">
        <w:rPr>
          <w:rFonts w:asciiTheme="majorHAnsi" w:hAnsiTheme="majorHAnsi" w:cstheme="majorHAnsi"/>
          <w:i/>
          <w:iCs/>
          <w:sz w:val="28"/>
          <w:szCs w:val="28"/>
          <w:lang w:val="vi-VN"/>
        </w:rPr>
        <w:t>ngày/tháng/năm</w:t>
      </w:r>
      <w:r w:rsidRPr="001064B5">
        <w:rPr>
          <w:rFonts w:asciiTheme="majorHAnsi" w:hAnsiTheme="majorHAnsi" w:cstheme="majorHAnsi"/>
          <w:sz w:val="28"/>
          <w:szCs w:val="28"/>
          <w:lang w:val="vi-VN"/>
        </w:rPr>
        <w:t>)………………</w:t>
      </w:r>
      <w:r>
        <w:rPr>
          <w:rFonts w:asciiTheme="majorHAnsi" w:hAnsiTheme="majorHAnsi" w:cstheme="majorHAnsi"/>
          <w:sz w:val="28"/>
          <w:szCs w:val="28"/>
          <w:lang w:val="vi-VN"/>
        </w:rPr>
        <w:t>…</w:t>
      </w:r>
      <w:r w:rsidRPr="0098096C">
        <w:rPr>
          <w:rFonts w:asciiTheme="majorHAnsi" w:hAnsiTheme="majorHAnsi" w:cstheme="majorHAnsi"/>
          <w:sz w:val="28"/>
          <w:szCs w:val="28"/>
          <w:lang w:val="vi-VN"/>
        </w:rPr>
        <w:t>….</w:t>
      </w:r>
    </w:p>
    <w:p w14:paraId="5957ECDE" w14:textId="2B78A692" w:rsidR="001064B5" w:rsidRPr="001064B5" w:rsidRDefault="001064B5" w:rsidP="001064B5">
      <w:pPr>
        <w:tabs>
          <w:tab w:val="right" w:leader="dot" w:pos="9356"/>
        </w:tabs>
        <w:spacing w:before="60" w:after="120"/>
        <w:ind w:left="851" w:hanging="851"/>
        <w:jc w:val="both"/>
        <w:rPr>
          <w:rFonts w:asciiTheme="majorHAnsi" w:hAnsiTheme="majorHAnsi" w:cstheme="majorHAnsi"/>
          <w:sz w:val="28"/>
          <w:szCs w:val="28"/>
          <w:lang w:val="vi-VN"/>
        </w:rPr>
      </w:pPr>
      <w:r w:rsidRPr="0098096C">
        <w:rPr>
          <w:rFonts w:asciiTheme="majorHAnsi" w:hAnsiTheme="majorHAnsi" w:cstheme="majorHAnsi"/>
          <w:sz w:val="28"/>
          <w:szCs w:val="28"/>
          <w:lang w:val="vi-VN"/>
        </w:rPr>
        <w:tab/>
      </w:r>
      <w:r w:rsidRPr="001064B5">
        <w:rPr>
          <w:rFonts w:asciiTheme="majorHAnsi" w:hAnsiTheme="majorHAnsi" w:cstheme="majorHAnsi"/>
          <w:sz w:val="28"/>
          <w:szCs w:val="28"/>
          <w:lang w:val="vi-VN"/>
        </w:rPr>
        <w:t>1.3.2 Ngày đặt sống tàu hoặc ngày tàu ở giai đoạn đóng tàu tương tự</w:t>
      </w:r>
    </w:p>
    <w:p w14:paraId="1D26F191" w14:textId="60FC7B0F" w:rsidR="001064B5" w:rsidRPr="0098096C" w:rsidRDefault="001064B5" w:rsidP="001064B5">
      <w:pPr>
        <w:tabs>
          <w:tab w:val="right" w:leader="dot" w:pos="9356"/>
        </w:tabs>
        <w:spacing w:before="60" w:after="120"/>
        <w:ind w:left="851" w:hanging="851"/>
        <w:jc w:val="both"/>
        <w:rPr>
          <w:rFonts w:asciiTheme="majorHAnsi" w:hAnsiTheme="majorHAnsi" w:cstheme="majorHAnsi"/>
          <w:sz w:val="28"/>
          <w:szCs w:val="28"/>
          <w:lang w:val="vi-VN"/>
        </w:rPr>
      </w:pPr>
      <w:r w:rsidRPr="0098096C">
        <w:rPr>
          <w:rFonts w:asciiTheme="majorHAnsi" w:hAnsiTheme="majorHAnsi" w:cstheme="majorHAnsi"/>
          <w:sz w:val="28"/>
          <w:szCs w:val="28"/>
          <w:lang w:val="vi-VN"/>
        </w:rPr>
        <w:tab/>
      </w:r>
      <w:r w:rsidRPr="001064B5">
        <w:rPr>
          <w:rFonts w:asciiTheme="majorHAnsi" w:hAnsiTheme="majorHAnsi" w:cstheme="majorHAnsi"/>
          <w:sz w:val="28"/>
          <w:szCs w:val="28"/>
          <w:lang w:val="vi-VN"/>
        </w:rPr>
        <w:t xml:space="preserve"> (</w:t>
      </w:r>
      <w:r w:rsidRPr="00B7715F">
        <w:rPr>
          <w:rFonts w:asciiTheme="majorHAnsi" w:hAnsiTheme="majorHAnsi" w:cstheme="majorHAnsi"/>
          <w:i/>
          <w:iCs/>
          <w:sz w:val="28"/>
          <w:szCs w:val="28"/>
          <w:lang w:val="vi-VN"/>
        </w:rPr>
        <w:t>ngày/tháng/năm</w:t>
      </w:r>
      <w:r w:rsidRPr="001064B5">
        <w:rPr>
          <w:rFonts w:asciiTheme="majorHAnsi" w:hAnsiTheme="majorHAnsi" w:cstheme="majorHAnsi"/>
          <w:sz w:val="28"/>
          <w:szCs w:val="28"/>
          <w:lang w:val="vi-VN"/>
        </w:rPr>
        <w:t>)………………………………………………</w:t>
      </w:r>
      <w:r>
        <w:rPr>
          <w:rFonts w:asciiTheme="majorHAnsi" w:hAnsiTheme="majorHAnsi" w:cstheme="majorHAnsi"/>
          <w:sz w:val="28"/>
          <w:szCs w:val="28"/>
          <w:lang w:val="vi-VN"/>
        </w:rPr>
        <w:t xml:space="preserve"> …</w:t>
      </w:r>
      <w:r w:rsidRPr="0098096C">
        <w:rPr>
          <w:rFonts w:asciiTheme="majorHAnsi" w:hAnsiTheme="majorHAnsi" w:cstheme="majorHAnsi"/>
          <w:sz w:val="28"/>
          <w:szCs w:val="28"/>
          <w:lang w:val="vi-VN"/>
        </w:rPr>
        <w:t>..</w:t>
      </w:r>
    </w:p>
    <w:p w14:paraId="2C83EA1B" w14:textId="6F38F17F" w:rsidR="006D4BA4" w:rsidRPr="00083671" w:rsidRDefault="001064B5" w:rsidP="001064B5">
      <w:pPr>
        <w:tabs>
          <w:tab w:val="right" w:leader="dot" w:pos="9356"/>
        </w:tabs>
        <w:spacing w:before="60" w:after="120"/>
        <w:ind w:left="851" w:hanging="851"/>
        <w:jc w:val="both"/>
        <w:rPr>
          <w:rFonts w:asciiTheme="majorHAnsi" w:hAnsiTheme="majorHAnsi" w:cstheme="majorHAnsi"/>
          <w:sz w:val="28"/>
          <w:szCs w:val="28"/>
          <w:lang w:val="vi-VN"/>
        </w:rPr>
      </w:pPr>
      <w:r w:rsidRPr="0098096C">
        <w:rPr>
          <w:rFonts w:asciiTheme="majorHAnsi" w:hAnsiTheme="majorHAnsi" w:cstheme="majorHAnsi"/>
          <w:sz w:val="28"/>
          <w:szCs w:val="28"/>
          <w:lang w:val="vi-VN"/>
        </w:rPr>
        <w:tab/>
      </w:r>
      <w:r w:rsidRPr="001064B5">
        <w:rPr>
          <w:rFonts w:asciiTheme="majorHAnsi" w:hAnsiTheme="majorHAnsi" w:cstheme="majorHAnsi"/>
          <w:sz w:val="28"/>
          <w:szCs w:val="28"/>
          <w:lang w:val="vi-VN"/>
        </w:rPr>
        <w:t>1.3.3 Ngày giao tàu (</w:t>
      </w:r>
      <w:r w:rsidRPr="00B7715F">
        <w:rPr>
          <w:rFonts w:asciiTheme="majorHAnsi" w:hAnsiTheme="majorHAnsi" w:cstheme="majorHAnsi"/>
          <w:i/>
          <w:iCs/>
          <w:sz w:val="28"/>
          <w:szCs w:val="28"/>
          <w:lang w:val="vi-VN"/>
        </w:rPr>
        <w:t>ngày/tháng/năm</w:t>
      </w:r>
      <w:r w:rsidRPr="001064B5">
        <w:rPr>
          <w:rFonts w:asciiTheme="majorHAnsi" w:hAnsiTheme="majorHAnsi" w:cstheme="majorHAnsi"/>
          <w:sz w:val="28"/>
          <w:szCs w:val="28"/>
          <w:lang w:val="vi-VN"/>
        </w:rPr>
        <w:t>):……… …………….…………….</w:t>
      </w:r>
    </w:p>
    <w:p w14:paraId="5BB8DA3C" w14:textId="77777777" w:rsidR="006D4BA4" w:rsidRPr="00083671" w:rsidRDefault="006D4BA4" w:rsidP="00526674">
      <w:pPr>
        <w:tabs>
          <w:tab w:val="right" w:leader="dot" w:pos="9356"/>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1.4 </w:t>
      </w:r>
      <w:r w:rsidRPr="00083671">
        <w:rPr>
          <w:rFonts w:asciiTheme="majorHAnsi" w:hAnsiTheme="majorHAnsi" w:cstheme="majorHAnsi"/>
          <w:sz w:val="28"/>
          <w:szCs w:val="28"/>
          <w:lang w:val="vi-VN"/>
        </w:rPr>
        <w:tab/>
        <w:t>Chiều dài (L)</w:t>
      </w:r>
      <w:r w:rsidRPr="00083671">
        <w:rPr>
          <w:rStyle w:val="FootnoteReference"/>
          <w:rFonts w:asciiTheme="majorHAnsi" w:eastAsiaTheme="majorEastAsia" w:hAnsiTheme="majorHAnsi" w:cstheme="majorHAnsi"/>
          <w:sz w:val="28"/>
          <w:szCs w:val="28"/>
          <w:lang w:val="vi-VN"/>
        </w:rPr>
        <w:footnoteReference w:id="125"/>
      </w:r>
      <w:r w:rsidRPr="00083671">
        <w:rPr>
          <w:rFonts w:asciiTheme="majorHAnsi" w:hAnsiTheme="majorHAnsi" w:cstheme="majorHAnsi"/>
          <w:sz w:val="28"/>
          <w:szCs w:val="28"/>
          <w:lang w:val="vi-VN"/>
        </w:rPr>
        <w:t xml:space="preserve"> mét</w:t>
      </w:r>
      <w:r w:rsidRPr="00083671">
        <w:rPr>
          <w:rFonts w:asciiTheme="majorHAnsi" w:hAnsiTheme="majorHAnsi" w:cstheme="majorHAnsi"/>
          <w:sz w:val="28"/>
          <w:szCs w:val="28"/>
          <w:lang w:val="vi-VN"/>
        </w:rPr>
        <w:tab/>
      </w:r>
    </w:p>
    <w:p w14:paraId="5D991420" w14:textId="77777777" w:rsidR="006D4BA4" w:rsidRPr="00083671" w:rsidRDefault="006D4BA4" w:rsidP="00526674">
      <w:pPr>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Kiểm soát phát thải từ tàu</w:t>
      </w:r>
    </w:p>
    <w:p w14:paraId="54A5F1C8" w14:textId="77777777" w:rsidR="006D4BA4" w:rsidRPr="00083671" w:rsidRDefault="006D4BA4" w:rsidP="00526674">
      <w:pPr>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 </w:t>
      </w:r>
      <w:r w:rsidRPr="00083671">
        <w:rPr>
          <w:rFonts w:asciiTheme="majorHAnsi" w:hAnsiTheme="majorHAnsi" w:cstheme="majorHAnsi"/>
          <w:sz w:val="28"/>
          <w:szCs w:val="28"/>
          <w:lang w:val="vi-VN"/>
        </w:rPr>
        <w:tab/>
      </w:r>
      <w:r w:rsidRPr="00083671">
        <w:rPr>
          <w:rFonts w:asciiTheme="majorHAnsi" w:hAnsiTheme="majorHAnsi" w:cstheme="majorHAnsi"/>
          <w:b/>
          <w:bCs/>
          <w:i/>
          <w:sz w:val="28"/>
          <w:szCs w:val="28"/>
          <w:lang w:val="vi-VN"/>
        </w:rPr>
        <w:t>Các chất làm suy giảm tầng ôzôn</w:t>
      </w:r>
      <w:r w:rsidRPr="00083671">
        <w:rPr>
          <w:rFonts w:asciiTheme="majorHAnsi" w:hAnsiTheme="majorHAnsi" w:cstheme="majorHAnsi"/>
          <w:sz w:val="28"/>
          <w:szCs w:val="28"/>
          <w:lang w:val="vi-VN"/>
        </w:rPr>
        <w:t xml:space="preserve"> (quy định 12)</w:t>
      </w:r>
    </w:p>
    <w:p w14:paraId="7D395D8B" w14:textId="77777777" w:rsidR="006D4BA4" w:rsidRPr="00083671" w:rsidRDefault="006D4BA4" w:rsidP="00526674">
      <w:pPr>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2.1.1 </w:t>
      </w:r>
      <w:r w:rsidRPr="00083671">
        <w:rPr>
          <w:rFonts w:asciiTheme="majorHAnsi" w:hAnsiTheme="majorHAnsi" w:cstheme="majorHAnsi"/>
          <w:sz w:val="28"/>
          <w:szCs w:val="28"/>
          <w:lang w:val="vi-VN"/>
        </w:rPr>
        <w:tab/>
        <w:t xml:space="preserve">Các hệ thống chữa cháy sau đây, các hệ thống và thiết bị khác có chứa chất làm suy giảm tầng ôzôn, trừ các hydrochlorofluorocarbon (HCFC) được lắp trước ngày 19 tháng 5 năm 2005 có thể được tiếp tục hoạt động: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084"/>
        <w:gridCol w:w="3090"/>
      </w:tblGrid>
      <w:tr w:rsidR="006D4BA4" w:rsidRPr="00083671" w14:paraId="5CA17EC9" w14:textId="77777777" w:rsidTr="00526674">
        <w:tc>
          <w:tcPr>
            <w:tcW w:w="1593" w:type="pct"/>
          </w:tcPr>
          <w:p w14:paraId="1CC6A02C"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Hệ thống hoặc thiết bị</w:t>
            </w:r>
          </w:p>
        </w:tc>
        <w:tc>
          <w:tcPr>
            <w:tcW w:w="1702" w:type="pct"/>
          </w:tcPr>
          <w:p w14:paraId="0AFB896F"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Vị trí trên tàu</w:t>
            </w:r>
          </w:p>
        </w:tc>
        <w:tc>
          <w:tcPr>
            <w:tcW w:w="1706" w:type="pct"/>
          </w:tcPr>
          <w:p w14:paraId="6ED42BCE"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Chất</w:t>
            </w:r>
          </w:p>
        </w:tc>
      </w:tr>
      <w:tr w:rsidR="006D4BA4" w:rsidRPr="00083671" w14:paraId="35B6F4C1" w14:textId="77777777" w:rsidTr="00526674">
        <w:tc>
          <w:tcPr>
            <w:tcW w:w="1593" w:type="pct"/>
          </w:tcPr>
          <w:p w14:paraId="3A89D616"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54E6E780"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394C0DB7"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r w:rsidR="006D4BA4" w:rsidRPr="00083671" w14:paraId="381E1FB1" w14:textId="77777777" w:rsidTr="00526674">
        <w:tc>
          <w:tcPr>
            <w:tcW w:w="1593" w:type="pct"/>
          </w:tcPr>
          <w:p w14:paraId="46D870B2"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78683BAC"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51C61B9C"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r w:rsidR="006D4BA4" w:rsidRPr="00083671" w14:paraId="6A89ACBD" w14:textId="77777777" w:rsidTr="00526674">
        <w:tc>
          <w:tcPr>
            <w:tcW w:w="1593" w:type="pct"/>
          </w:tcPr>
          <w:p w14:paraId="76B291FA"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3B972B5E"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31677F41"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bl>
    <w:p w14:paraId="3EB4BD7B" w14:textId="77777777" w:rsidR="006D4BA4" w:rsidRPr="00083671" w:rsidRDefault="006D4BA4" w:rsidP="00526674">
      <w:pPr>
        <w:tabs>
          <w:tab w:val="left" w:pos="851"/>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2.1.2  </w:t>
      </w:r>
      <w:r w:rsidRPr="00083671">
        <w:rPr>
          <w:rFonts w:asciiTheme="majorHAnsi" w:hAnsiTheme="majorHAnsi" w:cstheme="majorHAnsi"/>
          <w:sz w:val="28"/>
          <w:szCs w:val="28"/>
          <w:lang w:val="vi-VN"/>
        </w:rPr>
        <w:tab/>
        <w:t xml:space="preserve">Các hệ thống sau chứa các HCFC được lắp trước 01/01/2020 có thể được tiếp tục hoạt động: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084"/>
        <w:gridCol w:w="3090"/>
      </w:tblGrid>
      <w:tr w:rsidR="006D4BA4" w:rsidRPr="00083671" w14:paraId="1188EE85" w14:textId="77777777" w:rsidTr="00526674">
        <w:tc>
          <w:tcPr>
            <w:tcW w:w="1593" w:type="pct"/>
          </w:tcPr>
          <w:p w14:paraId="36D5E3F6"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Hệ thống hoặc thiết bị</w:t>
            </w:r>
          </w:p>
        </w:tc>
        <w:tc>
          <w:tcPr>
            <w:tcW w:w="1702" w:type="pct"/>
          </w:tcPr>
          <w:p w14:paraId="46972AC2"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Vị trí trên tàu</w:t>
            </w:r>
          </w:p>
        </w:tc>
        <w:tc>
          <w:tcPr>
            <w:tcW w:w="1706" w:type="pct"/>
          </w:tcPr>
          <w:p w14:paraId="30503EE0" w14:textId="77777777" w:rsidR="006D4BA4" w:rsidRPr="00083671" w:rsidRDefault="006D4BA4" w:rsidP="00526674">
            <w:pPr>
              <w:tabs>
                <w:tab w:val="left" w:pos="540"/>
              </w:tabs>
              <w:spacing w:before="2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Chất</w:t>
            </w:r>
          </w:p>
        </w:tc>
      </w:tr>
      <w:tr w:rsidR="006D4BA4" w:rsidRPr="00083671" w14:paraId="05F01452" w14:textId="77777777" w:rsidTr="00526674">
        <w:tc>
          <w:tcPr>
            <w:tcW w:w="1593" w:type="pct"/>
          </w:tcPr>
          <w:p w14:paraId="4D33214F"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3D91A7FE"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17E6A261"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r w:rsidR="006D4BA4" w:rsidRPr="00083671" w14:paraId="18BF8F4C" w14:textId="77777777" w:rsidTr="00526674">
        <w:tc>
          <w:tcPr>
            <w:tcW w:w="1593" w:type="pct"/>
          </w:tcPr>
          <w:p w14:paraId="6648404A"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7CD7410E"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68E79EAF"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r w:rsidR="006D4BA4" w:rsidRPr="00083671" w14:paraId="4035BBFC" w14:textId="77777777" w:rsidTr="00526674">
        <w:tc>
          <w:tcPr>
            <w:tcW w:w="1593" w:type="pct"/>
          </w:tcPr>
          <w:p w14:paraId="07E9036C"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2" w:type="pct"/>
          </w:tcPr>
          <w:p w14:paraId="1134EB2D"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c>
          <w:tcPr>
            <w:tcW w:w="1706" w:type="pct"/>
          </w:tcPr>
          <w:p w14:paraId="362EE5E1" w14:textId="77777777" w:rsidR="006D4BA4" w:rsidRPr="00083671" w:rsidRDefault="006D4BA4" w:rsidP="00790431">
            <w:pPr>
              <w:tabs>
                <w:tab w:val="left" w:pos="540"/>
              </w:tabs>
              <w:spacing w:before="20" w:after="120"/>
              <w:jc w:val="both"/>
              <w:rPr>
                <w:rFonts w:asciiTheme="majorHAnsi" w:hAnsiTheme="majorHAnsi" w:cstheme="majorHAnsi"/>
                <w:sz w:val="28"/>
                <w:szCs w:val="28"/>
                <w:lang w:val="vi-VN"/>
              </w:rPr>
            </w:pPr>
          </w:p>
        </w:tc>
      </w:tr>
    </w:tbl>
    <w:p w14:paraId="687984D1" w14:textId="77777777" w:rsidR="006D4BA4" w:rsidRPr="00083671" w:rsidRDefault="006D4BA4" w:rsidP="00790431">
      <w:pPr>
        <w:tabs>
          <w:tab w:val="left" w:pos="851"/>
          <w:tab w:val="right" w:leader="dot" w:pos="9360"/>
        </w:tabs>
        <w:spacing w:before="60" w:after="120"/>
        <w:jc w:val="both"/>
        <w:rPr>
          <w:rFonts w:asciiTheme="majorHAnsi" w:hAnsiTheme="majorHAnsi" w:cstheme="majorHAnsi"/>
          <w:sz w:val="28"/>
          <w:szCs w:val="28"/>
          <w:lang w:val="vi-VN"/>
        </w:rPr>
      </w:pPr>
    </w:p>
    <w:p w14:paraId="18E930B4" w14:textId="77777777" w:rsidR="006D4BA4" w:rsidRPr="00083671" w:rsidRDefault="006D4BA4" w:rsidP="00526674">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 </w:t>
      </w:r>
      <w:r w:rsidRPr="00083671">
        <w:rPr>
          <w:rFonts w:asciiTheme="majorHAnsi" w:hAnsiTheme="majorHAnsi" w:cstheme="majorHAnsi"/>
          <w:sz w:val="28"/>
          <w:szCs w:val="28"/>
          <w:lang w:val="vi-VN"/>
        </w:rPr>
        <w:tab/>
      </w:r>
      <w:r w:rsidRPr="00083671">
        <w:rPr>
          <w:rFonts w:asciiTheme="majorHAnsi" w:hAnsiTheme="majorHAnsi" w:cstheme="majorHAnsi"/>
          <w:i/>
          <w:sz w:val="28"/>
          <w:szCs w:val="28"/>
          <w:lang w:val="vi-VN"/>
        </w:rPr>
        <w:t>Nitơ oxit</w:t>
      </w:r>
      <w:r w:rsidRPr="00083671">
        <w:rPr>
          <w:rFonts w:asciiTheme="majorHAnsi" w:hAnsiTheme="majorHAnsi" w:cstheme="majorHAnsi"/>
          <w:sz w:val="28"/>
          <w:szCs w:val="28"/>
          <w:lang w:val="vi-VN"/>
        </w:rPr>
        <w:t xml:space="preserve"> (NO</w:t>
      </w:r>
      <w:r w:rsidRPr="00083671">
        <w:rPr>
          <w:rFonts w:asciiTheme="majorHAnsi" w:hAnsiTheme="majorHAnsi" w:cstheme="majorHAnsi"/>
          <w:sz w:val="28"/>
          <w:szCs w:val="28"/>
          <w:vertAlign w:val="subscript"/>
          <w:lang w:val="vi-VN"/>
        </w:rPr>
        <w:t>x</w:t>
      </w:r>
      <w:r w:rsidRPr="00083671">
        <w:rPr>
          <w:rFonts w:asciiTheme="majorHAnsi" w:hAnsiTheme="majorHAnsi" w:cstheme="majorHAnsi"/>
          <w:sz w:val="28"/>
          <w:szCs w:val="28"/>
          <w:lang w:val="vi-VN"/>
        </w:rPr>
        <w:t>) (</w:t>
      </w:r>
      <w:r w:rsidRPr="00083671">
        <w:rPr>
          <w:rFonts w:asciiTheme="majorHAnsi" w:hAnsiTheme="majorHAnsi" w:cstheme="majorHAnsi"/>
          <w:i/>
          <w:sz w:val="28"/>
          <w:szCs w:val="28"/>
          <w:lang w:val="vi-VN"/>
        </w:rPr>
        <w:t>Quy định 13</w:t>
      </w:r>
      <w:r w:rsidRPr="00083671">
        <w:rPr>
          <w:rFonts w:asciiTheme="majorHAnsi" w:hAnsiTheme="majorHAnsi" w:cstheme="majorHAnsi"/>
          <w:sz w:val="28"/>
          <w:szCs w:val="28"/>
          <w:lang w:val="vi-VN"/>
        </w:rPr>
        <w:t>)</w:t>
      </w:r>
    </w:p>
    <w:p w14:paraId="44FE16A6" w14:textId="77777777" w:rsidR="006D4BA4" w:rsidRPr="00083671" w:rsidRDefault="006D4BA4" w:rsidP="00526674">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2.2.1 </w:t>
      </w:r>
      <w:r w:rsidRPr="00083671">
        <w:rPr>
          <w:rFonts w:asciiTheme="majorHAnsi" w:hAnsiTheme="majorHAnsi" w:cstheme="majorHAnsi"/>
          <w:sz w:val="28"/>
          <w:szCs w:val="28"/>
          <w:lang w:val="vi-VN"/>
        </w:rPr>
        <w:tab/>
        <w:t>Các động cơ diesel hàng hải sau được lắp đặt trên tàu này tuân thủ giới hạn phát thải áp dụng của quy định 13, như chỉ định:</w:t>
      </w:r>
    </w:p>
    <w:tbl>
      <w:tblPr>
        <w:tblW w:w="9668" w:type="dxa"/>
        <w:tblLayout w:type="fixed"/>
        <w:tblCellMar>
          <w:left w:w="0" w:type="dxa"/>
          <w:right w:w="0" w:type="dxa"/>
        </w:tblCellMar>
        <w:tblLook w:val="04A0" w:firstRow="1" w:lastRow="0" w:firstColumn="1" w:lastColumn="0" w:noHBand="0" w:noVBand="1"/>
      </w:tblPr>
      <w:tblGrid>
        <w:gridCol w:w="562"/>
        <w:gridCol w:w="2169"/>
        <w:gridCol w:w="3000"/>
        <w:gridCol w:w="658"/>
        <w:gridCol w:w="648"/>
        <w:gridCol w:w="658"/>
        <w:gridCol w:w="653"/>
        <w:gridCol w:w="658"/>
        <w:gridCol w:w="662"/>
      </w:tblGrid>
      <w:tr w:rsidR="00526674" w:rsidRPr="00083671" w14:paraId="37F803C0" w14:textId="77777777" w:rsidTr="00526674">
        <w:trPr>
          <w:trHeight w:val="20"/>
        </w:trPr>
        <w:tc>
          <w:tcPr>
            <w:tcW w:w="5731" w:type="dxa"/>
            <w:gridSpan w:val="3"/>
            <w:tcBorders>
              <w:top w:val="single" w:sz="4" w:space="0" w:color="auto"/>
              <w:left w:val="single" w:sz="4" w:space="0" w:color="auto"/>
              <w:bottom w:val="nil"/>
              <w:right w:val="nil"/>
            </w:tcBorders>
            <w:shd w:val="clear" w:color="auto" w:fill="FFFFFF"/>
            <w:hideMark/>
          </w:tcPr>
          <w:p w14:paraId="4BAA1509" w14:textId="77777777" w:rsidR="00526674" w:rsidRPr="00083671" w:rsidRDefault="00526674" w:rsidP="00526674">
            <w:pPr>
              <w:pStyle w:val="Bodytext21"/>
              <w:spacing w:before="0" w:after="120" w:line="276" w:lineRule="auto"/>
              <w:ind w:firstLine="0"/>
              <w:jc w:val="center"/>
              <w:rPr>
                <w:rStyle w:val="Bodytext29pt1"/>
                <w:rFonts w:asciiTheme="majorHAnsi" w:hAnsiTheme="majorHAnsi" w:cstheme="majorHAnsi"/>
                <w:color w:val="000000"/>
                <w:spacing w:val="0"/>
                <w:sz w:val="28"/>
                <w:szCs w:val="28"/>
              </w:rPr>
            </w:pPr>
            <w:r w:rsidRPr="00083671">
              <w:rPr>
                <w:rStyle w:val="Bodytext29pt1"/>
                <w:rFonts w:asciiTheme="majorHAnsi" w:hAnsiTheme="majorHAnsi" w:cstheme="majorHAnsi"/>
                <w:color w:val="000000"/>
                <w:spacing w:val="0"/>
                <w:sz w:val="28"/>
                <w:szCs w:val="28"/>
              </w:rPr>
              <w:t>Quy định áp dụng của Phụ lục VI của Công ước MARPOL (NTC = Bộ luật Kỹ thuật NOx năm 2008)</w:t>
            </w:r>
          </w:p>
          <w:p w14:paraId="56F5CC04"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(AM = phương pháp được chấp thuận)</w:t>
            </w:r>
          </w:p>
        </w:tc>
        <w:tc>
          <w:tcPr>
            <w:tcW w:w="658" w:type="dxa"/>
            <w:tcBorders>
              <w:top w:val="single" w:sz="4" w:space="0" w:color="auto"/>
              <w:left w:val="single" w:sz="4" w:space="0" w:color="auto"/>
              <w:bottom w:val="nil"/>
              <w:right w:val="nil"/>
            </w:tcBorders>
            <w:shd w:val="clear" w:color="auto" w:fill="FFFFFF"/>
            <w:hideMark/>
          </w:tcPr>
          <w:p w14:paraId="2EA095D0"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#1</w:t>
            </w:r>
          </w:p>
        </w:tc>
        <w:tc>
          <w:tcPr>
            <w:tcW w:w="648" w:type="dxa"/>
            <w:tcBorders>
              <w:top w:val="single" w:sz="4" w:space="0" w:color="auto"/>
              <w:left w:val="single" w:sz="4" w:space="0" w:color="auto"/>
              <w:bottom w:val="nil"/>
              <w:right w:val="nil"/>
            </w:tcBorders>
            <w:shd w:val="clear" w:color="auto" w:fill="FFFFFF"/>
            <w:hideMark/>
          </w:tcPr>
          <w:p w14:paraId="61A016AA"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#2</w:t>
            </w:r>
          </w:p>
        </w:tc>
        <w:tc>
          <w:tcPr>
            <w:tcW w:w="658" w:type="dxa"/>
            <w:tcBorders>
              <w:top w:val="single" w:sz="4" w:space="0" w:color="auto"/>
              <w:left w:val="single" w:sz="4" w:space="0" w:color="auto"/>
              <w:bottom w:val="nil"/>
              <w:right w:val="nil"/>
            </w:tcBorders>
            <w:shd w:val="clear" w:color="auto" w:fill="FFFFFF"/>
            <w:hideMark/>
          </w:tcPr>
          <w:p w14:paraId="55926A3F"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#3</w:t>
            </w:r>
          </w:p>
        </w:tc>
        <w:tc>
          <w:tcPr>
            <w:tcW w:w="653" w:type="dxa"/>
            <w:tcBorders>
              <w:top w:val="single" w:sz="4" w:space="0" w:color="auto"/>
              <w:left w:val="single" w:sz="4" w:space="0" w:color="auto"/>
              <w:bottom w:val="nil"/>
              <w:right w:val="nil"/>
            </w:tcBorders>
            <w:shd w:val="clear" w:color="auto" w:fill="FFFFFF"/>
            <w:hideMark/>
          </w:tcPr>
          <w:p w14:paraId="6D02E1B4"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#4</w:t>
            </w:r>
          </w:p>
        </w:tc>
        <w:tc>
          <w:tcPr>
            <w:tcW w:w="658" w:type="dxa"/>
            <w:tcBorders>
              <w:top w:val="single" w:sz="4" w:space="0" w:color="auto"/>
              <w:left w:val="single" w:sz="4" w:space="0" w:color="auto"/>
              <w:bottom w:val="nil"/>
              <w:right w:val="nil"/>
            </w:tcBorders>
            <w:shd w:val="clear" w:color="auto" w:fill="FFFFFF"/>
            <w:hideMark/>
          </w:tcPr>
          <w:p w14:paraId="2299A908"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#5</w:t>
            </w:r>
          </w:p>
        </w:tc>
        <w:tc>
          <w:tcPr>
            <w:tcW w:w="662" w:type="dxa"/>
            <w:tcBorders>
              <w:top w:val="single" w:sz="4" w:space="0" w:color="auto"/>
              <w:left w:val="single" w:sz="4" w:space="0" w:color="auto"/>
              <w:bottom w:val="nil"/>
              <w:right w:val="single" w:sz="4" w:space="0" w:color="auto"/>
            </w:tcBorders>
            <w:shd w:val="clear" w:color="auto" w:fill="FFFFFF"/>
            <w:hideMark/>
          </w:tcPr>
          <w:p w14:paraId="7BF66E72"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Động cơ  #6</w:t>
            </w:r>
          </w:p>
        </w:tc>
      </w:tr>
      <w:tr w:rsidR="00526674" w:rsidRPr="0098096C" w14:paraId="71650168" w14:textId="77777777" w:rsidTr="00526674">
        <w:trPr>
          <w:trHeight w:val="20"/>
        </w:trPr>
        <w:tc>
          <w:tcPr>
            <w:tcW w:w="562" w:type="dxa"/>
            <w:tcBorders>
              <w:top w:val="single" w:sz="4" w:space="0" w:color="auto"/>
              <w:left w:val="single" w:sz="4" w:space="0" w:color="auto"/>
              <w:bottom w:val="nil"/>
              <w:right w:val="nil"/>
            </w:tcBorders>
            <w:shd w:val="clear" w:color="auto" w:fill="FFFFFF"/>
            <w:vAlign w:val="center"/>
            <w:hideMark/>
          </w:tcPr>
          <w:p w14:paraId="40B4ABC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w:t>
            </w:r>
          </w:p>
        </w:tc>
        <w:tc>
          <w:tcPr>
            <w:tcW w:w="5169" w:type="dxa"/>
            <w:gridSpan w:val="2"/>
            <w:tcBorders>
              <w:top w:val="single" w:sz="4" w:space="0" w:color="auto"/>
              <w:left w:val="single" w:sz="4" w:space="0" w:color="auto"/>
              <w:bottom w:val="nil"/>
              <w:right w:val="nil"/>
            </w:tcBorders>
            <w:shd w:val="clear" w:color="auto" w:fill="FFFFFF"/>
            <w:vAlign w:val="center"/>
            <w:hideMark/>
          </w:tcPr>
          <w:p w14:paraId="6E2FA326"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Nhà sản xuất và model</w:t>
            </w:r>
          </w:p>
        </w:tc>
        <w:tc>
          <w:tcPr>
            <w:tcW w:w="658" w:type="dxa"/>
            <w:tcBorders>
              <w:top w:val="single" w:sz="4" w:space="0" w:color="auto"/>
              <w:left w:val="single" w:sz="4" w:space="0" w:color="auto"/>
              <w:bottom w:val="nil"/>
              <w:right w:val="nil"/>
            </w:tcBorders>
            <w:shd w:val="clear" w:color="auto" w:fill="FFFFFF"/>
          </w:tcPr>
          <w:p w14:paraId="3492D42E"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7FE2A76C"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353DDBB6"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2122AA2A"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49E6C6F4"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356B533C"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r>
      <w:tr w:rsidR="00526674" w:rsidRPr="00083671" w14:paraId="3A558426" w14:textId="77777777" w:rsidTr="00526674">
        <w:trPr>
          <w:trHeight w:val="20"/>
        </w:trPr>
        <w:tc>
          <w:tcPr>
            <w:tcW w:w="562" w:type="dxa"/>
            <w:tcBorders>
              <w:top w:val="single" w:sz="4" w:space="0" w:color="auto"/>
              <w:left w:val="single" w:sz="4" w:space="0" w:color="auto"/>
              <w:bottom w:val="nil"/>
              <w:right w:val="nil"/>
            </w:tcBorders>
            <w:shd w:val="clear" w:color="auto" w:fill="FFFFFF"/>
            <w:vAlign w:val="center"/>
            <w:hideMark/>
          </w:tcPr>
          <w:p w14:paraId="4AF3E01A"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2</w:t>
            </w:r>
          </w:p>
        </w:tc>
        <w:tc>
          <w:tcPr>
            <w:tcW w:w="5169" w:type="dxa"/>
            <w:gridSpan w:val="2"/>
            <w:tcBorders>
              <w:top w:val="single" w:sz="4" w:space="0" w:color="auto"/>
              <w:left w:val="single" w:sz="4" w:space="0" w:color="auto"/>
              <w:bottom w:val="nil"/>
              <w:right w:val="nil"/>
            </w:tcBorders>
            <w:shd w:val="clear" w:color="auto" w:fill="FFFFFF"/>
            <w:vAlign w:val="center"/>
            <w:hideMark/>
          </w:tcPr>
          <w:p w14:paraId="08E91FE3"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Số serie</w:t>
            </w:r>
          </w:p>
        </w:tc>
        <w:tc>
          <w:tcPr>
            <w:tcW w:w="658" w:type="dxa"/>
            <w:tcBorders>
              <w:top w:val="single" w:sz="4" w:space="0" w:color="auto"/>
              <w:left w:val="single" w:sz="4" w:space="0" w:color="auto"/>
              <w:bottom w:val="nil"/>
              <w:right w:val="nil"/>
            </w:tcBorders>
            <w:shd w:val="clear" w:color="auto" w:fill="FFFFFF"/>
          </w:tcPr>
          <w:p w14:paraId="72790427"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27A15151"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72B961B8"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4CE6D31E"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4E3E08BA"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3CE1B7D0"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r>
      <w:tr w:rsidR="00526674" w:rsidRPr="0098096C" w14:paraId="2ACADEE5"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7DBB7A9F"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3</w:t>
            </w:r>
          </w:p>
        </w:tc>
        <w:tc>
          <w:tcPr>
            <w:tcW w:w="5169" w:type="dxa"/>
            <w:gridSpan w:val="2"/>
            <w:tcBorders>
              <w:top w:val="single" w:sz="4" w:space="0" w:color="auto"/>
              <w:left w:val="single" w:sz="4" w:space="0" w:color="auto"/>
              <w:bottom w:val="nil"/>
              <w:right w:val="nil"/>
            </w:tcBorders>
            <w:shd w:val="clear" w:color="auto" w:fill="FFFFFF"/>
            <w:hideMark/>
          </w:tcPr>
          <w:p w14:paraId="1C5C174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Sử dụng ((các) chu kỳ áp dụng hiện hành - NTC 3.2)</w:t>
            </w:r>
          </w:p>
        </w:tc>
        <w:tc>
          <w:tcPr>
            <w:tcW w:w="658" w:type="dxa"/>
            <w:tcBorders>
              <w:top w:val="single" w:sz="4" w:space="0" w:color="auto"/>
              <w:left w:val="single" w:sz="4" w:space="0" w:color="auto"/>
              <w:bottom w:val="nil"/>
              <w:right w:val="nil"/>
            </w:tcBorders>
            <w:shd w:val="clear" w:color="auto" w:fill="FFFFFF"/>
          </w:tcPr>
          <w:p w14:paraId="13F5DFD4"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5A98841B"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2810F393"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2D5D1A3B"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67C41C61"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698191FF"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r>
      <w:tr w:rsidR="00526674" w:rsidRPr="0098096C" w14:paraId="67160B2A"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3D5C950"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4</w:t>
            </w:r>
          </w:p>
        </w:tc>
        <w:tc>
          <w:tcPr>
            <w:tcW w:w="5169" w:type="dxa"/>
            <w:gridSpan w:val="2"/>
            <w:tcBorders>
              <w:top w:val="single" w:sz="4" w:space="0" w:color="auto"/>
              <w:left w:val="single" w:sz="4" w:space="0" w:color="auto"/>
              <w:bottom w:val="nil"/>
              <w:right w:val="nil"/>
            </w:tcBorders>
            <w:shd w:val="clear" w:color="auto" w:fill="FFFFFF"/>
            <w:hideMark/>
          </w:tcPr>
          <w:p w14:paraId="7B98DEE5"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Công suất định mức (kW) (NTC 1.3.11)</w:t>
            </w:r>
          </w:p>
        </w:tc>
        <w:tc>
          <w:tcPr>
            <w:tcW w:w="658" w:type="dxa"/>
            <w:tcBorders>
              <w:top w:val="single" w:sz="4" w:space="0" w:color="auto"/>
              <w:left w:val="single" w:sz="4" w:space="0" w:color="auto"/>
              <w:bottom w:val="nil"/>
              <w:right w:val="nil"/>
            </w:tcBorders>
            <w:shd w:val="clear" w:color="auto" w:fill="FFFFFF"/>
          </w:tcPr>
          <w:p w14:paraId="32ABF96B"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0A8C4C06"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434D46F7"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06A841D5"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7FF24285"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0BEEE6B9"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r>
      <w:tr w:rsidR="00526674" w:rsidRPr="0098096C" w14:paraId="0FA0C69C"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53B740CB"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5</w:t>
            </w:r>
          </w:p>
        </w:tc>
        <w:tc>
          <w:tcPr>
            <w:tcW w:w="5169" w:type="dxa"/>
            <w:gridSpan w:val="2"/>
            <w:tcBorders>
              <w:top w:val="single" w:sz="4" w:space="0" w:color="auto"/>
              <w:left w:val="single" w:sz="4" w:space="0" w:color="auto"/>
              <w:bottom w:val="nil"/>
              <w:right w:val="nil"/>
            </w:tcBorders>
            <w:shd w:val="clear" w:color="auto" w:fill="FFFFFF"/>
            <w:hideMark/>
          </w:tcPr>
          <w:p w14:paraId="383D9339"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Tốc độ  định mức  (rpm) (NTC 1.3.12)</w:t>
            </w:r>
          </w:p>
        </w:tc>
        <w:tc>
          <w:tcPr>
            <w:tcW w:w="658" w:type="dxa"/>
            <w:tcBorders>
              <w:top w:val="single" w:sz="4" w:space="0" w:color="auto"/>
              <w:left w:val="single" w:sz="4" w:space="0" w:color="auto"/>
              <w:bottom w:val="nil"/>
              <w:right w:val="nil"/>
            </w:tcBorders>
            <w:shd w:val="clear" w:color="auto" w:fill="FFFFFF"/>
          </w:tcPr>
          <w:p w14:paraId="2D45C5A1"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68BB75BF"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7AA10C6E"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0F66D552"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771259EA"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16106FE1"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r>
      <w:tr w:rsidR="00526674" w:rsidRPr="00083671" w14:paraId="0BEAF343" w14:textId="77777777" w:rsidTr="00526674">
        <w:trPr>
          <w:trHeight w:val="20"/>
        </w:trPr>
        <w:tc>
          <w:tcPr>
            <w:tcW w:w="562" w:type="dxa"/>
            <w:tcBorders>
              <w:top w:val="single" w:sz="4" w:space="0" w:color="auto"/>
              <w:left w:val="single" w:sz="4" w:space="0" w:color="auto"/>
              <w:bottom w:val="nil"/>
              <w:right w:val="nil"/>
            </w:tcBorders>
            <w:shd w:val="clear" w:color="auto" w:fill="FFFFFF"/>
            <w:vAlign w:val="center"/>
            <w:hideMark/>
          </w:tcPr>
          <w:p w14:paraId="25F0072B"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6</w:t>
            </w:r>
          </w:p>
        </w:tc>
        <w:tc>
          <w:tcPr>
            <w:tcW w:w="5169" w:type="dxa"/>
            <w:gridSpan w:val="2"/>
            <w:tcBorders>
              <w:top w:val="single" w:sz="4" w:space="0" w:color="auto"/>
              <w:left w:val="single" w:sz="4" w:space="0" w:color="auto"/>
              <w:bottom w:val="nil"/>
              <w:right w:val="nil"/>
            </w:tcBorders>
            <w:shd w:val="clear" w:color="auto" w:fill="FFFFFF"/>
            <w:hideMark/>
          </w:tcPr>
          <w:p w14:paraId="044FD4D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Được lắp đặt động cơ giống hệt nhau</w:t>
            </w:r>
            <m:oMath>
              <m:r>
                <w:rPr>
                  <w:rStyle w:val="Bodytext29pt1"/>
                  <w:rFonts w:ascii="Cambria Math" w:hAnsi="Cambria Math" w:cstheme="majorHAnsi"/>
                  <w:color w:val="000000"/>
                  <w:spacing w:val="0"/>
                  <w:sz w:val="28"/>
                  <w:szCs w:val="28"/>
                </w:rPr>
                <m:t>≥</m:t>
              </m:r>
            </m:oMath>
            <w:r w:rsidRPr="00083671">
              <w:rPr>
                <w:rStyle w:val="Bodytext29pt1"/>
                <w:rFonts w:asciiTheme="majorHAnsi" w:hAnsiTheme="majorHAnsi" w:cstheme="majorHAnsi"/>
                <w:color w:val="000000"/>
                <w:spacing w:val="0"/>
                <w:sz w:val="28"/>
                <w:szCs w:val="28"/>
              </w:rPr>
              <w:t xml:space="preserve"> 1/1/2000 được miễn trừ theo quy định 13.1.1.2</w:t>
            </w:r>
          </w:p>
        </w:tc>
        <w:tc>
          <w:tcPr>
            <w:tcW w:w="658" w:type="dxa"/>
            <w:tcBorders>
              <w:top w:val="single" w:sz="4" w:space="0" w:color="auto"/>
              <w:left w:val="single" w:sz="4" w:space="0" w:color="auto"/>
              <w:bottom w:val="nil"/>
              <w:right w:val="nil"/>
            </w:tcBorders>
            <w:shd w:val="clear" w:color="auto" w:fill="FFFFFF"/>
            <w:hideMark/>
          </w:tcPr>
          <w:p w14:paraId="05A40163"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7FD5F3ED"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4DFBB772"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4CB95D11"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7E34280B"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31F12A27"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98096C" w14:paraId="08CB9C9B"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F8303B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7</w:t>
            </w:r>
          </w:p>
        </w:tc>
        <w:tc>
          <w:tcPr>
            <w:tcW w:w="5169" w:type="dxa"/>
            <w:gridSpan w:val="2"/>
            <w:tcBorders>
              <w:top w:val="single" w:sz="4" w:space="0" w:color="auto"/>
              <w:left w:val="single" w:sz="4" w:space="0" w:color="auto"/>
              <w:bottom w:val="nil"/>
              <w:right w:val="nil"/>
            </w:tcBorders>
            <w:shd w:val="clear" w:color="auto" w:fill="FFFFFF"/>
            <w:hideMark/>
          </w:tcPr>
          <w:p w14:paraId="70317989"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 xml:space="preserve">Ngày lắp đặt động cơ giống hệt nhau (ngày / </w:t>
            </w:r>
            <w:r w:rsidRPr="00083671">
              <w:rPr>
                <w:rStyle w:val="Bodytext29pt1"/>
                <w:rFonts w:asciiTheme="majorHAnsi" w:hAnsiTheme="majorHAnsi" w:cstheme="majorHAnsi"/>
                <w:color w:val="000000"/>
                <w:spacing w:val="0"/>
                <w:sz w:val="28"/>
                <w:szCs w:val="28"/>
              </w:rPr>
              <w:lastRenderedPageBreak/>
              <w:t>tháng / năm) theo 13.1.1.2</w:t>
            </w:r>
          </w:p>
        </w:tc>
        <w:tc>
          <w:tcPr>
            <w:tcW w:w="658" w:type="dxa"/>
            <w:tcBorders>
              <w:top w:val="single" w:sz="4" w:space="0" w:color="auto"/>
              <w:left w:val="single" w:sz="4" w:space="0" w:color="auto"/>
              <w:bottom w:val="nil"/>
              <w:right w:val="nil"/>
            </w:tcBorders>
            <w:shd w:val="clear" w:color="auto" w:fill="FFFFFF"/>
          </w:tcPr>
          <w:p w14:paraId="35106D9D"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5249E8CA"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78747588"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26CDCEAE"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407EAED2"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57057E50"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r>
      <w:tr w:rsidR="00526674" w:rsidRPr="00083671" w14:paraId="6B70868E"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06439C1C"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8a</w:t>
            </w:r>
          </w:p>
        </w:tc>
        <w:tc>
          <w:tcPr>
            <w:tcW w:w="2169" w:type="dxa"/>
            <w:vMerge w:val="restart"/>
            <w:tcBorders>
              <w:top w:val="single" w:sz="4" w:space="0" w:color="auto"/>
              <w:left w:val="single" w:sz="4" w:space="0" w:color="auto"/>
              <w:bottom w:val="nil"/>
              <w:right w:val="nil"/>
            </w:tcBorders>
            <w:shd w:val="clear" w:color="auto" w:fill="FFFFFF"/>
            <w:vAlign w:val="center"/>
            <w:hideMark/>
          </w:tcPr>
          <w:p w14:paraId="6AC8A1AE" w14:textId="425D815D"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Hoán cải lớn (ngày / tháng / năm)</w:t>
            </w:r>
          </w:p>
        </w:tc>
        <w:tc>
          <w:tcPr>
            <w:tcW w:w="3000" w:type="dxa"/>
            <w:tcBorders>
              <w:top w:val="single" w:sz="4" w:space="0" w:color="auto"/>
              <w:left w:val="single" w:sz="4" w:space="0" w:color="auto"/>
              <w:bottom w:val="nil"/>
              <w:right w:val="nil"/>
            </w:tcBorders>
            <w:shd w:val="clear" w:color="auto" w:fill="FFFFFF"/>
            <w:hideMark/>
          </w:tcPr>
          <w:p w14:paraId="2DEF834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13.2.1.1 &amp; 13.2.2</w:t>
            </w:r>
          </w:p>
        </w:tc>
        <w:tc>
          <w:tcPr>
            <w:tcW w:w="658" w:type="dxa"/>
            <w:tcBorders>
              <w:top w:val="single" w:sz="4" w:space="0" w:color="auto"/>
              <w:left w:val="single" w:sz="4" w:space="0" w:color="auto"/>
              <w:bottom w:val="nil"/>
              <w:right w:val="nil"/>
            </w:tcBorders>
            <w:shd w:val="clear" w:color="auto" w:fill="FFFFFF"/>
          </w:tcPr>
          <w:p w14:paraId="588CFACF"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337ECF3C"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22E10A30"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2E50A1AA"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6656C282"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2970E792"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r>
      <w:tr w:rsidR="00526674" w:rsidRPr="00083671" w14:paraId="243612DE"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56E6F07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8b</w:t>
            </w:r>
          </w:p>
        </w:tc>
        <w:tc>
          <w:tcPr>
            <w:tcW w:w="2169" w:type="dxa"/>
            <w:vMerge/>
            <w:tcBorders>
              <w:top w:val="single" w:sz="4" w:space="0" w:color="auto"/>
              <w:left w:val="single" w:sz="4" w:space="0" w:color="auto"/>
              <w:bottom w:val="nil"/>
              <w:right w:val="nil"/>
            </w:tcBorders>
            <w:vAlign w:val="center"/>
            <w:hideMark/>
          </w:tcPr>
          <w:p w14:paraId="74A4013C"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52D04C3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13.2.1.2 &amp; 13.2.3</w:t>
            </w:r>
          </w:p>
        </w:tc>
        <w:tc>
          <w:tcPr>
            <w:tcW w:w="658" w:type="dxa"/>
            <w:tcBorders>
              <w:top w:val="single" w:sz="4" w:space="0" w:color="auto"/>
              <w:left w:val="single" w:sz="4" w:space="0" w:color="auto"/>
              <w:bottom w:val="nil"/>
              <w:right w:val="nil"/>
            </w:tcBorders>
            <w:shd w:val="clear" w:color="auto" w:fill="FFFFFF"/>
          </w:tcPr>
          <w:p w14:paraId="1C099A4D"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37714328"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0F2A1E71"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5DDE7E69"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3BA4662D"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2CF092A2"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r>
      <w:tr w:rsidR="00526674" w:rsidRPr="00083671" w14:paraId="4FB3206D"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97E8319"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8c</w:t>
            </w:r>
          </w:p>
        </w:tc>
        <w:tc>
          <w:tcPr>
            <w:tcW w:w="2169" w:type="dxa"/>
            <w:vMerge/>
            <w:tcBorders>
              <w:top w:val="single" w:sz="4" w:space="0" w:color="auto"/>
              <w:left w:val="single" w:sz="4" w:space="0" w:color="auto"/>
              <w:bottom w:val="nil"/>
              <w:right w:val="nil"/>
            </w:tcBorders>
            <w:vAlign w:val="center"/>
            <w:hideMark/>
          </w:tcPr>
          <w:p w14:paraId="1578359E"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3FADB894"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13.2.1.3 &amp; 13.2.3</w:t>
            </w:r>
          </w:p>
        </w:tc>
        <w:tc>
          <w:tcPr>
            <w:tcW w:w="658" w:type="dxa"/>
            <w:tcBorders>
              <w:top w:val="single" w:sz="4" w:space="0" w:color="auto"/>
              <w:left w:val="single" w:sz="4" w:space="0" w:color="auto"/>
              <w:bottom w:val="nil"/>
              <w:right w:val="nil"/>
            </w:tcBorders>
            <w:shd w:val="clear" w:color="auto" w:fill="FFFFFF"/>
          </w:tcPr>
          <w:p w14:paraId="068ED8DD"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648" w:type="dxa"/>
            <w:tcBorders>
              <w:top w:val="single" w:sz="4" w:space="0" w:color="auto"/>
              <w:left w:val="single" w:sz="4" w:space="0" w:color="auto"/>
              <w:bottom w:val="nil"/>
              <w:right w:val="nil"/>
            </w:tcBorders>
            <w:shd w:val="clear" w:color="auto" w:fill="FFFFFF"/>
          </w:tcPr>
          <w:p w14:paraId="31225A9F"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0DFB526B"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3" w:type="dxa"/>
            <w:tcBorders>
              <w:top w:val="single" w:sz="4" w:space="0" w:color="auto"/>
              <w:left w:val="single" w:sz="4" w:space="0" w:color="auto"/>
              <w:bottom w:val="nil"/>
              <w:right w:val="nil"/>
            </w:tcBorders>
            <w:shd w:val="clear" w:color="auto" w:fill="FFFFFF"/>
          </w:tcPr>
          <w:p w14:paraId="7D957F60"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58" w:type="dxa"/>
            <w:tcBorders>
              <w:top w:val="single" w:sz="4" w:space="0" w:color="auto"/>
              <w:left w:val="single" w:sz="4" w:space="0" w:color="auto"/>
              <w:bottom w:val="nil"/>
              <w:right w:val="nil"/>
            </w:tcBorders>
            <w:shd w:val="clear" w:color="auto" w:fill="FFFFFF"/>
          </w:tcPr>
          <w:p w14:paraId="6B448207"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662" w:type="dxa"/>
            <w:tcBorders>
              <w:top w:val="single" w:sz="4" w:space="0" w:color="auto"/>
              <w:left w:val="single" w:sz="4" w:space="0" w:color="auto"/>
              <w:bottom w:val="nil"/>
              <w:right w:val="single" w:sz="4" w:space="0" w:color="auto"/>
            </w:tcBorders>
            <w:shd w:val="clear" w:color="auto" w:fill="FFFFFF"/>
          </w:tcPr>
          <w:p w14:paraId="3E3D45FF"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r>
      <w:tr w:rsidR="00526674" w:rsidRPr="00083671" w14:paraId="4CAC5969"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25EFD8CE"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9a</w:t>
            </w:r>
          </w:p>
        </w:tc>
        <w:tc>
          <w:tcPr>
            <w:tcW w:w="2169" w:type="dxa"/>
            <w:vMerge w:val="restart"/>
            <w:tcBorders>
              <w:top w:val="single" w:sz="4" w:space="0" w:color="auto"/>
              <w:left w:val="single" w:sz="4" w:space="0" w:color="auto"/>
              <w:bottom w:val="nil"/>
              <w:right w:val="nil"/>
            </w:tcBorders>
            <w:shd w:val="clear" w:color="auto" w:fill="FFFFFF"/>
            <w:vAlign w:val="center"/>
            <w:hideMark/>
          </w:tcPr>
          <w:p w14:paraId="7D5D1D31"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Mức I</w:t>
            </w:r>
          </w:p>
        </w:tc>
        <w:tc>
          <w:tcPr>
            <w:tcW w:w="3000" w:type="dxa"/>
            <w:tcBorders>
              <w:top w:val="single" w:sz="4" w:space="0" w:color="auto"/>
              <w:left w:val="single" w:sz="4" w:space="0" w:color="auto"/>
              <w:bottom w:val="nil"/>
              <w:right w:val="nil"/>
            </w:tcBorders>
            <w:shd w:val="clear" w:color="auto" w:fill="FFFFFF"/>
            <w:hideMark/>
          </w:tcPr>
          <w:p w14:paraId="7835D024"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13.3</w:t>
            </w:r>
          </w:p>
        </w:tc>
        <w:tc>
          <w:tcPr>
            <w:tcW w:w="658" w:type="dxa"/>
            <w:tcBorders>
              <w:top w:val="single" w:sz="4" w:space="0" w:color="auto"/>
              <w:left w:val="single" w:sz="4" w:space="0" w:color="auto"/>
              <w:bottom w:val="nil"/>
              <w:right w:val="nil"/>
            </w:tcBorders>
            <w:shd w:val="clear" w:color="auto" w:fill="FFFFFF"/>
            <w:hideMark/>
          </w:tcPr>
          <w:p w14:paraId="437EF249"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7821A21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D539EA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4BFA27F0"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56DAEFA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28291F8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72088E18"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0AEEEE49"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9b</w:t>
            </w:r>
          </w:p>
        </w:tc>
        <w:tc>
          <w:tcPr>
            <w:tcW w:w="2169" w:type="dxa"/>
            <w:vMerge/>
            <w:tcBorders>
              <w:top w:val="single" w:sz="4" w:space="0" w:color="auto"/>
              <w:left w:val="single" w:sz="4" w:space="0" w:color="auto"/>
              <w:bottom w:val="nil"/>
              <w:right w:val="nil"/>
            </w:tcBorders>
            <w:vAlign w:val="center"/>
            <w:hideMark/>
          </w:tcPr>
          <w:p w14:paraId="0B381188"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01054BE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13.2.2</w:t>
            </w:r>
          </w:p>
        </w:tc>
        <w:tc>
          <w:tcPr>
            <w:tcW w:w="658" w:type="dxa"/>
            <w:tcBorders>
              <w:top w:val="single" w:sz="4" w:space="0" w:color="auto"/>
              <w:left w:val="single" w:sz="4" w:space="0" w:color="auto"/>
              <w:bottom w:val="nil"/>
              <w:right w:val="nil"/>
            </w:tcBorders>
            <w:shd w:val="clear" w:color="auto" w:fill="FFFFFF"/>
            <w:hideMark/>
          </w:tcPr>
          <w:p w14:paraId="433E7B72"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4F128EAB"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15F81BA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6A498DDD"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2D439F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42C09B09"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5FE213E8"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D402927"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9c</w:t>
            </w:r>
          </w:p>
        </w:tc>
        <w:tc>
          <w:tcPr>
            <w:tcW w:w="2169" w:type="dxa"/>
            <w:vMerge/>
            <w:tcBorders>
              <w:top w:val="single" w:sz="4" w:space="0" w:color="auto"/>
              <w:left w:val="single" w:sz="4" w:space="0" w:color="auto"/>
              <w:bottom w:val="nil"/>
              <w:right w:val="nil"/>
            </w:tcBorders>
            <w:vAlign w:val="center"/>
            <w:hideMark/>
          </w:tcPr>
          <w:p w14:paraId="31778F84"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52C98655"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13.2.3.1</w:t>
            </w:r>
          </w:p>
        </w:tc>
        <w:tc>
          <w:tcPr>
            <w:tcW w:w="658" w:type="dxa"/>
            <w:tcBorders>
              <w:top w:val="single" w:sz="4" w:space="0" w:color="auto"/>
              <w:left w:val="single" w:sz="4" w:space="0" w:color="auto"/>
              <w:bottom w:val="nil"/>
              <w:right w:val="nil"/>
            </w:tcBorders>
            <w:shd w:val="clear" w:color="auto" w:fill="FFFFFF"/>
            <w:hideMark/>
          </w:tcPr>
          <w:p w14:paraId="18333A6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00536A5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1B24446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5962173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3216662"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5361896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7439506E"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7F22880A"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9d</w:t>
            </w:r>
          </w:p>
        </w:tc>
        <w:tc>
          <w:tcPr>
            <w:tcW w:w="2169" w:type="dxa"/>
            <w:vMerge/>
            <w:tcBorders>
              <w:top w:val="single" w:sz="4" w:space="0" w:color="auto"/>
              <w:left w:val="single" w:sz="4" w:space="0" w:color="auto"/>
              <w:bottom w:val="nil"/>
              <w:right w:val="nil"/>
            </w:tcBorders>
            <w:vAlign w:val="center"/>
            <w:hideMark/>
          </w:tcPr>
          <w:p w14:paraId="6AC9E2E3"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5E121706"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13.2.3.2</w:t>
            </w:r>
          </w:p>
        </w:tc>
        <w:tc>
          <w:tcPr>
            <w:tcW w:w="658" w:type="dxa"/>
            <w:tcBorders>
              <w:top w:val="single" w:sz="4" w:space="0" w:color="auto"/>
              <w:left w:val="single" w:sz="4" w:space="0" w:color="auto"/>
              <w:bottom w:val="nil"/>
              <w:right w:val="nil"/>
            </w:tcBorders>
            <w:shd w:val="clear" w:color="auto" w:fill="FFFFFF"/>
            <w:hideMark/>
          </w:tcPr>
          <w:p w14:paraId="770A250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5B3C8F2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D4CE22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498CA5D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3C41C3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057BAA1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6A3CB85E"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55CF7383"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9e</w:t>
            </w:r>
          </w:p>
        </w:tc>
        <w:tc>
          <w:tcPr>
            <w:tcW w:w="2169" w:type="dxa"/>
            <w:vMerge/>
            <w:tcBorders>
              <w:top w:val="single" w:sz="4" w:space="0" w:color="auto"/>
              <w:left w:val="single" w:sz="4" w:space="0" w:color="auto"/>
              <w:bottom w:val="nil"/>
              <w:right w:val="nil"/>
            </w:tcBorders>
            <w:vAlign w:val="center"/>
            <w:hideMark/>
          </w:tcPr>
          <w:p w14:paraId="128F43A1"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1D22459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13.7.1.2</w:t>
            </w:r>
          </w:p>
        </w:tc>
        <w:tc>
          <w:tcPr>
            <w:tcW w:w="658" w:type="dxa"/>
            <w:tcBorders>
              <w:top w:val="single" w:sz="4" w:space="0" w:color="auto"/>
              <w:left w:val="single" w:sz="4" w:space="0" w:color="auto"/>
              <w:bottom w:val="nil"/>
              <w:right w:val="nil"/>
            </w:tcBorders>
            <w:shd w:val="clear" w:color="auto" w:fill="FFFFFF"/>
            <w:hideMark/>
          </w:tcPr>
          <w:p w14:paraId="46D3897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3C4E7AF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9D1426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5BED6B5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E3BE77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1B2B613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67307625"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3679DBFF"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10a</w:t>
            </w:r>
          </w:p>
        </w:tc>
        <w:tc>
          <w:tcPr>
            <w:tcW w:w="2169" w:type="dxa"/>
            <w:vMerge w:val="restart"/>
            <w:tcBorders>
              <w:top w:val="single" w:sz="4" w:space="0" w:color="auto"/>
              <w:left w:val="single" w:sz="4" w:space="0" w:color="auto"/>
              <w:bottom w:val="nil"/>
              <w:right w:val="nil"/>
            </w:tcBorders>
            <w:shd w:val="clear" w:color="auto" w:fill="FFFFFF"/>
            <w:vAlign w:val="center"/>
            <w:hideMark/>
          </w:tcPr>
          <w:p w14:paraId="7BF9840C" w14:textId="77777777" w:rsidR="00526674" w:rsidRPr="00083671" w:rsidRDefault="00526674" w:rsidP="00526674">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Mức II</w:t>
            </w:r>
          </w:p>
        </w:tc>
        <w:tc>
          <w:tcPr>
            <w:tcW w:w="3000" w:type="dxa"/>
            <w:tcBorders>
              <w:top w:val="single" w:sz="4" w:space="0" w:color="auto"/>
              <w:left w:val="single" w:sz="4" w:space="0" w:color="auto"/>
              <w:bottom w:val="nil"/>
              <w:right w:val="nil"/>
            </w:tcBorders>
            <w:shd w:val="clear" w:color="auto" w:fill="FFFFFF"/>
            <w:hideMark/>
          </w:tcPr>
          <w:p w14:paraId="2E4BCC54"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13.4</w:t>
            </w:r>
          </w:p>
        </w:tc>
        <w:tc>
          <w:tcPr>
            <w:tcW w:w="658" w:type="dxa"/>
            <w:tcBorders>
              <w:top w:val="single" w:sz="4" w:space="0" w:color="auto"/>
              <w:left w:val="single" w:sz="4" w:space="0" w:color="auto"/>
              <w:bottom w:val="nil"/>
              <w:right w:val="nil"/>
            </w:tcBorders>
            <w:shd w:val="clear" w:color="auto" w:fill="FFFFFF"/>
            <w:hideMark/>
          </w:tcPr>
          <w:p w14:paraId="2CEA71A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3917FEC5"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895AE3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514A893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37E02A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0437AE90"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1FFAE428"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9314D3F"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10b</w:t>
            </w:r>
          </w:p>
        </w:tc>
        <w:tc>
          <w:tcPr>
            <w:tcW w:w="2169" w:type="dxa"/>
            <w:vMerge/>
            <w:tcBorders>
              <w:top w:val="single" w:sz="4" w:space="0" w:color="auto"/>
              <w:left w:val="single" w:sz="4" w:space="0" w:color="auto"/>
              <w:bottom w:val="nil"/>
              <w:right w:val="nil"/>
            </w:tcBorders>
            <w:vAlign w:val="center"/>
            <w:hideMark/>
          </w:tcPr>
          <w:p w14:paraId="036D41A2"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117B8BDE"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13.2.2</w:t>
            </w:r>
          </w:p>
        </w:tc>
        <w:tc>
          <w:tcPr>
            <w:tcW w:w="658" w:type="dxa"/>
            <w:tcBorders>
              <w:top w:val="single" w:sz="4" w:space="0" w:color="auto"/>
              <w:left w:val="single" w:sz="4" w:space="0" w:color="auto"/>
              <w:bottom w:val="nil"/>
              <w:right w:val="nil"/>
            </w:tcBorders>
            <w:shd w:val="clear" w:color="auto" w:fill="FFFFFF"/>
            <w:hideMark/>
          </w:tcPr>
          <w:p w14:paraId="4BB176F9"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722E188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D70E13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1E7CEEE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9E5A10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395F819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110E9DAB"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770FA0C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10c</w:t>
            </w:r>
          </w:p>
        </w:tc>
        <w:tc>
          <w:tcPr>
            <w:tcW w:w="2169" w:type="dxa"/>
            <w:vMerge/>
            <w:tcBorders>
              <w:top w:val="single" w:sz="4" w:space="0" w:color="auto"/>
              <w:left w:val="single" w:sz="4" w:space="0" w:color="auto"/>
              <w:bottom w:val="nil"/>
              <w:right w:val="nil"/>
            </w:tcBorders>
            <w:vAlign w:val="center"/>
            <w:hideMark/>
          </w:tcPr>
          <w:p w14:paraId="2D96FE3B"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14A3E97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13.2.2 (  không thể đạt  Mức III)</w:t>
            </w:r>
          </w:p>
        </w:tc>
        <w:tc>
          <w:tcPr>
            <w:tcW w:w="658" w:type="dxa"/>
            <w:tcBorders>
              <w:top w:val="single" w:sz="4" w:space="0" w:color="auto"/>
              <w:left w:val="single" w:sz="4" w:space="0" w:color="auto"/>
              <w:bottom w:val="nil"/>
              <w:right w:val="nil"/>
            </w:tcBorders>
            <w:shd w:val="clear" w:color="auto" w:fill="FFFFFF"/>
            <w:hideMark/>
          </w:tcPr>
          <w:p w14:paraId="6F4121E5"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30BE44F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0E681ABD"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4AD66CD2"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1F199BEB"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347F41DD"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219427A6"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78C36F8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10d</w:t>
            </w:r>
          </w:p>
        </w:tc>
        <w:tc>
          <w:tcPr>
            <w:tcW w:w="2169" w:type="dxa"/>
            <w:vMerge/>
            <w:tcBorders>
              <w:top w:val="single" w:sz="4" w:space="0" w:color="auto"/>
              <w:left w:val="single" w:sz="4" w:space="0" w:color="auto"/>
              <w:bottom w:val="nil"/>
              <w:right w:val="nil"/>
            </w:tcBorders>
            <w:vAlign w:val="center"/>
            <w:hideMark/>
          </w:tcPr>
          <w:p w14:paraId="7C9B6A88"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7152DC6A"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13.2.3.2</w:t>
            </w:r>
          </w:p>
        </w:tc>
        <w:tc>
          <w:tcPr>
            <w:tcW w:w="658" w:type="dxa"/>
            <w:tcBorders>
              <w:top w:val="single" w:sz="4" w:space="0" w:color="auto"/>
              <w:left w:val="single" w:sz="4" w:space="0" w:color="auto"/>
              <w:bottom w:val="nil"/>
              <w:right w:val="nil"/>
            </w:tcBorders>
            <w:shd w:val="clear" w:color="auto" w:fill="FFFFFF"/>
            <w:hideMark/>
          </w:tcPr>
          <w:p w14:paraId="12DEB5D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04F298C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9DCC3F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5555DBB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59DB4CFB"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4D250DED"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08610BA6"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BC1CA05"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10e</w:t>
            </w:r>
          </w:p>
        </w:tc>
        <w:tc>
          <w:tcPr>
            <w:tcW w:w="2169" w:type="dxa"/>
            <w:vMerge/>
            <w:tcBorders>
              <w:top w:val="single" w:sz="4" w:space="0" w:color="auto"/>
              <w:left w:val="single" w:sz="4" w:space="0" w:color="auto"/>
              <w:bottom w:val="nil"/>
              <w:right w:val="nil"/>
            </w:tcBorders>
            <w:vAlign w:val="center"/>
            <w:hideMark/>
          </w:tcPr>
          <w:p w14:paraId="646FFCED"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37470B8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13.5.2 (Các trường hợp miễn trừ)</w:t>
            </w:r>
          </w:p>
        </w:tc>
        <w:tc>
          <w:tcPr>
            <w:tcW w:w="658" w:type="dxa"/>
            <w:tcBorders>
              <w:top w:val="single" w:sz="4" w:space="0" w:color="auto"/>
              <w:left w:val="single" w:sz="4" w:space="0" w:color="auto"/>
              <w:bottom w:val="nil"/>
              <w:right w:val="nil"/>
            </w:tcBorders>
            <w:shd w:val="clear" w:color="auto" w:fill="FFFFFF"/>
            <w:hideMark/>
          </w:tcPr>
          <w:p w14:paraId="3B9133E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4C81B95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7AFA82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18D1C0F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41E3DE4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5DD325E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381C874F"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0E0889CB"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10f</w:t>
            </w:r>
          </w:p>
        </w:tc>
        <w:tc>
          <w:tcPr>
            <w:tcW w:w="2169" w:type="dxa"/>
            <w:vMerge/>
            <w:tcBorders>
              <w:top w:val="single" w:sz="4" w:space="0" w:color="auto"/>
              <w:left w:val="single" w:sz="4" w:space="0" w:color="auto"/>
              <w:bottom w:val="nil"/>
              <w:right w:val="nil"/>
            </w:tcBorders>
            <w:vAlign w:val="center"/>
            <w:hideMark/>
          </w:tcPr>
          <w:p w14:paraId="789AE3D8" w14:textId="77777777" w:rsidR="00526674" w:rsidRPr="00083671" w:rsidRDefault="00526674" w:rsidP="00526674">
            <w:pPr>
              <w:spacing w:after="120" w:line="276" w:lineRule="auto"/>
              <w:jc w:val="center"/>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6923D106"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13.7.1.2</w:t>
            </w:r>
          </w:p>
        </w:tc>
        <w:tc>
          <w:tcPr>
            <w:tcW w:w="658" w:type="dxa"/>
            <w:tcBorders>
              <w:top w:val="single" w:sz="4" w:space="0" w:color="auto"/>
              <w:left w:val="single" w:sz="4" w:space="0" w:color="auto"/>
              <w:bottom w:val="nil"/>
              <w:right w:val="nil"/>
            </w:tcBorders>
            <w:shd w:val="clear" w:color="auto" w:fill="FFFFFF"/>
            <w:hideMark/>
          </w:tcPr>
          <w:p w14:paraId="1E16C140"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6A00879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15DC54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75661B7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937B86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19AA5F7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6777FA2C"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397FB4F2"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11a</w:t>
            </w:r>
          </w:p>
        </w:tc>
        <w:tc>
          <w:tcPr>
            <w:tcW w:w="2169" w:type="dxa"/>
            <w:vMerge w:val="restart"/>
            <w:tcBorders>
              <w:top w:val="single" w:sz="4" w:space="0" w:color="auto"/>
              <w:left w:val="single" w:sz="4" w:space="0" w:color="auto"/>
              <w:bottom w:val="nil"/>
              <w:right w:val="nil"/>
            </w:tcBorders>
            <w:shd w:val="clear" w:color="auto" w:fill="FFFFFF"/>
            <w:hideMark/>
          </w:tcPr>
          <w:p w14:paraId="734D7A2F" w14:textId="77777777" w:rsidR="00526674" w:rsidRPr="00083671" w:rsidRDefault="00526674" w:rsidP="00526674">
            <w:pPr>
              <w:pStyle w:val="Bodytext21"/>
              <w:shd w:val="clear" w:color="auto" w:fill="auto"/>
              <w:spacing w:before="0" w:after="120" w:line="276" w:lineRule="auto"/>
              <w:ind w:right="160"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Các khu vực kiểm soát phải thải NOx mức III</w:t>
            </w:r>
          </w:p>
        </w:tc>
        <w:tc>
          <w:tcPr>
            <w:tcW w:w="3000" w:type="dxa"/>
            <w:tcBorders>
              <w:top w:val="single" w:sz="4" w:space="0" w:color="auto"/>
              <w:left w:val="single" w:sz="4" w:space="0" w:color="auto"/>
              <w:bottom w:val="nil"/>
              <w:right w:val="nil"/>
            </w:tcBorders>
            <w:shd w:val="clear" w:color="auto" w:fill="FFFFFF"/>
            <w:hideMark/>
          </w:tcPr>
          <w:p w14:paraId="7E5547D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13.5.1.1</w:t>
            </w:r>
          </w:p>
        </w:tc>
        <w:tc>
          <w:tcPr>
            <w:tcW w:w="658" w:type="dxa"/>
            <w:tcBorders>
              <w:top w:val="single" w:sz="4" w:space="0" w:color="auto"/>
              <w:left w:val="single" w:sz="4" w:space="0" w:color="auto"/>
              <w:bottom w:val="nil"/>
              <w:right w:val="nil"/>
            </w:tcBorders>
            <w:shd w:val="clear" w:color="auto" w:fill="FFFFFF"/>
            <w:hideMark/>
          </w:tcPr>
          <w:p w14:paraId="28B2238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5509C7D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734435C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1ACF253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17D3DC2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35B1222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2DFB0197"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00C5592F"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11b</w:t>
            </w:r>
          </w:p>
        </w:tc>
        <w:tc>
          <w:tcPr>
            <w:tcW w:w="2169" w:type="dxa"/>
            <w:vMerge/>
            <w:tcBorders>
              <w:top w:val="single" w:sz="4" w:space="0" w:color="auto"/>
              <w:left w:val="single" w:sz="4" w:space="0" w:color="auto"/>
              <w:bottom w:val="nil"/>
              <w:right w:val="nil"/>
            </w:tcBorders>
            <w:vAlign w:val="center"/>
            <w:hideMark/>
          </w:tcPr>
          <w:p w14:paraId="2DFB0278"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119A7763"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13.2.2</w:t>
            </w:r>
          </w:p>
        </w:tc>
        <w:tc>
          <w:tcPr>
            <w:tcW w:w="658" w:type="dxa"/>
            <w:tcBorders>
              <w:top w:val="single" w:sz="4" w:space="0" w:color="auto"/>
              <w:left w:val="single" w:sz="4" w:space="0" w:color="auto"/>
              <w:bottom w:val="nil"/>
              <w:right w:val="nil"/>
            </w:tcBorders>
            <w:shd w:val="clear" w:color="auto" w:fill="FFFFFF"/>
            <w:hideMark/>
          </w:tcPr>
          <w:p w14:paraId="6DE2BC02"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2E53934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5745ADE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272E8AE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3F94B5E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47128EB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29FF5082"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1178CD4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11c</w:t>
            </w:r>
          </w:p>
        </w:tc>
        <w:tc>
          <w:tcPr>
            <w:tcW w:w="2169" w:type="dxa"/>
            <w:vMerge/>
            <w:tcBorders>
              <w:top w:val="single" w:sz="4" w:space="0" w:color="auto"/>
              <w:left w:val="single" w:sz="4" w:space="0" w:color="auto"/>
              <w:bottom w:val="nil"/>
              <w:right w:val="nil"/>
            </w:tcBorders>
            <w:vAlign w:val="center"/>
            <w:hideMark/>
          </w:tcPr>
          <w:p w14:paraId="62680B4F"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4C86D2D4"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13.2.3.2</w:t>
            </w:r>
          </w:p>
        </w:tc>
        <w:tc>
          <w:tcPr>
            <w:tcW w:w="658" w:type="dxa"/>
            <w:tcBorders>
              <w:top w:val="single" w:sz="4" w:space="0" w:color="auto"/>
              <w:left w:val="single" w:sz="4" w:space="0" w:color="auto"/>
              <w:bottom w:val="nil"/>
              <w:right w:val="nil"/>
            </w:tcBorders>
            <w:shd w:val="clear" w:color="auto" w:fill="FFFFFF"/>
            <w:hideMark/>
          </w:tcPr>
          <w:p w14:paraId="6B52F5E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68B014BA"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461808C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23166329"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CE6E8B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3179D579"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4BB0F980"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42C064FE"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11d</w:t>
            </w:r>
          </w:p>
        </w:tc>
        <w:tc>
          <w:tcPr>
            <w:tcW w:w="2169" w:type="dxa"/>
            <w:vMerge/>
            <w:tcBorders>
              <w:top w:val="single" w:sz="4" w:space="0" w:color="auto"/>
              <w:left w:val="single" w:sz="4" w:space="0" w:color="auto"/>
              <w:bottom w:val="nil"/>
              <w:right w:val="nil"/>
            </w:tcBorders>
            <w:vAlign w:val="center"/>
            <w:hideMark/>
          </w:tcPr>
          <w:p w14:paraId="69EF2EFA"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hideMark/>
          </w:tcPr>
          <w:p w14:paraId="17EA0A55"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13.7.1.2</w:t>
            </w:r>
          </w:p>
        </w:tc>
        <w:tc>
          <w:tcPr>
            <w:tcW w:w="658" w:type="dxa"/>
            <w:tcBorders>
              <w:top w:val="single" w:sz="4" w:space="0" w:color="auto"/>
              <w:left w:val="single" w:sz="4" w:space="0" w:color="auto"/>
              <w:bottom w:val="nil"/>
              <w:right w:val="nil"/>
            </w:tcBorders>
            <w:shd w:val="clear" w:color="auto" w:fill="FFFFFF"/>
            <w:hideMark/>
          </w:tcPr>
          <w:p w14:paraId="089B2CB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440FD135"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DD9BED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157AF6C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295909E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57DCC651"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3C0164E5" w14:textId="77777777" w:rsidTr="00526674">
        <w:trPr>
          <w:trHeight w:val="20"/>
        </w:trPr>
        <w:tc>
          <w:tcPr>
            <w:tcW w:w="562" w:type="dxa"/>
            <w:tcBorders>
              <w:top w:val="single" w:sz="4" w:space="0" w:color="auto"/>
              <w:left w:val="single" w:sz="4" w:space="0" w:color="auto"/>
              <w:bottom w:val="nil"/>
              <w:right w:val="nil"/>
            </w:tcBorders>
            <w:shd w:val="clear" w:color="auto" w:fill="FFFFFF"/>
            <w:vAlign w:val="center"/>
            <w:hideMark/>
          </w:tcPr>
          <w:p w14:paraId="5F6088CD"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12</w:t>
            </w:r>
          </w:p>
        </w:tc>
        <w:tc>
          <w:tcPr>
            <w:tcW w:w="2169" w:type="dxa"/>
            <w:vMerge w:val="restart"/>
            <w:tcBorders>
              <w:top w:val="single" w:sz="4" w:space="0" w:color="auto"/>
              <w:left w:val="single" w:sz="4" w:space="0" w:color="auto"/>
              <w:bottom w:val="single" w:sz="4" w:space="0" w:color="auto"/>
              <w:right w:val="nil"/>
            </w:tcBorders>
            <w:shd w:val="clear" w:color="auto" w:fill="FFFFFF"/>
            <w:vAlign w:val="center"/>
            <w:hideMark/>
          </w:tcPr>
          <w:p w14:paraId="156D107E"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AM</w:t>
            </w:r>
            <w:r w:rsidRPr="00083671">
              <w:rPr>
                <w:rStyle w:val="FootnoteReference"/>
                <w:rFonts w:asciiTheme="majorHAnsi" w:hAnsiTheme="majorHAnsi" w:cstheme="majorHAnsi"/>
                <w:color w:val="000000"/>
                <w:spacing w:val="0"/>
                <w:sz w:val="28"/>
                <w:szCs w:val="28"/>
                <w:shd w:val="clear" w:color="auto" w:fill="FFFFFF"/>
              </w:rPr>
              <w:footnoteReference w:id="126"/>
            </w:r>
          </w:p>
        </w:tc>
        <w:tc>
          <w:tcPr>
            <w:tcW w:w="3000" w:type="dxa"/>
            <w:tcBorders>
              <w:top w:val="single" w:sz="4" w:space="0" w:color="auto"/>
              <w:left w:val="single" w:sz="4" w:space="0" w:color="auto"/>
              <w:bottom w:val="nil"/>
              <w:right w:val="nil"/>
            </w:tcBorders>
            <w:shd w:val="clear" w:color="auto" w:fill="FFFFFF"/>
            <w:hideMark/>
          </w:tcPr>
          <w:p w14:paraId="141E7A75"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Đã được lắp đặt</w:t>
            </w:r>
          </w:p>
        </w:tc>
        <w:tc>
          <w:tcPr>
            <w:tcW w:w="658" w:type="dxa"/>
            <w:tcBorders>
              <w:top w:val="single" w:sz="4" w:space="0" w:color="auto"/>
              <w:left w:val="single" w:sz="4" w:space="0" w:color="auto"/>
              <w:bottom w:val="nil"/>
              <w:right w:val="nil"/>
            </w:tcBorders>
            <w:shd w:val="clear" w:color="auto" w:fill="FFFFFF"/>
            <w:hideMark/>
          </w:tcPr>
          <w:p w14:paraId="704C9552"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45095B2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12FBDF3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63AFCD5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A66A7C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7F3F5734"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38E4395B" w14:textId="77777777" w:rsidTr="00526674">
        <w:trPr>
          <w:trHeight w:val="20"/>
        </w:trPr>
        <w:tc>
          <w:tcPr>
            <w:tcW w:w="562" w:type="dxa"/>
            <w:tcBorders>
              <w:top w:val="single" w:sz="4" w:space="0" w:color="auto"/>
              <w:left w:val="single" w:sz="4" w:space="0" w:color="auto"/>
              <w:bottom w:val="nil"/>
              <w:right w:val="nil"/>
            </w:tcBorders>
            <w:shd w:val="clear" w:color="auto" w:fill="FFFFFF"/>
            <w:hideMark/>
          </w:tcPr>
          <w:p w14:paraId="1C887A8A"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13</w:t>
            </w:r>
          </w:p>
        </w:tc>
        <w:tc>
          <w:tcPr>
            <w:tcW w:w="2169" w:type="dxa"/>
            <w:vMerge/>
            <w:tcBorders>
              <w:top w:val="single" w:sz="4" w:space="0" w:color="auto"/>
              <w:left w:val="single" w:sz="4" w:space="0" w:color="auto"/>
              <w:bottom w:val="single" w:sz="4" w:space="0" w:color="auto"/>
              <w:right w:val="nil"/>
            </w:tcBorders>
            <w:vAlign w:val="center"/>
            <w:hideMark/>
          </w:tcPr>
          <w:p w14:paraId="3AD1AF57"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nil"/>
              <w:right w:val="nil"/>
            </w:tcBorders>
            <w:shd w:val="clear" w:color="auto" w:fill="FFFFFF"/>
            <w:vAlign w:val="bottom"/>
            <w:hideMark/>
          </w:tcPr>
          <w:p w14:paraId="194060B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không có sẵn trên thị trường tại đợt kiểm tra này</w:t>
            </w:r>
          </w:p>
        </w:tc>
        <w:tc>
          <w:tcPr>
            <w:tcW w:w="658" w:type="dxa"/>
            <w:tcBorders>
              <w:top w:val="single" w:sz="4" w:space="0" w:color="auto"/>
              <w:left w:val="single" w:sz="4" w:space="0" w:color="auto"/>
              <w:bottom w:val="nil"/>
              <w:right w:val="nil"/>
            </w:tcBorders>
            <w:shd w:val="clear" w:color="auto" w:fill="FFFFFF"/>
            <w:hideMark/>
          </w:tcPr>
          <w:p w14:paraId="55CB2A97"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nil"/>
              <w:right w:val="nil"/>
            </w:tcBorders>
            <w:shd w:val="clear" w:color="auto" w:fill="FFFFFF"/>
            <w:hideMark/>
          </w:tcPr>
          <w:p w14:paraId="6E2DC21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6C7BC106"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nil"/>
              <w:right w:val="nil"/>
            </w:tcBorders>
            <w:shd w:val="clear" w:color="auto" w:fill="FFFFFF"/>
            <w:hideMark/>
          </w:tcPr>
          <w:p w14:paraId="62A8E6E8"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nil"/>
              <w:right w:val="nil"/>
            </w:tcBorders>
            <w:shd w:val="clear" w:color="auto" w:fill="FFFFFF"/>
            <w:hideMark/>
          </w:tcPr>
          <w:p w14:paraId="04AF497F"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nil"/>
              <w:right w:val="single" w:sz="4" w:space="0" w:color="auto"/>
            </w:tcBorders>
            <w:shd w:val="clear" w:color="auto" w:fill="FFFFFF"/>
            <w:hideMark/>
          </w:tcPr>
          <w:p w14:paraId="53A3403D"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r w:rsidR="00526674" w:rsidRPr="00083671" w14:paraId="2AAB2A75" w14:textId="77777777" w:rsidTr="00526674">
        <w:trPr>
          <w:trHeight w:val="20"/>
        </w:trPr>
        <w:tc>
          <w:tcPr>
            <w:tcW w:w="562" w:type="dxa"/>
            <w:tcBorders>
              <w:top w:val="single" w:sz="4" w:space="0" w:color="auto"/>
              <w:left w:val="single" w:sz="4" w:space="0" w:color="auto"/>
              <w:bottom w:val="single" w:sz="4" w:space="0" w:color="auto"/>
              <w:right w:val="nil"/>
            </w:tcBorders>
            <w:shd w:val="clear" w:color="auto" w:fill="FFFFFF"/>
            <w:hideMark/>
          </w:tcPr>
          <w:p w14:paraId="26791FB1"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14</w:t>
            </w:r>
          </w:p>
        </w:tc>
        <w:tc>
          <w:tcPr>
            <w:tcW w:w="2169" w:type="dxa"/>
            <w:vMerge/>
            <w:tcBorders>
              <w:top w:val="single" w:sz="4" w:space="0" w:color="auto"/>
              <w:left w:val="single" w:sz="4" w:space="0" w:color="auto"/>
              <w:bottom w:val="single" w:sz="4" w:space="0" w:color="auto"/>
              <w:right w:val="nil"/>
            </w:tcBorders>
            <w:vAlign w:val="center"/>
            <w:hideMark/>
          </w:tcPr>
          <w:p w14:paraId="0FC195A8" w14:textId="77777777" w:rsidR="00526674" w:rsidRPr="00083671" w:rsidRDefault="00526674" w:rsidP="00526674">
            <w:pPr>
              <w:spacing w:after="120" w:line="276" w:lineRule="auto"/>
              <w:jc w:val="both"/>
              <w:rPr>
                <w:rFonts w:asciiTheme="majorHAnsi" w:hAnsiTheme="majorHAnsi" w:cstheme="majorHAnsi"/>
                <w:sz w:val="28"/>
                <w:szCs w:val="28"/>
                <w:lang w:val="vi-VN"/>
              </w:rPr>
            </w:pPr>
          </w:p>
        </w:tc>
        <w:tc>
          <w:tcPr>
            <w:tcW w:w="3000" w:type="dxa"/>
            <w:tcBorders>
              <w:top w:val="single" w:sz="4" w:space="0" w:color="auto"/>
              <w:left w:val="single" w:sz="4" w:space="0" w:color="auto"/>
              <w:bottom w:val="single" w:sz="4" w:space="0" w:color="auto"/>
              <w:right w:val="nil"/>
            </w:tcBorders>
            <w:shd w:val="clear" w:color="auto" w:fill="FFFFFF"/>
            <w:hideMark/>
          </w:tcPr>
          <w:p w14:paraId="10970508" w14:textId="77777777" w:rsidR="00526674" w:rsidRPr="00083671" w:rsidRDefault="00526674" w:rsidP="00526674">
            <w:pPr>
              <w:pStyle w:val="Bodytext21"/>
              <w:shd w:val="clear" w:color="auto" w:fill="auto"/>
              <w:spacing w:before="0" w:after="120" w:line="276" w:lineRule="auto"/>
              <w:ind w:firstLine="0"/>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Không áp dụng</w:t>
            </w:r>
          </w:p>
        </w:tc>
        <w:tc>
          <w:tcPr>
            <w:tcW w:w="658" w:type="dxa"/>
            <w:tcBorders>
              <w:top w:val="single" w:sz="4" w:space="0" w:color="auto"/>
              <w:left w:val="single" w:sz="4" w:space="0" w:color="auto"/>
              <w:bottom w:val="single" w:sz="4" w:space="0" w:color="auto"/>
              <w:right w:val="nil"/>
            </w:tcBorders>
            <w:shd w:val="clear" w:color="auto" w:fill="FFFFFF"/>
            <w:hideMark/>
          </w:tcPr>
          <w:p w14:paraId="0CA8C3D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48" w:type="dxa"/>
            <w:tcBorders>
              <w:top w:val="single" w:sz="4" w:space="0" w:color="auto"/>
              <w:left w:val="single" w:sz="4" w:space="0" w:color="auto"/>
              <w:bottom w:val="single" w:sz="4" w:space="0" w:color="auto"/>
              <w:right w:val="nil"/>
            </w:tcBorders>
            <w:shd w:val="clear" w:color="auto" w:fill="FFFFFF"/>
            <w:hideMark/>
          </w:tcPr>
          <w:p w14:paraId="416D26CE"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single" w:sz="4" w:space="0" w:color="auto"/>
              <w:right w:val="nil"/>
            </w:tcBorders>
            <w:shd w:val="clear" w:color="auto" w:fill="FFFFFF"/>
            <w:hideMark/>
          </w:tcPr>
          <w:p w14:paraId="13768CA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3" w:type="dxa"/>
            <w:tcBorders>
              <w:top w:val="single" w:sz="4" w:space="0" w:color="auto"/>
              <w:left w:val="single" w:sz="4" w:space="0" w:color="auto"/>
              <w:bottom w:val="single" w:sz="4" w:space="0" w:color="auto"/>
              <w:right w:val="nil"/>
            </w:tcBorders>
            <w:shd w:val="clear" w:color="auto" w:fill="FFFFFF"/>
            <w:hideMark/>
          </w:tcPr>
          <w:p w14:paraId="45FF622C"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58" w:type="dxa"/>
            <w:tcBorders>
              <w:top w:val="single" w:sz="4" w:space="0" w:color="auto"/>
              <w:left w:val="single" w:sz="4" w:space="0" w:color="auto"/>
              <w:bottom w:val="single" w:sz="4" w:space="0" w:color="auto"/>
              <w:right w:val="nil"/>
            </w:tcBorders>
            <w:shd w:val="clear" w:color="auto" w:fill="FFFFFF"/>
            <w:hideMark/>
          </w:tcPr>
          <w:p w14:paraId="71661AF5"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75251533" w14:textId="77777777" w:rsidR="00526674" w:rsidRPr="00083671" w:rsidRDefault="00526674" w:rsidP="0098096C">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9pt1"/>
                <w:rFonts w:asciiTheme="majorHAnsi" w:hAnsiTheme="majorHAnsi" w:cstheme="majorHAnsi"/>
                <w:color w:val="000000"/>
                <w:spacing w:val="0"/>
                <w:sz w:val="28"/>
                <w:szCs w:val="28"/>
              </w:rPr>
              <w:t>□</w:t>
            </w:r>
          </w:p>
        </w:tc>
      </w:tr>
    </w:tbl>
    <w:p w14:paraId="1B306F50" w14:textId="1838A8E0" w:rsidR="006D4BA4" w:rsidRPr="00083671" w:rsidRDefault="006D4BA4" w:rsidP="00526674">
      <w:pPr>
        <w:spacing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     </w:t>
      </w:r>
      <w:r w:rsidRPr="00083671">
        <w:rPr>
          <w:rFonts w:asciiTheme="majorHAnsi" w:hAnsiTheme="majorHAnsi" w:cstheme="majorHAnsi"/>
          <w:color w:val="000000"/>
          <w:sz w:val="28"/>
          <w:szCs w:val="28"/>
          <w:lang w:val="vi-VN"/>
        </w:rPr>
        <w:tab/>
      </w:r>
      <w:r w:rsidRPr="00083671">
        <w:rPr>
          <w:rFonts w:asciiTheme="majorHAnsi" w:hAnsiTheme="majorHAnsi" w:cstheme="majorHAnsi"/>
          <w:i/>
          <w:color w:val="000000"/>
          <w:sz w:val="28"/>
          <w:szCs w:val="28"/>
          <w:lang w:val="vi-VN"/>
        </w:rPr>
        <w:t>Lưu huỳnh ôxit (SO</w:t>
      </w:r>
      <w:r w:rsidRPr="00083671">
        <w:rPr>
          <w:rFonts w:asciiTheme="majorHAnsi" w:hAnsiTheme="majorHAnsi" w:cstheme="majorHAnsi"/>
          <w:i/>
          <w:color w:val="000000"/>
          <w:sz w:val="28"/>
          <w:szCs w:val="28"/>
          <w:vertAlign w:val="subscript"/>
          <w:lang w:val="vi-VN"/>
        </w:rPr>
        <w:t>x</w:t>
      </w:r>
      <w:r w:rsidRPr="00083671">
        <w:rPr>
          <w:rFonts w:asciiTheme="majorHAnsi" w:hAnsiTheme="majorHAnsi" w:cstheme="majorHAnsi"/>
          <w:i/>
          <w:color w:val="000000"/>
          <w:sz w:val="28"/>
          <w:szCs w:val="28"/>
          <w:lang w:val="vi-VN"/>
        </w:rPr>
        <w:t>) và Chất dạng hạt</w:t>
      </w:r>
      <w:r w:rsidRPr="00083671">
        <w:rPr>
          <w:rFonts w:asciiTheme="majorHAnsi" w:hAnsiTheme="majorHAnsi" w:cstheme="majorHAnsi"/>
          <w:color w:val="000000"/>
          <w:sz w:val="28"/>
          <w:szCs w:val="28"/>
          <w:lang w:val="vi-VN"/>
        </w:rPr>
        <w:t xml:space="preserve"> (quy định 14)</w:t>
      </w:r>
    </w:p>
    <w:p w14:paraId="2C2B11B4" w14:textId="77777777" w:rsidR="006D4BA4" w:rsidRPr="00083671" w:rsidRDefault="006D4BA4" w:rsidP="00526674">
      <w:pPr>
        <w:tabs>
          <w:tab w:val="left" w:pos="85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2.3.1  </w:t>
      </w:r>
      <w:r w:rsidRPr="00083671">
        <w:rPr>
          <w:rFonts w:asciiTheme="majorHAnsi" w:hAnsiTheme="majorHAnsi" w:cstheme="majorHAnsi"/>
          <w:color w:val="000000"/>
          <w:sz w:val="28"/>
          <w:szCs w:val="28"/>
          <w:lang w:val="vi-VN"/>
        </w:rPr>
        <w:tab/>
        <w:t>Khi tàu hoạt động bên ngoài khu vực kiểm soát phát thải được nêu trong quy định 14.3, tàu sử dụng:</w:t>
      </w:r>
    </w:p>
    <w:p w14:paraId="0B52DE5E" w14:textId="0C78A553"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 xml:space="preserve">dầu nhiên liệu có hàm lượng lưu huỳnh được ghi trong phiếu giao hàng cho tàu không vượt quá giá trị giới hạn 0,50% m/ m, và/ hoặc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 xml:space="preserve"> □</w:t>
      </w:r>
    </w:p>
    <w:p w14:paraId="05296391" w14:textId="7556B24B"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cách bố trí tương đương đã được phê duyệt theo quy định 4.1 như được liệt kê trong điểm 2.6 ít nhất có hiệu quả về việc giảm phát thải SO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so với việc sử dụng dầu nhiên liệu có giá trị giới hạn hàm lượng lưu huỳnh là 0,50% m/m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1FDD539F" w14:textId="77777777" w:rsidR="006D4BA4" w:rsidRPr="00083671" w:rsidRDefault="006D4BA4" w:rsidP="00526674">
      <w:pPr>
        <w:spacing w:before="240" w:after="120"/>
        <w:ind w:left="709" w:hanging="709"/>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2.3.2  </w:t>
      </w:r>
      <w:r w:rsidRPr="00083671">
        <w:rPr>
          <w:rFonts w:asciiTheme="majorHAnsi" w:hAnsiTheme="majorHAnsi" w:cstheme="majorHAnsi"/>
          <w:color w:val="000000"/>
          <w:sz w:val="28"/>
          <w:szCs w:val="28"/>
          <w:lang w:val="vi-VN"/>
        </w:rPr>
        <w:tab/>
        <w:t>Khi tàu hoạt động bên ngoài khu vực kiểm soát phát thải được nêu trong quy định 14.3, tàu sử dụng:</w:t>
      </w:r>
    </w:p>
    <w:p w14:paraId="08DDB91B" w14:textId="52D58B4A"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 xml:space="preserve">dầu nhiên liệu có hàm lượng lưu huỳnh được ghi trong phiếu giao hàng cho tàu không vượt quá giá trị giới hạn 0,10% m/m, và/ hoặc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 xml:space="preserve"> □</w:t>
      </w:r>
    </w:p>
    <w:p w14:paraId="3D12F915" w14:textId="2C298469"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thiết bị tương đương đã được phê duyệt theo quy định 4.1 như được liệt kê trong điểm 2.6 ít nhất có hiệu quả về việc giảm phát thải SO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so với việc sử dụng dầu nhiên liệu có giá trị giới hạn hàm lượng lưu huỳnh là 0,10% m/m </w:t>
      </w:r>
      <w:r w:rsidR="00526674" w:rsidRPr="00083671">
        <w:rPr>
          <w:rFonts w:asciiTheme="majorHAnsi" w:hAnsiTheme="majorHAnsi" w:cstheme="majorHAnsi"/>
          <w:color w:val="000000"/>
          <w:sz w:val="28"/>
          <w:szCs w:val="28"/>
          <w:lang w:val="vi-VN"/>
        </w:rPr>
        <w:tab/>
        <w:t>□</w:t>
      </w:r>
    </w:p>
    <w:p w14:paraId="1BEA5DEB" w14:textId="79DB91FE"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2.3.3 </w:t>
      </w:r>
      <w:r w:rsidRPr="00083671">
        <w:rPr>
          <w:rFonts w:asciiTheme="majorHAnsi" w:hAnsiTheme="majorHAnsi" w:cstheme="majorHAnsi"/>
          <w:color w:val="000000"/>
          <w:sz w:val="28"/>
          <w:szCs w:val="28"/>
          <w:lang w:val="vi-VN"/>
        </w:rPr>
        <w:tab/>
        <w:t>Đối với một con tàu không có thiết bị tương đương đã được phê duyệt theo quy định 4.1 như được liệt kê trong điểm 2.6, hàm lượng lưu huỳnh trong dầu nhiên liệu được vận chuyển để sử dụng trên tàu không được vượt quá 0,50% m/m như được ghi trong phiếu giao hàng cho tàu</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0921B832" w14:textId="180121E8"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2.3.4 </w:t>
      </w:r>
      <w:r w:rsidRPr="00083671">
        <w:rPr>
          <w:rFonts w:asciiTheme="majorHAnsi" w:hAnsiTheme="majorHAnsi" w:cstheme="majorHAnsi"/>
          <w:color w:val="000000"/>
          <w:sz w:val="28"/>
          <w:szCs w:val="28"/>
          <w:lang w:val="vi-VN"/>
        </w:rPr>
        <w:tab/>
        <w:t xml:space="preserve">Tàu được trang bị (các) điểm lấy mẫu được chỉ định phù hợp với quy định 14.10 hoặc 14.11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6DA41600" w14:textId="763EE240"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2.3.5 </w:t>
      </w:r>
      <w:r w:rsidRPr="00083671">
        <w:rPr>
          <w:rFonts w:asciiTheme="majorHAnsi" w:hAnsiTheme="majorHAnsi" w:cstheme="majorHAnsi"/>
          <w:color w:val="000000"/>
          <w:sz w:val="28"/>
          <w:szCs w:val="28"/>
          <w:lang w:val="vi-VN"/>
        </w:rPr>
        <w:tab/>
        <w:t xml:space="preserve">Theo quy định 14.12, yêu cầu đối với việc lắp hoặc chỉ định lấy mẫu (các) điểm phù hợp với quy định 14.10 hoặc 14.11 không áp dụng cho hệ thống cung cấp dầu nhiên liệu cho nhiên liệu có điểm chớp cháy thấp cho mục đích đốt cháy để đẩy hoặc hoạt động trên tàu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4AECF4E9" w14:textId="77777777" w:rsidR="006D4BA4" w:rsidRPr="00083671" w:rsidRDefault="006D4BA4" w:rsidP="00526674">
      <w:pPr>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2.4  </w:t>
      </w:r>
      <w:r w:rsidRPr="00083671">
        <w:rPr>
          <w:rFonts w:asciiTheme="majorHAnsi" w:hAnsiTheme="majorHAnsi" w:cstheme="majorHAnsi"/>
          <w:color w:val="000000"/>
          <w:sz w:val="28"/>
          <w:szCs w:val="28"/>
          <w:lang w:val="vi-VN"/>
        </w:rPr>
        <w:tab/>
      </w:r>
      <w:r w:rsidRPr="00083671">
        <w:rPr>
          <w:rFonts w:asciiTheme="majorHAnsi" w:hAnsiTheme="majorHAnsi" w:cstheme="majorHAnsi"/>
          <w:i/>
          <w:color w:val="000000"/>
          <w:sz w:val="28"/>
          <w:szCs w:val="28"/>
          <w:lang w:val="vi-VN"/>
        </w:rPr>
        <w:t>Các Hợp chất hữu cơ dễ bay hơi (VOC)</w:t>
      </w:r>
      <w:r w:rsidRPr="00083671">
        <w:rPr>
          <w:rFonts w:asciiTheme="majorHAnsi" w:hAnsiTheme="majorHAnsi" w:cstheme="majorHAnsi"/>
          <w:color w:val="000000"/>
          <w:sz w:val="28"/>
          <w:szCs w:val="28"/>
          <w:lang w:val="vi-VN"/>
        </w:rPr>
        <w:t xml:space="preserve"> (Quy định 15)</w:t>
      </w:r>
    </w:p>
    <w:p w14:paraId="7F7C72AC" w14:textId="317CAC08"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2.4.1 </w:t>
      </w:r>
      <w:r w:rsidRPr="00083671">
        <w:rPr>
          <w:rFonts w:asciiTheme="majorHAnsi" w:hAnsiTheme="majorHAnsi" w:cstheme="majorHAnsi"/>
          <w:color w:val="000000"/>
          <w:sz w:val="28"/>
          <w:szCs w:val="28"/>
          <w:lang w:val="vi-VN"/>
        </w:rPr>
        <w:tab/>
        <w:t xml:space="preserve">Tàu chở dầu có hệ thống thu gom hơi được lắp đặt và phê duyệt theo quy định với MSC/ Thông tư 585 </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64481D21" w14:textId="484CFB37"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2.4.2.1 </w:t>
      </w:r>
      <w:r w:rsidRPr="00083671">
        <w:rPr>
          <w:rFonts w:asciiTheme="majorHAnsi" w:hAnsiTheme="majorHAnsi" w:cstheme="majorHAnsi"/>
          <w:color w:val="000000"/>
          <w:sz w:val="28"/>
          <w:szCs w:val="28"/>
          <w:lang w:val="vi-VN"/>
        </w:rPr>
        <w:tab/>
        <w:t>Đối với một tàu chở dầu thô, có một kế hoạch quản lý VOC đã được phê duyệt</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3D926384" w14:textId="65A534B5" w:rsidR="006D4BA4" w:rsidRPr="00083671" w:rsidRDefault="006D4BA4" w:rsidP="00526674">
      <w:pPr>
        <w:tabs>
          <w:tab w:val="right" w:leader="dot" w:pos="907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2.4.2.2 </w:t>
      </w:r>
      <w:r w:rsidRPr="00083671">
        <w:rPr>
          <w:rFonts w:asciiTheme="majorHAnsi" w:hAnsiTheme="majorHAnsi" w:cstheme="majorHAnsi"/>
          <w:color w:val="000000"/>
          <w:sz w:val="28"/>
          <w:szCs w:val="28"/>
          <w:lang w:val="vi-VN"/>
        </w:rPr>
        <w:tab/>
        <w:t>Tham chiếu phê duyệt kế hoạch quản lý của VOC:</w:t>
      </w:r>
      <w:r w:rsidR="00526674" w:rsidRPr="00083671">
        <w:rPr>
          <w:rFonts w:asciiTheme="majorHAnsi" w:hAnsiTheme="majorHAnsi" w:cstheme="majorHAnsi"/>
          <w:color w:val="000000"/>
          <w:sz w:val="28"/>
          <w:szCs w:val="28"/>
          <w:lang w:val="vi-VN"/>
        </w:rPr>
        <w:tab/>
        <w:t>□</w:t>
      </w:r>
    </w:p>
    <w:p w14:paraId="34008157" w14:textId="77777777" w:rsidR="006D4BA4" w:rsidRPr="00083671" w:rsidRDefault="006D4BA4" w:rsidP="00790431">
      <w:pPr>
        <w:tabs>
          <w:tab w:val="left" w:pos="851"/>
        </w:tabs>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2.5 </w:t>
      </w:r>
      <w:r w:rsidRPr="00083671">
        <w:rPr>
          <w:rFonts w:asciiTheme="majorHAnsi" w:hAnsiTheme="majorHAnsi" w:cstheme="majorHAnsi"/>
          <w:color w:val="000000"/>
          <w:sz w:val="28"/>
          <w:szCs w:val="28"/>
          <w:lang w:val="vi-VN"/>
        </w:rPr>
        <w:tab/>
      </w:r>
      <w:r w:rsidRPr="00083671">
        <w:rPr>
          <w:rFonts w:asciiTheme="majorHAnsi" w:hAnsiTheme="majorHAnsi" w:cstheme="majorHAnsi"/>
          <w:i/>
          <w:color w:val="000000"/>
          <w:sz w:val="28"/>
          <w:szCs w:val="28"/>
          <w:lang w:val="vi-VN"/>
        </w:rPr>
        <w:t>Đốt trên tàu</w:t>
      </w:r>
      <w:r w:rsidRPr="00083671">
        <w:rPr>
          <w:rFonts w:asciiTheme="majorHAnsi" w:hAnsiTheme="majorHAnsi" w:cstheme="majorHAnsi"/>
          <w:color w:val="000000"/>
          <w:sz w:val="28"/>
          <w:szCs w:val="28"/>
          <w:lang w:val="vi-VN"/>
        </w:rPr>
        <w:t xml:space="preserve"> (quy định 16)</w:t>
      </w:r>
    </w:p>
    <w:p w14:paraId="126EBDE6" w14:textId="77777777" w:rsidR="006D4BA4" w:rsidRPr="00083671" w:rsidRDefault="006D4BA4"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có lò đốt:</w:t>
      </w:r>
    </w:p>
    <w:p w14:paraId="3D77EB7C" w14:textId="77777777" w:rsidR="006D4BA4" w:rsidRPr="00083671" w:rsidRDefault="006D4BA4" w:rsidP="00526674">
      <w:pPr>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được lắp vào hoặc sau ngày 01/01/2000 phù hợp với:</w:t>
      </w:r>
    </w:p>
    <w:p w14:paraId="3C91C01A" w14:textId="25365B8F"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Nghị quyết MEPC.76 (40), đã được sửa đổi</w:t>
      </w:r>
      <w:r w:rsidRPr="00083671">
        <w:rPr>
          <w:rStyle w:val="FootnoteReference"/>
          <w:rFonts w:asciiTheme="majorHAnsi" w:eastAsiaTheme="majorEastAsia" w:hAnsiTheme="majorHAnsi" w:cstheme="majorHAnsi"/>
          <w:color w:val="000000"/>
          <w:sz w:val="28"/>
          <w:szCs w:val="28"/>
          <w:lang w:val="vi-VN"/>
        </w:rPr>
        <w:footnoteReference w:id="127"/>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3E8366EF" w14:textId="4339B236"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w:t>
      </w:r>
      <w:r w:rsidRPr="00083671">
        <w:rPr>
          <w:rFonts w:asciiTheme="majorHAnsi" w:hAnsiTheme="majorHAnsi" w:cstheme="majorHAnsi"/>
          <w:color w:val="000000"/>
          <w:sz w:val="28"/>
          <w:szCs w:val="28"/>
          <w:lang w:val="vi-VN"/>
        </w:rPr>
        <w:tab/>
        <w:t>Nghị quyết MEPC.244(66)</w:t>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5210AF39" w14:textId="77777777" w:rsidR="006D4BA4" w:rsidRPr="00083671" w:rsidRDefault="006D4BA4" w:rsidP="00526674">
      <w:pPr>
        <w:spacing w:before="240" w:after="120"/>
        <w:ind w:left="85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được lắp trước ngày 01/01/2000 phù hợp với:</w:t>
      </w:r>
    </w:p>
    <w:p w14:paraId="651EF3B9" w14:textId="3D36A394"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Nghị quyết MEPC.59 (33), đã được sửa đổi</w:t>
      </w:r>
      <w:r w:rsidRPr="00083671">
        <w:rPr>
          <w:rStyle w:val="FootnoteReference"/>
          <w:rFonts w:asciiTheme="majorHAnsi" w:eastAsiaTheme="majorEastAsia" w:hAnsiTheme="majorHAnsi" w:cstheme="majorHAnsi"/>
          <w:color w:val="000000"/>
          <w:sz w:val="28"/>
          <w:szCs w:val="28"/>
          <w:lang w:val="vi-VN"/>
        </w:rPr>
        <w:footnoteReference w:id="128"/>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6F78EE20" w14:textId="2E91A18F" w:rsidR="006D4BA4" w:rsidRPr="00083671" w:rsidRDefault="006D4BA4" w:rsidP="00526674">
      <w:pPr>
        <w:tabs>
          <w:tab w:val="left" w:pos="1701"/>
          <w:tab w:val="right" w:leader="dot" w:pos="9071"/>
        </w:tabs>
        <w:spacing w:before="240" w:after="120"/>
        <w:ind w:left="1701"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.2</w:t>
      </w:r>
      <w:r w:rsidRPr="00083671">
        <w:rPr>
          <w:rFonts w:asciiTheme="majorHAnsi" w:hAnsiTheme="majorHAnsi" w:cstheme="majorHAnsi"/>
          <w:color w:val="000000"/>
          <w:sz w:val="28"/>
          <w:szCs w:val="28"/>
          <w:lang w:val="vi-VN"/>
        </w:rPr>
        <w:tab/>
        <w:t>Nghị quyết MEPC.76 (40), đã được sửa đổi</w:t>
      </w:r>
      <w:r w:rsidRPr="00083671">
        <w:rPr>
          <w:rStyle w:val="FootnoteReference"/>
          <w:rFonts w:asciiTheme="majorHAnsi" w:eastAsiaTheme="majorEastAsia" w:hAnsiTheme="majorHAnsi" w:cstheme="majorHAnsi"/>
          <w:color w:val="000000"/>
          <w:sz w:val="28"/>
          <w:szCs w:val="28"/>
          <w:lang w:val="vi-VN"/>
        </w:rPr>
        <w:footnoteReference w:id="129"/>
      </w:r>
      <w:r w:rsidR="00526674" w:rsidRPr="00083671">
        <w:rPr>
          <w:rFonts w:asciiTheme="majorHAnsi" w:hAnsiTheme="majorHAnsi" w:cstheme="majorHAnsi"/>
          <w:color w:val="000000"/>
          <w:sz w:val="28"/>
          <w:szCs w:val="28"/>
          <w:lang w:val="vi-VN"/>
        </w:rPr>
        <w:tab/>
      </w:r>
      <w:r w:rsidRPr="00083671">
        <w:rPr>
          <w:rFonts w:asciiTheme="majorHAnsi" w:hAnsiTheme="majorHAnsi" w:cstheme="majorHAnsi"/>
          <w:color w:val="000000"/>
          <w:sz w:val="28"/>
          <w:szCs w:val="28"/>
          <w:lang w:val="vi-VN"/>
        </w:rPr>
        <w:t>□</w:t>
      </w:r>
    </w:p>
    <w:p w14:paraId="0D542D60" w14:textId="77777777" w:rsidR="006D4BA4" w:rsidRPr="00083671" w:rsidRDefault="006D4BA4"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2.6  </w:t>
      </w:r>
      <w:r w:rsidRPr="00083671">
        <w:rPr>
          <w:rFonts w:asciiTheme="majorHAnsi" w:hAnsiTheme="majorHAnsi" w:cstheme="majorHAnsi"/>
          <w:color w:val="000000"/>
          <w:sz w:val="28"/>
          <w:szCs w:val="28"/>
          <w:lang w:val="vi-VN"/>
        </w:rPr>
        <w:tab/>
      </w:r>
      <w:r w:rsidRPr="00083671">
        <w:rPr>
          <w:rFonts w:asciiTheme="majorHAnsi" w:hAnsiTheme="majorHAnsi" w:cstheme="majorHAnsi"/>
          <w:i/>
          <w:color w:val="000000"/>
          <w:sz w:val="28"/>
          <w:szCs w:val="28"/>
          <w:lang w:val="vi-VN"/>
        </w:rPr>
        <w:t>Những thứ tương đương</w:t>
      </w:r>
      <w:r w:rsidRPr="00083671">
        <w:rPr>
          <w:rFonts w:asciiTheme="majorHAnsi" w:hAnsiTheme="majorHAnsi" w:cstheme="majorHAnsi"/>
          <w:color w:val="000000"/>
          <w:sz w:val="28"/>
          <w:szCs w:val="28"/>
          <w:lang w:val="vi-VN"/>
        </w:rPr>
        <w:t xml:space="preserve"> (quy định 4)</w:t>
      </w:r>
    </w:p>
    <w:p w14:paraId="715D7724" w14:textId="77777777" w:rsidR="006D4BA4" w:rsidRPr="00083671" w:rsidRDefault="006D4BA4"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Tàu đã được phép sử dụng các phụ tùng, vật liệu, thiết bị hoặc vật dụng sau đây được lắp vào tàu hoặc các quy trình khác, dầu nhiên liệu thay thế hoặc các phương pháp tuân thủ được sử dụng như là một biện pháp thay thế theo yêu cầu của Phụ lục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6"/>
        <w:gridCol w:w="3027"/>
        <w:gridCol w:w="3018"/>
      </w:tblGrid>
      <w:tr w:rsidR="006D4BA4" w:rsidRPr="00083671" w14:paraId="5B8DBF7B" w14:textId="77777777" w:rsidTr="006F22D1">
        <w:tc>
          <w:tcPr>
            <w:tcW w:w="3207" w:type="dxa"/>
            <w:vAlign w:val="center"/>
          </w:tcPr>
          <w:p w14:paraId="29B093EB" w14:textId="77777777" w:rsidR="006D4BA4" w:rsidRPr="00083671" w:rsidRDefault="006D4BA4" w:rsidP="00526674">
            <w:pPr>
              <w:tabs>
                <w:tab w:val="left" w:pos="1268"/>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Hệ thống hoặc thiết bị</w:t>
            </w:r>
          </w:p>
        </w:tc>
        <w:tc>
          <w:tcPr>
            <w:tcW w:w="3207" w:type="dxa"/>
            <w:vAlign w:val="center"/>
          </w:tcPr>
          <w:p w14:paraId="76277150" w14:textId="77777777" w:rsidR="006D4BA4" w:rsidRPr="00083671" w:rsidRDefault="006D4BA4" w:rsidP="00526674">
            <w:pPr>
              <w:tabs>
                <w:tab w:val="left" w:pos="1268"/>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Những thứ tương được sử dụng</w:t>
            </w:r>
          </w:p>
        </w:tc>
        <w:tc>
          <w:tcPr>
            <w:tcW w:w="3207" w:type="dxa"/>
            <w:vAlign w:val="center"/>
          </w:tcPr>
          <w:p w14:paraId="62330D2F" w14:textId="77777777" w:rsidR="006D4BA4" w:rsidRPr="00083671" w:rsidRDefault="006D4BA4" w:rsidP="00526674">
            <w:pPr>
              <w:tabs>
                <w:tab w:val="left" w:pos="1268"/>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Tham chiếu phê duyệt</w:t>
            </w:r>
          </w:p>
        </w:tc>
      </w:tr>
      <w:tr w:rsidR="006D4BA4" w:rsidRPr="00083671" w14:paraId="1534460D" w14:textId="77777777" w:rsidTr="006F22D1">
        <w:tc>
          <w:tcPr>
            <w:tcW w:w="3207" w:type="dxa"/>
            <w:vAlign w:val="center"/>
          </w:tcPr>
          <w:p w14:paraId="67F7B1BD"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246A9A9F"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28BA7C03"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r>
      <w:tr w:rsidR="006D4BA4" w:rsidRPr="00083671" w14:paraId="5E44AA04" w14:textId="77777777" w:rsidTr="006F22D1">
        <w:tc>
          <w:tcPr>
            <w:tcW w:w="3207" w:type="dxa"/>
            <w:vAlign w:val="center"/>
          </w:tcPr>
          <w:p w14:paraId="117014BA"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13D7D94C"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5AB7F526"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r>
      <w:tr w:rsidR="006D4BA4" w:rsidRPr="00083671" w14:paraId="304B4D0D" w14:textId="77777777" w:rsidTr="006F22D1">
        <w:tc>
          <w:tcPr>
            <w:tcW w:w="3207" w:type="dxa"/>
            <w:vAlign w:val="center"/>
          </w:tcPr>
          <w:p w14:paraId="0B3B34EC"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7969F090"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c>
          <w:tcPr>
            <w:tcW w:w="3207" w:type="dxa"/>
            <w:vAlign w:val="center"/>
          </w:tcPr>
          <w:p w14:paraId="703EB24E" w14:textId="77777777" w:rsidR="006D4BA4" w:rsidRPr="00083671" w:rsidRDefault="006D4BA4" w:rsidP="00790431">
            <w:pPr>
              <w:tabs>
                <w:tab w:val="left" w:pos="1268"/>
              </w:tabs>
              <w:spacing w:after="120"/>
              <w:jc w:val="both"/>
              <w:rPr>
                <w:rFonts w:asciiTheme="majorHAnsi" w:hAnsiTheme="majorHAnsi" w:cstheme="majorHAnsi"/>
                <w:sz w:val="28"/>
                <w:szCs w:val="28"/>
                <w:lang w:val="vi-VN"/>
              </w:rPr>
            </w:pPr>
          </w:p>
        </w:tc>
      </w:tr>
    </w:tbl>
    <w:p w14:paraId="53D7C928" w14:textId="77777777" w:rsidR="006D4BA4" w:rsidRPr="00083671" w:rsidRDefault="006D4BA4" w:rsidP="00790431">
      <w:pPr>
        <w:tabs>
          <w:tab w:val="left" w:pos="1268"/>
          <w:tab w:val="right" w:pos="2694"/>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QUA GIẤY NÀY CHỨNG NHẬN RẰNG Hồ sơ đều đúng trên mọi phương diện.</w:t>
      </w:r>
    </w:p>
    <w:p w14:paraId="184CF0C8" w14:textId="77777777" w:rsidR="006D4BA4" w:rsidRPr="00083671" w:rsidRDefault="006D4BA4" w:rsidP="00790431">
      <w:pPr>
        <w:tabs>
          <w:tab w:val="left" w:pos="1268"/>
          <w:tab w:val="right" w:leader="dot" w:pos="9356"/>
        </w:tabs>
        <w:spacing w:before="60" w:after="120"/>
        <w:ind w:left="567" w:hanging="567"/>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tại</w:t>
      </w:r>
      <w:r w:rsidRPr="00083671">
        <w:rPr>
          <w:rFonts w:asciiTheme="majorHAnsi" w:hAnsiTheme="majorHAnsi" w:cstheme="majorHAnsi"/>
          <w:sz w:val="28"/>
          <w:szCs w:val="28"/>
          <w:lang w:val="vi-VN"/>
        </w:rPr>
        <w:tab/>
      </w:r>
    </w:p>
    <w:p w14:paraId="5ABDD5B0" w14:textId="77777777" w:rsidR="006D4BA4" w:rsidRPr="00083671" w:rsidRDefault="006D4BA4" w:rsidP="00526674">
      <w:pPr>
        <w:tabs>
          <w:tab w:val="left" w:pos="1268"/>
          <w:tab w:val="right" w:pos="2694"/>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cấp Hồ sơ</w:t>
      </w:r>
      <w:r w:rsidRPr="00083671">
        <w:rPr>
          <w:rFonts w:asciiTheme="majorHAnsi" w:hAnsiTheme="majorHAnsi" w:cstheme="majorHAnsi"/>
          <w:sz w:val="28"/>
          <w:szCs w:val="28"/>
          <w:lang w:val="vi-VN"/>
        </w:rPr>
        <w:t>)</w:t>
      </w:r>
    </w:p>
    <w:p w14:paraId="3FBBA125" w14:textId="143F18AD" w:rsidR="006D4BA4" w:rsidRPr="00083671" w:rsidRDefault="006D4BA4" w:rsidP="00526674">
      <w:pPr>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w:t>
      </w:r>
      <w:r w:rsidR="00526674"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 xml:space="preserve">(ngày/tháng/năm) </w:t>
      </w:r>
    </w:p>
    <w:p w14:paraId="1C21EAFA" w14:textId="77777777" w:rsidR="006D4BA4" w:rsidRPr="00083671" w:rsidRDefault="006D4BA4" w:rsidP="00790431">
      <w:pPr>
        <w:tabs>
          <w:tab w:val="left" w:pos="1268"/>
          <w:tab w:val="right" w:pos="2694"/>
        </w:tabs>
        <w:spacing w:before="60" w:after="120"/>
        <w:jc w:val="both"/>
        <w:rPr>
          <w:rFonts w:asciiTheme="majorHAnsi" w:hAnsiTheme="majorHAnsi" w:cstheme="majorHAnsi"/>
          <w:i/>
          <w:sz w:val="28"/>
          <w:szCs w:val="28"/>
          <w:lang w:val="vi-VN"/>
        </w:rPr>
      </w:pPr>
      <w:r w:rsidRPr="00083671">
        <w:rPr>
          <w:rFonts w:asciiTheme="majorHAnsi" w:hAnsiTheme="majorHAnsi" w:cstheme="majorHAnsi"/>
          <w:i/>
          <w:sz w:val="28"/>
          <w:szCs w:val="28"/>
          <w:lang w:val="vi-VN"/>
        </w:rPr>
        <w:lastRenderedPageBreak/>
        <w:tab/>
        <w:t>(ngày cấp)                   (chữ ký của cán bộ được ủy quyền cấp Hồ sơ)</w:t>
      </w:r>
    </w:p>
    <w:p w14:paraId="5C4026D3" w14:textId="77777777" w:rsidR="006D4BA4" w:rsidRPr="00083671" w:rsidRDefault="006D4BA4" w:rsidP="00526674">
      <w:pPr>
        <w:tabs>
          <w:tab w:val="left" w:pos="1268"/>
          <w:tab w:val="right" w:pos="2694"/>
        </w:tabs>
        <w:spacing w:before="60"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t>(con dấu hoặc tem của cơ quan cấp, nếu có)</w:t>
      </w:r>
    </w:p>
    <w:p w14:paraId="241E5AB9" w14:textId="77777777" w:rsidR="007C611D" w:rsidRPr="00083671" w:rsidRDefault="007C611D" w:rsidP="00790431">
      <w:pPr>
        <w:spacing w:after="120"/>
        <w:jc w:val="both"/>
        <w:rPr>
          <w:rFonts w:asciiTheme="majorHAnsi" w:hAnsiTheme="majorHAnsi" w:cstheme="majorHAnsi"/>
          <w:color w:val="000000"/>
          <w:sz w:val="28"/>
          <w:szCs w:val="28"/>
          <w:lang w:val="vi-VN"/>
        </w:rPr>
        <w:sectPr w:rsidR="007C611D" w:rsidRPr="00083671" w:rsidSect="00F079E0">
          <w:footnotePr>
            <w:numRestart w:val="eachSect"/>
          </w:footnotePr>
          <w:pgSz w:w="11906" w:h="16838" w:code="9"/>
          <w:pgMar w:top="1134" w:right="1134" w:bottom="1134" w:left="1701" w:header="708" w:footer="708" w:gutter="0"/>
          <w:cols w:space="708"/>
          <w:docGrid w:linePitch="360"/>
        </w:sectPr>
      </w:pPr>
    </w:p>
    <w:p w14:paraId="3B8B3E87" w14:textId="77777777" w:rsidR="007C611D" w:rsidRPr="00083671" w:rsidRDefault="007C611D" w:rsidP="00526674">
      <w:pPr>
        <w:pStyle w:val="Heading3"/>
        <w:spacing w:after="120"/>
        <w:jc w:val="center"/>
        <w:rPr>
          <w:rFonts w:asciiTheme="majorHAnsi" w:eastAsia="Times New Roman" w:hAnsiTheme="majorHAnsi" w:cstheme="majorHAnsi"/>
          <w:b/>
          <w:bCs/>
          <w:color w:val="auto"/>
          <w:sz w:val="28"/>
          <w:lang w:val="vi-VN"/>
        </w:rPr>
      </w:pPr>
      <w:bookmarkStart w:id="3" w:name="_Toc497551450"/>
      <w:r w:rsidRPr="00083671">
        <w:rPr>
          <w:rFonts w:asciiTheme="majorHAnsi" w:eastAsia="Times New Roman" w:hAnsiTheme="majorHAnsi" w:cstheme="majorHAnsi"/>
          <w:b/>
          <w:bCs/>
          <w:color w:val="auto"/>
          <w:sz w:val="28"/>
          <w:lang w:val="vi-VN"/>
        </w:rPr>
        <w:lastRenderedPageBreak/>
        <w:t>PHỤ LỤC II</w:t>
      </w:r>
      <w:bookmarkEnd w:id="3"/>
    </w:p>
    <w:p w14:paraId="67EA9A48" w14:textId="77777777" w:rsidR="00023098" w:rsidRPr="00083671" w:rsidRDefault="007C611D" w:rsidP="00526674">
      <w:pPr>
        <w:pStyle w:val="Heading3"/>
        <w:spacing w:after="120"/>
        <w:jc w:val="center"/>
        <w:rPr>
          <w:rFonts w:asciiTheme="majorHAnsi" w:eastAsia="Times New Roman" w:hAnsiTheme="majorHAnsi" w:cstheme="majorHAnsi"/>
          <w:color w:val="auto"/>
          <w:sz w:val="28"/>
          <w:lang w:val="vi-VN"/>
        </w:rPr>
      </w:pPr>
      <w:bookmarkStart w:id="4" w:name="_Toc497551451"/>
      <w:r w:rsidRPr="00083671">
        <w:rPr>
          <w:rFonts w:asciiTheme="majorHAnsi" w:eastAsia="Times New Roman" w:hAnsiTheme="majorHAnsi" w:cstheme="majorHAnsi"/>
          <w:b/>
          <w:color w:val="auto"/>
          <w:sz w:val="28"/>
          <w:lang w:val="vi-VN"/>
        </w:rPr>
        <w:t>Chu trình kiểm tra  và các hệ số gia trọng</w:t>
      </w:r>
      <w:bookmarkStart w:id="5" w:name="_Toc497551452"/>
      <w:bookmarkEnd w:id="4"/>
      <w:r w:rsidRPr="00083671">
        <w:rPr>
          <w:rFonts w:asciiTheme="majorHAnsi" w:eastAsia="Times New Roman" w:hAnsiTheme="majorHAnsi" w:cstheme="majorHAnsi"/>
          <w:b/>
          <w:color w:val="auto"/>
          <w:sz w:val="28"/>
          <w:lang w:val="vi-VN"/>
        </w:rPr>
        <w:t xml:space="preserve"> (quy định 13)</w:t>
      </w:r>
      <w:bookmarkEnd w:id="5"/>
    </w:p>
    <w:p w14:paraId="2E2DA2CF" w14:textId="77777777" w:rsidR="007C611D" w:rsidRPr="00083671" w:rsidRDefault="007C611D" w:rsidP="00526674">
      <w:pPr>
        <w:tabs>
          <w:tab w:val="left" w:pos="567"/>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Các chu trình kiểm tra và hệ số trọng số sau đây sẽ được áp dụng để xác minh sự tuân thủ của động cơ diesel hàng hải với giới hạn NOx áp dụng theo quy định 13 của Phụ lục VI Công ước MARPOL, sử dụng quy trình kiểm tra và phương pháp tính toán được quy định trong Bộ luật kỹ thuật về NOx.</w:t>
      </w:r>
    </w:p>
    <w:p w14:paraId="27CBB332" w14:textId="77777777" w:rsidR="007C611D" w:rsidRPr="00083671" w:rsidRDefault="007C611D" w:rsidP="00526674">
      <w:pPr>
        <w:spacing w:before="60" w:after="120"/>
        <w:ind w:left="1701" w:hanging="850"/>
        <w:jc w:val="both"/>
        <w:rPr>
          <w:rFonts w:asciiTheme="majorHAnsi" w:hAnsiTheme="majorHAnsi" w:cstheme="majorHAnsi"/>
          <w:sz w:val="28"/>
          <w:szCs w:val="28"/>
          <w:lang w:val="vi-VN"/>
        </w:rPr>
      </w:pPr>
      <w:r w:rsidRPr="00083671">
        <w:rPr>
          <w:rFonts w:asciiTheme="majorHAnsi" w:hAnsiTheme="majorHAnsi" w:cstheme="majorHAnsi"/>
          <w:b/>
          <w:sz w:val="28"/>
          <w:szCs w:val="28"/>
          <w:lang w:val="vi-VN"/>
        </w:rPr>
        <w:t>.</w:t>
      </w: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Đối với động cơ đẩy cánh quạt có bước cố định hoặc động cơ không đẩy vận hành theo quy luật cánh quạt, chu trình thử nghiệm E3 sẽ được áp dụng theo bảng 1;</w:t>
      </w:r>
    </w:p>
    <w:p w14:paraId="4CA65064" w14:textId="1C4528B7" w:rsidR="007C611D" w:rsidRPr="00083671" w:rsidRDefault="007C611D" w:rsidP="00526674">
      <w:pPr>
        <w:spacing w:before="60"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Đối với động cơ đẩy không vận hành bằng cánh quạt có bước cố định, bao gồm động cơ được trang bị như một phần của hệ thống lắp đặt diesel-điện hoặc động cơ vận hành bằng cánh quạt có bước điều khiển được, chu trình thử nghiệm E2 sẽ được áp dụng theo bảng 2;</w:t>
      </w:r>
    </w:p>
    <w:p w14:paraId="2366F441" w14:textId="77777777" w:rsidR="007C611D" w:rsidRPr="00083671" w:rsidRDefault="007C611D" w:rsidP="00526674">
      <w:pPr>
        <w:spacing w:before="60"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Đối với động cơ không đẩy là động cơ tốc độ không đổi, chu trình thử nghiệm D2 sẽ được áp dụng theo bảng 3;</w:t>
      </w:r>
    </w:p>
    <w:p w14:paraId="3FB538FB" w14:textId="2437AC01" w:rsidR="007C611D" w:rsidRPr="00083671" w:rsidRDefault="007C611D" w:rsidP="00526674">
      <w:pPr>
        <w:spacing w:before="60"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Pr="00083671">
        <w:rPr>
          <w:rFonts w:asciiTheme="majorHAnsi" w:hAnsiTheme="majorHAnsi" w:cstheme="majorHAnsi"/>
          <w:sz w:val="28"/>
          <w:szCs w:val="28"/>
          <w:lang w:val="vi-VN"/>
        </w:rPr>
        <w:tab/>
        <w:t>Đối với động cơ không đẩy hoạt động như động cơ tốc độ biến đổi, không bao gồm các trường hợp trên, chu trình thử nghiệm C1 sẽ được áp dụng theo bảng 4.</w:t>
      </w:r>
    </w:p>
    <w:p w14:paraId="2657C715" w14:textId="77777777" w:rsidR="007C611D" w:rsidRPr="00083671" w:rsidRDefault="00537463" w:rsidP="00526674">
      <w:pPr>
        <w:tabs>
          <w:tab w:val="left" w:pos="1268"/>
        </w:tabs>
        <w:spacing w:before="60"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Bảng 1 – Chu trình thử nghiệm cho động cơ diesel hàng hải như được nêu tại mục .1 ở trên</w:t>
      </w:r>
    </w:p>
    <w:tbl>
      <w:tblPr>
        <w:tblW w:w="9190" w:type="dxa"/>
        <w:tblLayout w:type="fixed"/>
        <w:tblCellMar>
          <w:left w:w="57" w:type="dxa"/>
          <w:right w:w="57" w:type="dxa"/>
        </w:tblCellMar>
        <w:tblLook w:val="0000" w:firstRow="0" w:lastRow="0" w:firstColumn="0" w:lastColumn="0" w:noHBand="0" w:noVBand="0"/>
      </w:tblPr>
      <w:tblGrid>
        <w:gridCol w:w="1625"/>
        <w:gridCol w:w="1612"/>
        <w:gridCol w:w="1488"/>
        <w:gridCol w:w="1488"/>
        <w:gridCol w:w="1481"/>
        <w:gridCol w:w="1496"/>
      </w:tblGrid>
      <w:tr w:rsidR="00537463" w:rsidRPr="00083671" w14:paraId="7C89690C" w14:textId="77777777" w:rsidTr="00526674">
        <w:trPr>
          <w:trHeight w:val="21"/>
        </w:trPr>
        <w:tc>
          <w:tcPr>
            <w:tcW w:w="1625" w:type="dxa"/>
            <w:vMerge w:val="restart"/>
            <w:tcBorders>
              <w:top w:val="single" w:sz="4" w:space="0" w:color="auto"/>
              <w:left w:val="single" w:sz="4" w:space="0" w:color="auto"/>
              <w:bottom w:val="nil"/>
              <w:right w:val="nil"/>
            </w:tcBorders>
            <w:shd w:val="clear" w:color="auto" w:fill="FFFFFF"/>
            <w:vAlign w:val="center"/>
          </w:tcPr>
          <w:p w14:paraId="107D3890"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Loại chu trình kiểm tra  E3</w:t>
            </w:r>
          </w:p>
        </w:tc>
        <w:tc>
          <w:tcPr>
            <w:tcW w:w="1612" w:type="dxa"/>
            <w:tcBorders>
              <w:top w:val="single" w:sz="4" w:space="0" w:color="auto"/>
              <w:left w:val="single" w:sz="4" w:space="0" w:color="auto"/>
              <w:bottom w:val="nil"/>
              <w:right w:val="nil"/>
            </w:tcBorders>
            <w:shd w:val="clear" w:color="auto" w:fill="FFFFFF"/>
            <w:vAlign w:val="center"/>
          </w:tcPr>
          <w:p w14:paraId="2EEFAE2D"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Tốc độ</w:t>
            </w:r>
          </w:p>
        </w:tc>
        <w:tc>
          <w:tcPr>
            <w:tcW w:w="1488" w:type="dxa"/>
            <w:tcBorders>
              <w:top w:val="single" w:sz="4" w:space="0" w:color="auto"/>
              <w:left w:val="single" w:sz="4" w:space="0" w:color="auto"/>
              <w:bottom w:val="nil"/>
              <w:right w:val="nil"/>
            </w:tcBorders>
            <w:shd w:val="clear" w:color="auto" w:fill="FFFFFF"/>
            <w:vAlign w:val="center"/>
          </w:tcPr>
          <w:p w14:paraId="3BF9C13A"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88" w:type="dxa"/>
            <w:tcBorders>
              <w:top w:val="single" w:sz="4" w:space="0" w:color="auto"/>
              <w:left w:val="single" w:sz="4" w:space="0" w:color="auto"/>
              <w:bottom w:val="nil"/>
              <w:right w:val="nil"/>
            </w:tcBorders>
            <w:shd w:val="clear" w:color="auto" w:fill="FFFFFF"/>
            <w:vAlign w:val="center"/>
          </w:tcPr>
          <w:p w14:paraId="77768F7B"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91%</w:t>
            </w:r>
          </w:p>
        </w:tc>
        <w:tc>
          <w:tcPr>
            <w:tcW w:w="1481" w:type="dxa"/>
            <w:tcBorders>
              <w:top w:val="single" w:sz="4" w:space="0" w:color="auto"/>
              <w:left w:val="single" w:sz="4" w:space="0" w:color="auto"/>
              <w:bottom w:val="nil"/>
              <w:right w:val="nil"/>
            </w:tcBorders>
            <w:shd w:val="clear" w:color="auto" w:fill="FFFFFF"/>
            <w:vAlign w:val="center"/>
          </w:tcPr>
          <w:p w14:paraId="1A6B517B"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80%</w:t>
            </w:r>
          </w:p>
        </w:tc>
        <w:tc>
          <w:tcPr>
            <w:tcW w:w="1496" w:type="dxa"/>
            <w:tcBorders>
              <w:top w:val="single" w:sz="4" w:space="0" w:color="auto"/>
              <w:left w:val="single" w:sz="4" w:space="0" w:color="auto"/>
              <w:bottom w:val="nil"/>
              <w:right w:val="single" w:sz="4" w:space="0" w:color="auto"/>
            </w:tcBorders>
            <w:shd w:val="clear" w:color="auto" w:fill="FFFFFF"/>
            <w:vAlign w:val="center"/>
          </w:tcPr>
          <w:p w14:paraId="22218F76"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63%</w:t>
            </w:r>
          </w:p>
        </w:tc>
      </w:tr>
      <w:tr w:rsidR="00537463" w:rsidRPr="00083671" w14:paraId="1C0B3F4F" w14:textId="77777777" w:rsidTr="00526674">
        <w:trPr>
          <w:trHeight w:val="21"/>
        </w:trPr>
        <w:tc>
          <w:tcPr>
            <w:tcW w:w="1625" w:type="dxa"/>
            <w:vMerge/>
            <w:tcBorders>
              <w:top w:val="nil"/>
              <w:left w:val="single" w:sz="4" w:space="0" w:color="auto"/>
              <w:bottom w:val="nil"/>
              <w:right w:val="nil"/>
            </w:tcBorders>
            <w:shd w:val="clear" w:color="auto" w:fill="FFFFFF"/>
            <w:vAlign w:val="center"/>
          </w:tcPr>
          <w:p w14:paraId="3E8FE0A1"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nil"/>
              <w:right w:val="nil"/>
            </w:tcBorders>
            <w:shd w:val="clear" w:color="auto" w:fill="FFFFFF"/>
            <w:vAlign w:val="center"/>
          </w:tcPr>
          <w:p w14:paraId="30A9504A"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Công suất</w:t>
            </w:r>
          </w:p>
        </w:tc>
        <w:tc>
          <w:tcPr>
            <w:tcW w:w="1488" w:type="dxa"/>
            <w:tcBorders>
              <w:top w:val="single" w:sz="4" w:space="0" w:color="auto"/>
              <w:left w:val="single" w:sz="4" w:space="0" w:color="auto"/>
              <w:bottom w:val="nil"/>
              <w:right w:val="nil"/>
            </w:tcBorders>
            <w:shd w:val="clear" w:color="auto" w:fill="FFFFFF"/>
            <w:vAlign w:val="center"/>
          </w:tcPr>
          <w:p w14:paraId="6A79EB84"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88" w:type="dxa"/>
            <w:tcBorders>
              <w:top w:val="single" w:sz="4" w:space="0" w:color="auto"/>
              <w:left w:val="single" w:sz="4" w:space="0" w:color="auto"/>
              <w:bottom w:val="nil"/>
              <w:right w:val="nil"/>
            </w:tcBorders>
            <w:shd w:val="clear" w:color="auto" w:fill="FFFFFF"/>
            <w:vAlign w:val="center"/>
          </w:tcPr>
          <w:p w14:paraId="624D0F7A"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75%</w:t>
            </w:r>
          </w:p>
        </w:tc>
        <w:tc>
          <w:tcPr>
            <w:tcW w:w="1481" w:type="dxa"/>
            <w:tcBorders>
              <w:top w:val="single" w:sz="4" w:space="0" w:color="auto"/>
              <w:left w:val="single" w:sz="4" w:space="0" w:color="auto"/>
              <w:bottom w:val="nil"/>
              <w:right w:val="nil"/>
            </w:tcBorders>
            <w:shd w:val="clear" w:color="auto" w:fill="FFFFFF"/>
            <w:vAlign w:val="center"/>
          </w:tcPr>
          <w:p w14:paraId="4157A412"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50%</w:t>
            </w:r>
          </w:p>
        </w:tc>
        <w:tc>
          <w:tcPr>
            <w:tcW w:w="1496" w:type="dxa"/>
            <w:tcBorders>
              <w:top w:val="single" w:sz="4" w:space="0" w:color="auto"/>
              <w:left w:val="single" w:sz="4" w:space="0" w:color="auto"/>
              <w:bottom w:val="nil"/>
              <w:right w:val="single" w:sz="4" w:space="0" w:color="auto"/>
            </w:tcBorders>
            <w:shd w:val="clear" w:color="auto" w:fill="FFFFFF"/>
            <w:vAlign w:val="center"/>
          </w:tcPr>
          <w:p w14:paraId="5A3E1DD4"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25%</w:t>
            </w:r>
          </w:p>
        </w:tc>
      </w:tr>
      <w:tr w:rsidR="00537463" w:rsidRPr="00083671" w14:paraId="6F5F733D" w14:textId="77777777" w:rsidTr="00526674">
        <w:trPr>
          <w:trHeight w:val="21"/>
        </w:trPr>
        <w:tc>
          <w:tcPr>
            <w:tcW w:w="1625" w:type="dxa"/>
            <w:vMerge/>
            <w:tcBorders>
              <w:top w:val="nil"/>
              <w:left w:val="single" w:sz="4" w:space="0" w:color="auto"/>
              <w:bottom w:val="single" w:sz="4" w:space="0" w:color="auto"/>
              <w:right w:val="nil"/>
            </w:tcBorders>
            <w:shd w:val="clear" w:color="auto" w:fill="FFFFFF"/>
            <w:vAlign w:val="center"/>
          </w:tcPr>
          <w:p w14:paraId="768885C0"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single" w:sz="4" w:space="0" w:color="auto"/>
              <w:right w:val="nil"/>
            </w:tcBorders>
            <w:shd w:val="clear" w:color="auto" w:fill="FFFFFF"/>
            <w:vAlign w:val="center"/>
          </w:tcPr>
          <w:p w14:paraId="6E7FFE99"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Hệ số gia trọng</w:t>
            </w:r>
          </w:p>
        </w:tc>
        <w:tc>
          <w:tcPr>
            <w:tcW w:w="1488" w:type="dxa"/>
            <w:tcBorders>
              <w:top w:val="single" w:sz="4" w:space="0" w:color="auto"/>
              <w:left w:val="single" w:sz="4" w:space="0" w:color="auto"/>
              <w:bottom w:val="single" w:sz="4" w:space="0" w:color="auto"/>
              <w:right w:val="nil"/>
            </w:tcBorders>
            <w:shd w:val="clear" w:color="auto" w:fill="FFFFFF"/>
            <w:vAlign w:val="center"/>
          </w:tcPr>
          <w:p w14:paraId="3F572A7E"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0.2</w:t>
            </w:r>
          </w:p>
        </w:tc>
        <w:tc>
          <w:tcPr>
            <w:tcW w:w="1488" w:type="dxa"/>
            <w:tcBorders>
              <w:top w:val="single" w:sz="4" w:space="0" w:color="auto"/>
              <w:left w:val="single" w:sz="4" w:space="0" w:color="auto"/>
              <w:bottom w:val="single" w:sz="4" w:space="0" w:color="auto"/>
              <w:right w:val="nil"/>
            </w:tcBorders>
            <w:shd w:val="clear" w:color="auto" w:fill="FFFFFF"/>
            <w:vAlign w:val="center"/>
          </w:tcPr>
          <w:p w14:paraId="0E0607CE"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0.5</w:t>
            </w:r>
          </w:p>
        </w:tc>
        <w:tc>
          <w:tcPr>
            <w:tcW w:w="1481" w:type="dxa"/>
            <w:tcBorders>
              <w:top w:val="single" w:sz="4" w:space="0" w:color="auto"/>
              <w:left w:val="single" w:sz="4" w:space="0" w:color="auto"/>
              <w:bottom w:val="single" w:sz="4" w:space="0" w:color="auto"/>
              <w:right w:val="nil"/>
            </w:tcBorders>
            <w:shd w:val="clear" w:color="auto" w:fill="FFFFFF"/>
            <w:vAlign w:val="center"/>
          </w:tcPr>
          <w:p w14:paraId="1866301F"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350D747" w14:textId="77777777" w:rsidR="00537463" w:rsidRPr="00083671" w:rsidRDefault="00537463"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r>
    </w:tbl>
    <w:p w14:paraId="3BD4F10F" w14:textId="77777777" w:rsidR="00537463" w:rsidRPr="00083671" w:rsidRDefault="00537463" w:rsidP="00526674">
      <w:pPr>
        <w:tabs>
          <w:tab w:val="left" w:pos="1268"/>
        </w:tabs>
        <w:spacing w:before="60"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Bảng 2 – Chu trình thử nghiệm cho động cơ diesel hàng hải như được nêu tại mục .2 ở trên</w:t>
      </w:r>
    </w:p>
    <w:tbl>
      <w:tblPr>
        <w:tblW w:w="9190" w:type="dxa"/>
        <w:tblLayout w:type="fixed"/>
        <w:tblCellMar>
          <w:left w:w="57" w:type="dxa"/>
          <w:right w:w="57" w:type="dxa"/>
        </w:tblCellMar>
        <w:tblLook w:val="0000" w:firstRow="0" w:lastRow="0" w:firstColumn="0" w:lastColumn="0" w:noHBand="0" w:noVBand="0"/>
      </w:tblPr>
      <w:tblGrid>
        <w:gridCol w:w="1625"/>
        <w:gridCol w:w="1612"/>
        <w:gridCol w:w="1488"/>
        <w:gridCol w:w="1488"/>
        <w:gridCol w:w="1481"/>
        <w:gridCol w:w="1496"/>
      </w:tblGrid>
      <w:tr w:rsidR="007C611D" w:rsidRPr="00083671" w14:paraId="5B89D3F4" w14:textId="77777777" w:rsidTr="00526674">
        <w:trPr>
          <w:trHeight w:val="21"/>
        </w:trPr>
        <w:tc>
          <w:tcPr>
            <w:tcW w:w="1625" w:type="dxa"/>
            <w:vMerge w:val="restart"/>
            <w:tcBorders>
              <w:top w:val="single" w:sz="4" w:space="0" w:color="auto"/>
              <w:left w:val="single" w:sz="4" w:space="0" w:color="auto"/>
              <w:bottom w:val="nil"/>
              <w:right w:val="nil"/>
            </w:tcBorders>
            <w:shd w:val="clear" w:color="auto" w:fill="FFFFFF"/>
            <w:vAlign w:val="center"/>
          </w:tcPr>
          <w:p w14:paraId="733096B3"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Loại chu trình kiểm tra  E2</w:t>
            </w:r>
          </w:p>
        </w:tc>
        <w:tc>
          <w:tcPr>
            <w:tcW w:w="1612" w:type="dxa"/>
            <w:tcBorders>
              <w:top w:val="single" w:sz="4" w:space="0" w:color="auto"/>
              <w:left w:val="single" w:sz="4" w:space="0" w:color="auto"/>
              <w:bottom w:val="nil"/>
              <w:right w:val="nil"/>
            </w:tcBorders>
            <w:shd w:val="clear" w:color="auto" w:fill="FFFFFF"/>
            <w:vAlign w:val="center"/>
          </w:tcPr>
          <w:p w14:paraId="2A12517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Tốc độ</w:t>
            </w:r>
          </w:p>
        </w:tc>
        <w:tc>
          <w:tcPr>
            <w:tcW w:w="1488" w:type="dxa"/>
            <w:tcBorders>
              <w:top w:val="single" w:sz="4" w:space="0" w:color="auto"/>
              <w:left w:val="single" w:sz="4" w:space="0" w:color="auto"/>
              <w:bottom w:val="nil"/>
              <w:right w:val="nil"/>
            </w:tcBorders>
            <w:shd w:val="clear" w:color="auto" w:fill="FFFFFF"/>
            <w:vAlign w:val="center"/>
          </w:tcPr>
          <w:p w14:paraId="1BCBB5D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88" w:type="dxa"/>
            <w:tcBorders>
              <w:top w:val="single" w:sz="4" w:space="0" w:color="auto"/>
              <w:left w:val="single" w:sz="4" w:space="0" w:color="auto"/>
              <w:bottom w:val="nil"/>
              <w:right w:val="nil"/>
            </w:tcBorders>
            <w:shd w:val="clear" w:color="auto" w:fill="FFFFFF"/>
            <w:vAlign w:val="center"/>
          </w:tcPr>
          <w:p w14:paraId="710CE09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81" w:type="dxa"/>
            <w:tcBorders>
              <w:top w:val="single" w:sz="4" w:space="0" w:color="auto"/>
              <w:left w:val="single" w:sz="4" w:space="0" w:color="auto"/>
              <w:bottom w:val="nil"/>
              <w:right w:val="nil"/>
            </w:tcBorders>
            <w:shd w:val="clear" w:color="auto" w:fill="FFFFFF"/>
            <w:vAlign w:val="center"/>
          </w:tcPr>
          <w:p w14:paraId="1611AE2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96" w:type="dxa"/>
            <w:tcBorders>
              <w:top w:val="single" w:sz="4" w:space="0" w:color="auto"/>
              <w:left w:val="single" w:sz="4" w:space="0" w:color="auto"/>
              <w:bottom w:val="nil"/>
              <w:right w:val="single" w:sz="4" w:space="0" w:color="auto"/>
            </w:tcBorders>
            <w:shd w:val="clear" w:color="auto" w:fill="FFFFFF"/>
            <w:vAlign w:val="center"/>
          </w:tcPr>
          <w:p w14:paraId="3F528374"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r>
      <w:tr w:rsidR="007C611D" w:rsidRPr="00083671" w14:paraId="64A5B8FE" w14:textId="77777777" w:rsidTr="00526674">
        <w:trPr>
          <w:trHeight w:val="21"/>
        </w:trPr>
        <w:tc>
          <w:tcPr>
            <w:tcW w:w="1625" w:type="dxa"/>
            <w:vMerge/>
            <w:tcBorders>
              <w:top w:val="nil"/>
              <w:left w:val="single" w:sz="4" w:space="0" w:color="auto"/>
              <w:bottom w:val="nil"/>
              <w:right w:val="nil"/>
            </w:tcBorders>
            <w:shd w:val="clear" w:color="auto" w:fill="FFFFFF"/>
            <w:vAlign w:val="center"/>
          </w:tcPr>
          <w:p w14:paraId="5195172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nil"/>
              <w:right w:val="nil"/>
            </w:tcBorders>
            <w:shd w:val="clear" w:color="auto" w:fill="FFFFFF"/>
            <w:vAlign w:val="center"/>
          </w:tcPr>
          <w:p w14:paraId="5FA6E386"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Công suất</w:t>
            </w:r>
          </w:p>
        </w:tc>
        <w:tc>
          <w:tcPr>
            <w:tcW w:w="1488" w:type="dxa"/>
            <w:tcBorders>
              <w:top w:val="single" w:sz="4" w:space="0" w:color="auto"/>
              <w:left w:val="single" w:sz="4" w:space="0" w:color="auto"/>
              <w:bottom w:val="nil"/>
              <w:right w:val="nil"/>
            </w:tcBorders>
            <w:shd w:val="clear" w:color="auto" w:fill="FFFFFF"/>
            <w:vAlign w:val="center"/>
          </w:tcPr>
          <w:p w14:paraId="20738524"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488" w:type="dxa"/>
            <w:tcBorders>
              <w:top w:val="single" w:sz="4" w:space="0" w:color="auto"/>
              <w:left w:val="single" w:sz="4" w:space="0" w:color="auto"/>
              <w:bottom w:val="nil"/>
              <w:right w:val="nil"/>
            </w:tcBorders>
            <w:shd w:val="clear" w:color="auto" w:fill="FFFFFF"/>
            <w:vAlign w:val="center"/>
          </w:tcPr>
          <w:p w14:paraId="0AC77A6B"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75%</w:t>
            </w:r>
          </w:p>
        </w:tc>
        <w:tc>
          <w:tcPr>
            <w:tcW w:w="1481" w:type="dxa"/>
            <w:tcBorders>
              <w:top w:val="single" w:sz="4" w:space="0" w:color="auto"/>
              <w:left w:val="single" w:sz="4" w:space="0" w:color="auto"/>
              <w:bottom w:val="nil"/>
              <w:right w:val="nil"/>
            </w:tcBorders>
            <w:shd w:val="clear" w:color="auto" w:fill="FFFFFF"/>
            <w:vAlign w:val="center"/>
          </w:tcPr>
          <w:p w14:paraId="21B00129"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50%</w:t>
            </w:r>
          </w:p>
        </w:tc>
        <w:tc>
          <w:tcPr>
            <w:tcW w:w="1496" w:type="dxa"/>
            <w:tcBorders>
              <w:top w:val="single" w:sz="4" w:space="0" w:color="auto"/>
              <w:left w:val="single" w:sz="4" w:space="0" w:color="auto"/>
              <w:bottom w:val="nil"/>
              <w:right w:val="single" w:sz="4" w:space="0" w:color="auto"/>
            </w:tcBorders>
            <w:shd w:val="clear" w:color="auto" w:fill="FFFFFF"/>
            <w:vAlign w:val="center"/>
          </w:tcPr>
          <w:p w14:paraId="782954C3"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25%</w:t>
            </w:r>
          </w:p>
        </w:tc>
      </w:tr>
      <w:tr w:rsidR="007C611D" w:rsidRPr="00083671" w14:paraId="2F255A9E" w14:textId="77777777" w:rsidTr="00526674">
        <w:trPr>
          <w:trHeight w:val="21"/>
        </w:trPr>
        <w:tc>
          <w:tcPr>
            <w:tcW w:w="1625" w:type="dxa"/>
            <w:vMerge/>
            <w:tcBorders>
              <w:top w:val="nil"/>
              <w:left w:val="single" w:sz="4" w:space="0" w:color="auto"/>
              <w:bottom w:val="single" w:sz="4" w:space="0" w:color="auto"/>
              <w:right w:val="nil"/>
            </w:tcBorders>
            <w:shd w:val="clear" w:color="auto" w:fill="FFFFFF"/>
            <w:vAlign w:val="center"/>
          </w:tcPr>
          <w:p w14:paraId="44B6E7BA"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single" w:sz="4" w:space="0" w:color="auto"/>
              <w:right w:val="nil"/>
            </w:tcBorders>
            <w:shd w:val="clear" w:color="auto" w:fill="FFFFFF"/>
            <w:vAlign w:val="center"/>
          </w:tcPr>
          <w:p w14:paraId="37E4A349"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Hệ số gia trọng</w:t>
            </w:r>
          </w:p>
        </w:tc>
        <w:tc>
          <w:tcPr>
            <w:tcW w:w="1488" w:type="dxa"/>
            <w:tcBorders>
              <w:top w:val="single" w:sz="4" w:space="0" w:color="auto"/>
              <w:left w:val="single" w:sz="4" w:space="0" w:color="auto"/>
              <w:bottom w:val="single" w:sz="4" w:space="0" w:color="auto"/>
              <w:right w:val="nil"/>
            </w:tcBorders>
            <w:shd w:val="clear" w:color="auto" w:fill="FFFFFF"/>
            <w:vAlign w:val="center"/>
          </w:tcPr>
          <w:p w14:paraId="595903C1"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0.2</w:t>
            </w:r>
          </w:p>
        </w:tc>
        <w:tc>
          <w:tcPr>
            <w:tcW w:w="1488" w:type="dxa"/>
            <w:tcBorders>
              <w:top w:val="single" w:sz="4" w:space="0" w:color="auto"/>
              <w:left w:val="single" w:sz="4" w:space="0" w:color="auto"/>
              <w:bottom w:val="single" w:sz="4" w:space="0" w:color="auto"/>
              <w:right w:val="nil"/>
            </w:tcBorders>
            <w:shd w:val="clear" w:color="auto" w:fill="FFFFFF"/>
            <w:vAlign w:val="center"/>
          </w:tcPr>
          <w:p w14:paraId="46F1F3F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0.5</w:t>
            </w:r>
          </w:p>
        </w:tc>
        <w:tc>
          <w:tcPr>
            <w:tcW w:w="1481" w:type="dxa"/>
            <w:tcBorders>
              <w:top w:val="single" w:sz="4" w:space="0" w:color="auto"/>
              <w:left w:val="single" w:sz="4" w:space="0" w:color="auto"/>
              <w:bottom w:val="single" w:sz="4" w:space="0" w:color="auto"/>
              <w:right w:val="nil"/>
            </w:tcBorders>
            <w:shd w:val="clear" w:color="auto" w:fill="FFFFFF"/>
            <w:vAlign w:val="center"/>
          </w:tcPr>
          <w:p w14:paraId="4B28C69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65828E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r>
    </w:tbl>
    <w:p w14:paraId="47122442" w14:textId="77777777" w:rsidR="007C611D" w:rsidRPr="00083671" w:rsidRDefault="00537463" w:rsidP="00526674">
      <w:pPr>
        <w:tabs>
          <w:tab w:val="left" w:pos="1268"/>
        </w:tabs>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Bảng 3 – Chu trình thử nghiệm cho động cơ diesel hàng hải như được nêu tại mục .3 ở trên</w:t>
      </w:r>
    </w:p>
    <w:tbl>
      <w:tblPr>
        <w:tblW w:w="9181" w:type="dxa"/>
        <w:tblLayout w:type="fixed"/>
        <w:tblCellMar>
          <w:left w:w="57" w:type="dxa"/>
          <w:right w:w="57" w:type="dxa"/>
        </w:tblCellMar>
        <w:tblLook w:val="0000" w:firstRow="0" w:lastRow="0" w:firstColumn="0" w:lastColumn="0" w:noHBand="0" w:noVBand="0"/>
      </w:tblPr>
      <w:tblGrid>
        <w:gridCol w:w="1625"/>
        <w:gridCol w:w="1612"/>
        <w:gridCol w:w="1187"/>
        <w:gridCol w:w="1193"/>
        <w:gridCol w:w="1187"/>
        <w:gridCol w:w="1187"/>
        <w:gridCol w:w="1190"/>
      </w:tblGrid>
      <w:tr w:rsidR="007C611D" w:rsidRPr="00083671" w14:paraId="2465E466" w14:textId="77777777" w:rsidTr="00526674">
        <w:trPr>
          <w:trHeight w:val="19"/>
        </w:trPr>
        <w:tc>
          <w:tcPr>
            <w:tcW w:w="1625" w:type="dxa"/>
            <w:vMerge w:val="restart"/>
            <w:tcBorders>
              <w:top w:val="single" w:sz="4" w:space="0" w:color="auto"/>
              <w:left w:val="single" w:sz="4" w:space="0" w:color="auto"/>
              <w:bottom w:val="nil"/>
              <w:right w:val="nil"/>
            </w:tcBorders>
            <w:shd w:val="clear" w:color="auto" w:fill="FFFFFF"/>
            <w:vAlign w:val="center"/>
          </w:tcPr>
          <w:p w14:paraId="1E05CF0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 xml:space="preserve">Loại chu </w:t>
            </w:r>
            <w:r w:rsidRPr="00083671">
              <w:rPr>
                <w:rStyle w:val="Bodytext27pt"/>
                <w:rFonts w:asciiTheme="majorHAnsi" w:hAnsiTheme="majorHAnsi" w:cstheme="majorHAnsi"/>
                <w:color w:val="000000"/>
                <w:sz w:val="28"/>
                <w:szCs w:val="28"/>
              </w:rPr>
              <w:lastRenderedPageBreak/>
              <w:t>trình kiểm tra  D2</w:t>
            </w:r>
          </w:p>
        </w:tc>
        <w:tc>
          <w:tcPr>
            <w:tcW w:w="1612" w:type="dxa"/>
            <w:tcBorders>
              <w:top w:val="single" w:sz="4" w:space="0" w:color="auto"/>
              <w:left w:val="single" w:sz="4" w:space="0" w:color="auto"/>
              <w:bottom w:val="nil"/>
              <w:right w:val="nil"/>
            </w:tcBorders>
            <w:shd w:val="clear" w:color="auto" w:fill="FFFFFF"/>
            <w:vAlign w:val="center"/>
          </w:tcPr>
          <w:p w14:paraId="5FE4B56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lastRenderedPageBreak/>
              <w:t>Tốc độ</w:t>
            </w:r>
          </w:p>
        </w:tc>
        <w:tc>
          <w:tcPr>
            <w:tcW w:w="1187" w:type="dxa"/>
            <w:tcBorders>
              <w:top w:val="single" w:sz="4" w:space="0" w:color="auto"/>
              <w:left w:val="single" w:sz="4" w:space="0" w:color="auto"/>
              <w:bottom w:val="nil"/>
              <w:right w:val="nil"/>
            </w:tcBorders>
            <w:shd w:val="clear" w:color="auto" w:fill="FFFFFF"/>
            <w:vAlign w:val="center"/>
          </w:tcPr>
          <w:p w14:paraId="640F4904"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193" w:type="dxa"/>
            <w:tcBorders>
              <w:top w:val="single" w:sz="4" w:space="0" w:color="auto"/>
              <w:left w:val="single" w:sz="4" w:space="0" w:color="auto"/>
              <w:bottom w:val="nil"/>
              <w:right w:val="nil"/>
            </w:tcBorders>
            <w:shd w:val="clear" w:color="auto" w:fill="FFFFFF"/>
            <w:vAlign w:val="center"/>
          </w:tcPr>
          <w:p w14:paraId="3971052E"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187" w:type="dxa"/>
            <w:tcBorders>
              <w:top w:val="single" w:sz="4" w:space="0" w:color="auto"/>
              <w:left w:val="single" w:sz="4" w:space="0" w:color="auto"/>
              <w:bottom w:val="nil"/>
              <w:right w:val="nil"/>
            </w:tcBorders>
            <w:shd w:val="clear" w:color="auto" w:fill="FFFFFF"/>
            <w:vAlign w:val="center"/>
          </w:tcPr>
          <w:p w14:paraId="3FE090AD"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187" w:type="dxa"/>
            <w:tcBorders>
              <w:top w:val="single" w:sz="4" w:space="0" w:color="auto"/>
              <w:left w:val="single" w:sz="4" w:space="0" w:color="auto"/>
              <w:bottom w:val="nil"/>
              <w:right w:val="nil"/>
            </w:tcBorders>
            <w:shd w:val="clear" w:color="auto" w:fill="FFFFFF"/>
            <w:vAlign w:val="center"/>
          </w:tcPr>
          <w:p w14:paraId="251B03F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190" w:type="dxa"/>
            <w:tcBorders>
              <w:top w:val="single" w:sz="4" w:space="0" w:color="auto"/>
              <w:left w:val="single" w:sz="4" w:space="0" w:color="auto"/>
              <w:bottom w:val="nil"/>
              <w:right w:val="single" w:sz="4" w:space="0" w:color="auto"/>
            </w:tcBorders>
            <w:shd w:val="clear" w:color="auto" w:fill="FFFFFF"/>
            <w:vAlign w:val="center"/>
          </w:tcPr>
          <w:p w14:paraId="18738FF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r>
      <w:tr w:rsidR="007C611D" w:rsidRPr="00083671" w14:paraId="140A0066" w14:textId="77777777" w:rsidTr="00526674">
        <w:trPr>
          <w:trHeight w:val="19"/>
        </w:trPr>
        <w:tc>
          <w:tcPr>
            <w:tcW w:w="1625" w:type="dxa"/>
            <w:vMerge/>
            <w:tcBorders>
              <w:top w:val="nil"/>
              <w:left w:val="single" w:sz="4" w:space="0" w:color="auto"/>
              <w:bottom w:val="nil"/>
              <w:right w:val="nil"/>
            </w:tcBorders>
            <w:shd w:val="clear" w:color="auto" w:fill="FFFFFF"/>
            <w:vAlign w:val="center"/>
          </w:tcPr>
          <w:p w14:paraId="73F7DA58"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nil"/>
              <w:right w:val="nil"/>
            </w:tcBorders>
            <w:shd w:val="clear" w:color="auto" w:fill="FFFFFF"/>
            <w:vAlign w:val="center"/>
          </w:tcPr>
          <w:p w14:paraId="06805224"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Công suất</w:t>
            </w:r>
          </w:p>
        </w:tc>
        <w:tc>
          <w:tcPr>
            <w:tcW w:w="1187" w:type="dxa"/>
            <w:tcBorders>
              <w:top w:val="single" w:sz="4" w:space="0" w:color="auto"/>
              <w:left w:val="single" w:sz="4" w:space="0" w:color="auto"/>
              <w:bottom w:val="nil"/>
              <w:right w:val="nil"/>
            </w:tcBorders>
            <w:shd w:val="clear" w:color="auto" w:fill="FFFFFF"/>
            <w:vAlign w:val="center"/>
          </w:tcPr>
          <w:p w14:paraId="03DBDF69"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1193" w:type="dxa"/>
            <w:tcBorders>
              <w:top w:val="single" w:sz="4" w:space="0" w:color="auto"/>
              <w:left w:val="single" w:sz="4" w:space="0" w:color="auto"/>
              <w:bottom w:val="nil"/>
              <w:right w:val="nil"/>
            </w:tcBorders>
            <w:shd w:val="clear" w:color="auto" w:fill="FFFFFF"/>
            <w:vAlign w:val="center"/>
          </w:tcPr>
          <w:p w14:paraId="251678B1"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75%</w:t>
            </w:r>
          </w:p>
        </w:tc>
        <w:tc>
          <w:tcPr>
            <w:tcW w:w="1187" w:type="dxa"/>
            <w:tcBorders>
              <w:top w:val="single" w:sz="4" w:space="0" w:color="auto"/>
              <w:left w:val="single" w:sz="4" w:space="0" w:color="auto"/>
              <w:bottom w:val="nil"/>
              <w:right w:val="nil"/>
            </w:tcBorders>
            <w:shd w:val="clear" w:color="auto" w:fill="FFFFFF"/>
            <w:vAlign w:val="center"/>
          </w:tcPr>
          <w:p w14:paraId="6A20E4F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50%</w:t>
            </w:r>
          </w:p>
        </w:tc>
        <w:tc>
          <w:tcPr>
            <w:tcW w:w="1187" w:type="dxa"/>
            <w:tcBorders>
              <w:top w:val="single" w:sz="4" w:space="0" w:color="auto"/>
              <w:left w:val="single" w:sz="4" w:space="0" w:color="auto"/>
              <w:bottom w:val="nil"/>
              <w:right w:val="nil"/>
            </w:tcBorders>
            <w:shd w:val="clear" w:color="auto" w:fill="FFFFFF"/>
            <w:vAlign w:val="center"/>
          </w:tcPr>
          <w:p w14:paraId="0AFC6FD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25%</w:t>
            </w:r>
          </w:p>
        </w:tc>
        <w:tc>
          <w:tcPr>
            <w:tcW w:w="1190" w:type="dxa"/>
            <w:tcBorders>
              <w:top w:val="single" w:sz="4" w:space="0" w:color="auto"/>
              <w:left w:val="single" w:sz="4" w:space="0" w:color="auto"/>
              <w:bottom w:val="nil"/>
              <w:right w:val="single" w:sz="4" w:space="0" w:color="auto"/>
            </w:tcBorders>
            <w:shd w:val="clear" w:color="auto" w:fill="FFFFFF"/>
            <w:vAlign w:val="center"/>
          </w:tcPr>
          <w:p w14:paraId="115C112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w:t>
            </w:r>
          </w:p>
        </w:tc>
      </w:tr>
      <w:tr w:rsidR="007C611D" w:rsidRPr="00083671" w14:paraId="3E55978C" w14:textId="77777777" w:rsidTr="00526674">
        <w:trPr>
          <w:trHeight w:val="19"/>
        </w:trPr>
        <w:tc>
          <w:tcPr>
            <w:tcW w:w="1625" w:type="dxa"/>
            <w:vMerge/>
            <w:tcBorders>
              <w:top w:val="nil"/>
              <w:left w:val="single" w:sz="4" w:space="0" w:color="auto"/>
              <w:bottom w:val="single" w:sz="4" w:space="0" w:color="auto"/>
              <w:right w:val="nil"/>
            </w:tcBorders>
            <w:shd w:val="clear" w:color="auto" w:fill="FFFFFF"/>
            <w:vAlign w:val="center"/>
          </w:tcPr>
          <w:p w14:paraId="5EBE01A0"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1612" w:type="dxa"/>
            <w:tcBorders>
              <w:top w:val="single" w:sz="4" w:space="0" w:color="auto"/>
              <w:left w:val="single" w:sz="4" w:space="0" w:color="auto"/>
              <w:bottom w:val="single" w:sz="4" w:space="0" w:color="auto"/>
              <w:right w:val="nil"/>
            </w:tcBorders>
            <w:shd w:val="clear" w:color="auto" w:fill="FFFFFF"/>
            <w:vAlign w:val="center"/>
          </w:tcPr>
          <w:p w14:paraId="3A513649"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Hệ số gia trọng</w:t>
            </w:r>
          </w:p>
        </w:tc>
        <w:tc>
          <w:tcPr>
            <w:tcW w:w="1187" w:type="dxa"/>
            <w:tcBorders>
              <w:top w:val="single" w:sz="4" w:space="0" w:color="auto"/>
              <w:left w:val="single" w:sz="4" w:space="0" w:color="auto"/>
              <w:bottom w:val="single" w:sz="4" w:space="0" w:color="auto"/>
              <w:right w:val="nil"/>
            </w:tcBorders>
            <w:shd w:val="clear" w:color="auto" w:fill="FFFFFF"/>
            <w:vAlign w:val="center"/>
          </w:tcPr>
          <w:p w14:paraId="589C5C38"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0.05</w:t>
            </w:r>
          </w:p>
        </w:tc>
        <w:tc>
          <w:tcPr>
            <w:tcW w:w="1193" w:type="dxa"/>
            <w:tcBorders>
              <w:top w:val="single" w:sz="4" w:space="0" w:color="auto"/>
              <w:left w:val="single" w:sz="4" w:space="0" w:color="auto"/>
              <w:bottom w:val="single" w:sz="4" w:space="0" w:color="auto"/>
              <w:right w:val="nil"/>
            </w:tcBorders>
            <w:shd w:val="clear" w:color="auto" w:fill="FFFFFF"/>
            <w:vAlign w:val="center"/>
          </w:tcPr>
          <w:p w14:paraId="018AB80C"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0.25</w:t>
            </w:r>
          </w:p>
        </w:tc>
        <w:tc>
          <w:tcPr>
            <w:tcW w:w="1187" w:type="dxa"/>
            <w:tcBorders>
              <w:top w:val="single" w:sz="4" w:space="0" w:color="auto"/>
              <w:left w:val="single" w:sz="4" w:space="0" w:color="auto"/>
              <w:bottom w:val="single" w:sz="4" w:space="0" w:color="auto"/>
              <w:right w:val="nil"/>
            </w:tcBorders>
            <w:shd w:val="clear" w:color="auto" w:fill="FFFFFF"/>
            <w:vAlign w:val="center"/>
          </w:tcPr>
          <w:p w14:paraId="41C366D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0.3</w:t>
            </w:r>
          </w:p>
        </w:tc>
        <w:tc>
          <w:tcPr>
            <w:tcW w:w="1187" w:type="dxa"/>
            <w:tcBorders>
              <w:top w:val="single" w:sz="4" w:space="0" w:color="auto"/>
              <w:left w:val="single" w:sz="4" w:space="0" w:color="auto"/>
              <w:bottom w:val="single" w:sz="4" w:space="0" w:color="auto"/>
              <w:right w:val="nil"/>
            </w:tcBorders>
            <w:shd w:val="clear" w:color="auto" w:fill="FFFFFF"/>
            <w:vAlign w:val="center"/>
          </w:tcPr>
          <w:p w14:paraId="004C648E"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0.3</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14:paraId="0DBA477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w:t>
            </w:r>
          </w:p>
        </w:tc>
      </w:tr>
    </w:tbl>
    <w:p w14:paraId="74A3B7D8" w14:textId="77777777" w:rsidR="007C611D" w:rsidRPr="00083671" w:rsidRDefault="00537463" w:rsidP="00526674">
      <w:pPr>
        <w:tabs>
          <w:tab w:val="left" w:pos="1268"/>
        </w:tabs>
        <w:spacing w:after="120"/>
        <w:ind w:right="-329"/>
        <w:jc w:val="center"/>
        <w:rPr>
          <w:rFonts w:asciiTheme="majorHAnsi" w:hAnsiTheme="majorHAnsi" w:cstheme="majorHAnsi"/>
          <w:b/>
          <w:bCs/>
          <w:i/>
          <w:sz w:val="28"/>
          <w:szCs w:val="28"/>
          <w:lang w:val="vi-VN"/>
        </w:rPr>
      </w:pPr>
      <w:r w:rsidRPr="00083671">
        <w:rPr>
          <w:rFonts w:asciiTheme="majorHAnsi" w:hAnsiTheme="majorHAnsi" w:cstheme="majorHAnsi"/>
          <w:b/>
          <w:bCs/>
          <w:sz w:val="28"/>
          <w:szCs w:val="28"/>
          <w:lang w:val="vi-VN"/>
        </w:rPr>
        <w:t>Bảng 4 – Chu trình thử nghiệm cho động cơ diesel hàng hải như được nêu tại mục .4 ở trên</w:t>
      </w:r>
    </w:p>
    <w:tbl>
      <w:tblPr>
        <w:tblW w:w="5000" w:type="pct"/>
        <w:tblCellMar>
          <w:left w:w="57" w:type="dxa"/>
          <w:right w:w="57" w:type="dxa"/>
        </w:tblCellMar>
        <w:tblLook w:val="0000" w:firstRow="0" w:lastRow="0" w:firstColumn="0" w:lastColumn="0" w:noHBand="0" w:noVBand="0"/>
      </w:tblPr>
      <w:tblGrid>
        <w:gridCol w:w="1259"/>
        <w:gridCol w:w="1544"/>
        <w:gridCol w:w="1114"/>
        <w:gridCol w:w="726"/>
        <w:gridCol w:w="734"/>
        <w:gridCol w:w="728"/>
        <w:gridCol w:w="768"/>
        <w:gridCol w:w="723"/>
        <w:gridCol w:w="729"/>
        <w:gridCol w:w="736"/>
      </w:tblGrid>
      <w:tr w:rsidR="007C611D" w:rsidRPr="00083671" w14:paraId="15B9D241" w14:textId="77777777" w:rsidTr="00526674">
        <w:trPr>
          <w:trHeight w:hRule="exact" w:val="911"/>
        </w:trPr>
        <w:tc>
          <w:tcPr>
            <w:tcW w:w="697" w:type="pct"/>
            <w:vMerge w:val="restart"/>
            <w:tcBorders>
              <w:top w:val="single" w:sz="4" w:space="0" w:color="auto"/>
              <w:left w:val="single" w:sz="4" w:space="0" w:color="auto"/>
              <w:bottom w:val="nil"/>
              <w:right w:val="nil"/>
            </w:tcBorders>
            <w:shd w:val="clear" w:color="auto" w:fill="FFFFFF"/>
            <w:vAlign w:val="center"/>
          </w:tcPr>
          <w:p w14:paraId="47D0D1A7"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Loại chu trình kiểm tra  C1</w:t>
            </w:r>
          </w:p>
        </w:tc>
        <w:tc>
          <w:tcPr>
            <w:tcW w:w="854" w:type="pct"/>
            <w:tcBorders>
              <w:top w:val="single" w:sz="4" w:space="0" w:color="auto"/>
              <w:left w:val="single" w:sz="4" w:space="0" w:color="auto"/>
              <w:bottom w:val="nil"/>
              <w:right w:val="nil"/>
            </w:tcBorders>
            <w:shd w:val="clear" w:color="auto" w:fill="FFFFFF"/>
            <w:vAlign w:val="center"/>
          </w:tcPr>
          <w:p w14:paraId="3107DAF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Tốc độ</w:t>
            </w:r>
          </w:p>
        </w:tc>
        <w:tc>
          <w:tcPr>
            <w:tcW w:w="1831" w:type="pct"/>
            <w:gridSpan w:val="4"/>
            <w:tcBorders>
              <w:top w:val="single" w:sz="4" w:space="0" w:color="auto"/>
              <w:left w:val="single" w:sz="4" w:space="0" w:color="auto"/>
              <w:bottom w:val="nil"/>
              <w:right w:val="nil"/>
            </w:tcBorders>
            <w:shd w:val="clear" w:color="auto" w:fill="FFFFFF"/>
            <w:vAlign w:val="center"/>
          </w:tcPr>
          <w:p w14:paraId="15692E9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Định mức</w:t>
            </w:r>
          </w:p>
        </w:tc>
        <w:tc>
          <w:tcPr>
            <w:tcW w:w="1210" w:type="pct"/>
            <w:gridSpan w:val="3"/>
            <w:tcBorders>
              <w:top w:val="single" w:sz="4" w:space="0" w:color="auto"/>
              <w:left w:val="single" w:sz="4" w:space="0" w:color="auto"/>
              <w:bottom w:val="nil"/>
              <w:right w:val="nil"/>
            </w:tcBorders>
            <w:shd w:val="clear" w:color="auto" w:fill="FFFFFF"/>
            <w:vAlign w:val="center"/>
          </w:tcPr>
          <w:p w14:paraId="7F2E5643"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Bình quân</w:t>
            </w:r>
          </w:p>
        </w:tc>
        <w:tc>
          <w:tcPr>
            <w:tcW w:w="408" w:type="pct"/>
            <w:tcBorders>
              <w:top w:val="single" w:sz="4" w:space="0" w:color="auto"/>
              <w:left w:val="single" w:sz="4" w:space="0" w:color="auto"/>
              <w:bottom w:val="nil"/>
              <w:right w:val="single" w:sz="4" w:space="0" w:color="auto"/>
            </w:tcBorders>
            <w:shd w:val="clear" w:color="auto" w:fill="FFFFFF"/>
            <w:vAlign w:val="center"/>
          </w:tcPr>
          <w:p w14:paraId="2FB033A3" w14:textId="06CE6CB2"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Nhàn rỗi</w:t>
            </w:r>
          </w:p>
        </w:tc>
      </w:tr>
      <w:tr w:rsidR="007C611D" w:rsidRPr="00083671" w14:paraId="7AF38F36" w14:textId="77777777" w:rsidTr="00526674">
        <w:trPr>
          <w:trHeight w:val="16"/>
        </w:trPr>
        <w:tc>
          <w:tcPr>
            <w:tcW w:w="697" w:type="pct"/>
            <w:vMerge/>
            <w:tcBorders>
              <w:top w:val="nil"/>
              <w:left w:val="single" w:sz="4" w:space="0" w:color="auto"/>
              <w:bottom w:val="nil"/>
              <w:right w:val="nil"/>
            </w:tcBorders>
            <w:shd w:val="clear" w:color="auto" w:fill="FFFFFF"/>
            <w:vAlign w:val="center"/>
          </w:tcPr>
          <w:p w14:paraId="14C3B985"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854" w:type="pct"/>
            <w:tcBorders>
              <w:top w:val="single" w:sz="4" w:space="0" w:color="auto"/>
              <w:left w:val="single" w:sz="4" w:space="0" w:color="auto"/>
              <w:bottom w:val="nil"/>
              <w:right w:val="nil"/>
            </w:tcBorders>
            <w:shd w:val="clear" w:color="auto" w:fill="FFFFFF"/>
            <w:vAlign w:val="center"/>
          </w:tcPr>
          <w:p w14:paraId="33B0D5B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Mô men xoắn</w:t>
            </w:r>
          </w:p>
        </w:tc>
        <w:tc>
          <w:tcPr>
            <w:tcW w:w="617" w:type="pct"/>
            <w:tcBorders>
              <w:top w:val="single" w:sz="4" w:space="0" w:color="auto"/>
              <w:left w:val="single" w:sz="4" w:space="0" w:color="auto"/>
              <w:bottom w:val="nil"/>
              <w:right w:val="nil"/>
            </w:tcBorders>
            <w:shd w:val="clear" w:color="auto" w:fill="FFFFFF"/>
            <w:vAlign w:val="center"/>
          </w:tcPr>
          <w:p w14:paraId="2204BD3B"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403" w:type="pct"/>
            <w:tcBorders>
              <w:top w:val="single" w:sz="4" w:space="0" w:color="auto"/>
              <w:left w:val="single" w:sz="4" w:space="0" w:color="auto"/>
              <w:bottom w:val="nil"/>
              <w:right w:val="nil"/>
            </w:tcBorders>
            <w:shd w:val="clear" w:color="auto" w:fill="FFFFFF"/>
            <w:vAlign w:val="center"/>
          </w:tcPr>
          <w:p w14:paraId="2ADC46CB"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75%</w:t>
            </w:r>
          </w:p>
        </w:tc>
        <w:tc>
          <w:tcPr>
            <w:tcW w:w="407" w:type="pct"/>
            <w:tcBorders>
              <w:top w:val="single" w:sz="4" w:space="0" w:color="auto"/>
              <w:left w:val="single" w:sz="4" w:space="0" w:color="auto"/>
              <w:bottom w:val="nil"/>
              <w:right w:val="nil"/>
            </w:tcBorders>
            <w:shd w:val="clear" w:color="auto" w:fill="FFFFFF"/>
            <w:vAlign w:val="center"/>
          </w:tcPr>
          <w:p w14:paraId="5F94A2BA"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50%</w:t>
            </w:r>
          </w:p>
        </w:tc>
        <w:tc>
          <w:tcPr>
            <w:tcW w:w="404" w:type="pct"/>
            <w:tcBorders>
              <w:top w:val="single" w:sz="4" w:space="0" w:color="auto"/>
              <w:left w:val="single" w:sz="4" w:space="0" w:color="auto"/>
              <w:bottom w:val="nil"/>
              <w:right w:val="nil"/>
            </w:tcBorders>
            <w:shd w:val="clear" w:color="auto" w:fill="FFFFFF"/>
            <w:vAlign w:val="center"/>
          </w:tcPr>
          <w:p w14:paraId="64339043"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w:t>
            </w:r>
          </w:p>
        </w:tc>
        <w:tc>
          <w:tcPr>
            <w:tcW w:w="405" w:type="pct"/>
            <w:tcBorders>
              <w:top w:val="single" w:sz="4" w:space="0" w:color="auto"/>
              <w:left w:val="single" w:sz="4" w:space="0" w:color="auto"/>
              <w:bottom w:val="nil"/>
              <w:right w:val="nil"/>
            </w:tcBorders>
            <w:shd w:val="clear" w:color="auto" w:fill="FFFFFF"/>
            <w:vAlign w:val="center"/>
          </w:tcPr>
          <w:p w14:paraId="29323A40"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100%</w:t>
            </w:r>
          </w:p>
        </w:tc>
        <w:tc>
          <w:tcPr>
            <w:tcW w:w="401" w:type="pct"/>
            <w:tcBorders>
              <w:top w:val="single" w:sz="4" w:space="0" w:color="auto"/>
              <w:left w:val="single" w:sz="4" w:space="0" w:color="auto"/>
              <w:bottom w:val="nil"/>
              <w:right w:val="nil"/>
            </w:tcBorders>
            <w:shd w:val="clear" w:color="auto" w:fill="FFFFFF"/>
            <w:vAlign w:val="center"/>
          </w:tcPr>
          <w:p w14:paraId="06F16FE9"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75%</w:t>
            </w:r>
          </w:p>
        </w:tc>
        <w:tc>
          <w:tcPr>
            <w:tcW w:w="404" w:type="pct"/>
            <w:tcBorders>
              <w:top w:val="single" w:sz="4" w:space="0" w:color="auto"/>
              <w:left w:val="single" w:sz="4" w:space="0" w:color="auto"/>
              <w:bottom w:val="nil"/>
              <w:right w:val="nil"/>
            </w:tcBorders>
            <w:shd w:val="clear" w:color="auto" w:fill="FFFFFF"/>
            <w:vAlign w:val="center"/>
          </w:tcPr>
          <w:p w14:paraId="775EFC22"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50%</w:t>
            </w:r>
          </w:p>
        </w:tc>
        <w:tc>
          <w:tcPr>
            <w:tcW w:w="408" w:type="pct"/>
            <w:tcBorders>
              <w:top w:val="single" w:sz="4" w:space="0" w:color="auto"/>
              <w:left w:val="single" w:sz="4" w:space="0" w:color="auto"/>
              <w:bottom w:val="nil"/>
              <w:right w:val="single" w:sz="4" w:space="0" w:color="auto"/>
            </w:tcBorders>
            <w:shd w:val="clear" w:color="auto" w:fill="FFFFFF"/>
            <w:vAlign w:val="center"/>
          </w:tcPr>
          <w:p w14:paraId="11FB90ED"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w:t>
            </w:r>
          </w:p>
        </w:tc>
      </w:tr>
      <w:tr w:rsidR="007C611D" w:rsidRPr="00083671" w14:paraId="04487112" w14:textId="77777777" w:rsidTr="00526674">
        <w:trPr>
          <w:trHeight w:val="16"/>
        </w:trPr>
        <w:tc>
          <w:tcPr>
            <w:tcW w:w="697" w:type="pct"/>
            <w:vMerge/>
            <w:tcBorders>
              <w:top w:val="nil"/>
              <w:left w:val="single" w:sz="4" w:space="0" w:color="auto"/>
              <w:bottom w:val="single" w:sz="4" w:space="0" w:color="auto"/>
              <w:right w:val="nil"/>
            </w:tcBorders>
            <w:shd w:val="clear" w:color="auto" w:fill="FFFFFF"/>
            <w:vAlign w:val="center"/>
          </w:tcPr>
          <w:p w14:paraId="6CCA16E1"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p>
        </w:tc>
        <w:tc>
          <w:tcPr>
            <w:tcW w:w="854" w:type="pct"/>
            <w:tcBorders>
              <w:top w:val="single" w:sz="4" w:space="0" w:color="auto"/>
              <w:left w:val="single" w:sz="4" w:space="0" w:color="auto"/>
              <w:bottom w:val="single" w:sz="4" w:space="0" w:color="auto"/>
              <w:right w:val="nil"/>
            </w:tcBorders>
            <w:shd w:val="clear" w:color="auto" w:fill="FFFFFF"/>
            <w:vAlign w:val="center"/>
          </w:tcPr>
          <w:p w14:paraId="1FDCB724"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Hệ số gia trọng</w:t>
            </w:r>
          </w:p>
        </w:tc>
        <w:tc>
          <w:tcPr>
            <w:tcW w:w="617" w:type="pct"/>
            <w:tcBorders>
              <w:top w:val="single" w:sz="4" w:space="0" w:color="auto"/>
              <w:left w:val="single" w:sz="4" w:space="0" w:color="auto"/>
              <w:bottom w:val="single" w:sz="4" w:space="0" w:color="auto"/>
              <w:right w:val="nil"/>
            </w:tcBorders>
            <w:shd w:val="clear" w:color="auto" w:fill="FFFFFF"/>
            <w:vAlign w:val="center"/>
          </w:tcPr>
          <w:p w14:paraId="716AAE3A"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c>
          <w:tcPr>
            <w:tcW w:w="403" w:type="pct"/>
            <w:tcBorders>
              <w:top w:val="single" w:sz="4" w:space="0" w:color="auto"/>
              <w:left w:val="single" w:sz="4" w:space="0" w:color="auto"/>
              <w:bottom w:val="single" w:sz="4" w:space="0" w:color="auto"/>
              <w:right w:val="nil"/>
            </w:tcBorders>
            <w:shd w:val="clear" w:color="auto" w:fill="FFFFFF"/>
            <w:vAlign w:val="center"/>
          </w:tcPr>
          <w:p w14:paraId="24AAD238"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c>
          <w:tcPr>
            <w:tcW w:w="407" w:type="pct"/>
            <w:tcBorders>
              <w:top w:val="single" w:sz="4" w:space="0" w:color="auto"/>
              <w:left w:val="single" w:sz="4" w:space="0" w:color="auto"/>
              <w:bottom w:val="single" w:sz="4" w:space="0" w:color="auto"/>
              <w:right w:val="nil"/>
            </w:tcBorders>
            <w:shd w:val="clear" w:color="auto" w:fill="FFFFFF"/>
            <w:vAlign w:val="center"/>
          </w:tcPr>
          <w:p w14:paraId="484F7E97"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c>
          <w:tcPr>
            <w:tcW w:w="404" w:type="pct"/>
            <w:tcBorders>
              <w:top w:val="single" w:sz="4" w:space="0" w:color="auto"/>
              <w:left w:val="single" w:sz="4" w:space="0" w:color="auto"/>
              <w:bottom w:val="single" w:sz="4" w:space="0" w:color="auto"/>
              <w:right w:val="nil"/>
            </w:tcBorders>
            <w:shd w:val="clear" w:color="auto" w:fill="FFFFFF"/>
            <w:vAlign w:val="center"/>
          </w:tcPr>
          <w:p w14:paraId="2CB8554D"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w:t>
            </w:r>
          </w:p>
        </w:tc>
        <w:tc>
          <w:tcPr>
            <w:tcW w:w="405" w:type="pct"/>
            <w:tcBorders>
              <w:top w:val="single" w:sz="4" w:space="0" w:color="auto"/>
              <w:left w:val="single" w:sz="4" w:space="0" w:color="auto"/>
              <w:bottom w:val="single" w:sz="4" w:space="0" w:color="auto"/>
              <w:right w:val="nil"/>
            </w:tcBorders>
            <w:shd w:val="clear" w:color="auto" w:fill="FFFFFF"/>
            <w:vAlign w:val="center"/>
          </w:tcPr>
          <w:p w14:paraId="36AD3AC6"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w:t>
            </w:r>
          </w:p>
        </w:tc>
        <w:tc>
          <w:tcPr>
            <w:tcW w:w="401" w:type="pct"/>
            <w:tcBorders>
              <w:top w:val="single" w:sz="4" w:space="0" w:color="auto"/>
              <w:left w:val="single" w:sz="4" w:space="0" w:color="auto"/>
              <w:bottom w:val="single" w:sz="4" w:space="0" w:color="auto"/>
              <w:right w:val="nil"/>
            </w:tcBorders>
            <w:shd w:val="clear" w:color="auto" w:fill="FFFFFF"/>
            <w:vAlign w:val="center"/>
          </w:tcPr>
          <w:p w14:paraId="2EB48291"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w:t>
            </w:r>
          </w:p>
        </w:tc>
        <w:tc>
          <w:tcPr>
            <w:tcW w:w="404" w:type="pct"/>
            <w:tcBorders>
              <w:top w:val="single" w:sz="4" w:space="0" w:color="auto"/>
              <w:left w:val="single" w:sz="4" w:space="0" w:color="auto"/>
              <w:bottom w:val="single" w:sz="4" w:space="0" w:color="auto"/>
              <w:right w:val="nil"/>
            </w:tcBorders>
            <w:shd w:val="clear" w:color="auto" w:fill="FFFFFF"/>
            <w:vAlign w:val="center"/>
          </w:tcPr>
          <w:p w14:paraId="5E01B6D6"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14:paraId="02D0187F" w14:textId="77777777" w:rsidR="007C611D" w:rsidRPr="00083671" w:rsidRDefault="007C611D" w:rsidP="00526674">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7pt"/>
                <w:rFonts w:asciiTheme="majorHAnsi" w:hAnsiTheme="majorHAnsi" w:cstheme="majorHAnsi"/>
                <w:color w:val="000000"/>
                <w:sz w:val="28"/>
                <w:szCs w:val="28"/>
              </w:rPr>
              <w:t>0.15</w:t>
            </w:r>
          </w:p>
        </w:tc>
      </w:tr>
    </w:tbl>
    <w:p w14:paraId="5DDB42DA" w14:textId="77777777" w:rsidR="007C611D" w:rsidRPr="00083671" w:rsidRDefault="007C611D" w:rsidP="00790431">
      <w:pPr>
        <w:tabs>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Trong trường hợp động cơ được chứng nhận phù hợp với khoản 5.1.1 của quy định 13, phát thải cụ thể ở từng điểm chế độ riêng lẻ sẽ không vượt quá giá trị giới hạn phát thải NOx áp dụng quá 50% ngoại trừ như sau:</w:t>
      </w:r>
    </w:p>
    <w:p w14:paraId="3FA09B0F" w14:textId="77777777" w:rsidR="007C611D" w:rsidRPr="00083671" w:rsidRDefault="007C611D" w:rsidP="00526674">
      <w:pPr>
        <w:spacing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Điểm ở chế độ 10% trong chu trình kiểm tra  D2.</w:t>
      </w:r>
    </w:p>
    <w:p w14:paraId="0F695D94" w14:textId="77777777" w:rsidR="007C611D" w:rsidRPr="00083671" w:rsidRDefault="007C611D" w:rsidP="00526674">
      <w:pPr>
        <w:spacing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Điểm ở chế độ 10% trong chu trình kiểm tra  C1.</w:t>
      </w:r>
    </w:p>
    <w:p w14:paraId="5837A30C" w14:textId="77777777" w:rsidR="007C611D" w:rsidRPr="00083671" w:rsidRDefault="007C611D" w:rsidP="00526674">
      <w:pPr>
        <w:spacing w:after="120"/>
        <w:ind w:left="1701" w:hanging="8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Điểm ở chế độ nhàn rỗi trong chu trình kiểm tra  C1.</w:t>
      </w:r>
      <w:r w:rsidRPr="00083671">
        <w:rPr>
          <w:rFonts w:asciiTheme="majorHAnsi" w:hAnsiTheme="majorHAnsi" w:cstheme="majorHAnsi"/>
          <w:sz w:val="28"/>
          <w:szCs w:val="28"/>
          <w:lang w:val="vi-VN"/>
        </w:rPr>
        <w:br w:type="page"/>
      </w:r>
    </w:p>
    <w:p w14:paraId="6976EA9C" w14:textId="77777777" w:rsidR="00023098" w:rsidRPr="00083671" w:rsidRDefault="007C611D" w:rsidP="00526674">
      <w:pPr>
        <w:tabs>
          <w:tab w:val="left" w:pos="851"/>
        </w:tabs>
        <w:spacing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lastRenderedPageBreak/>
        <w:t>PHỤ LỤC III</w:t>
      </w:r>
    </w:p>
    <w:p w14:paraId="1213480E" w14:textId="77777777" w:rsidR="007C611D" w:rsidRPr="00083671" w:rsidRDefault="007C611D" w:rsidP="00526674">
      <w:pPr>
        <w:tabs>
          <w:tab w:val="left" w:pos="851"/>
        </w:tabs>
        <w:spacing w:after="120"/>
        <w:jc w:val="center"/>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Tiêu chí và quy trình chỉ định các khu vực kiểm soát phát thải</w:t>
      </w:r>
    </w:p>
    <w:p w14:paraId="08BFEB59" w14:textId="77777777" w:rsidR="007C611D" w:rsidRPr="00083671" w:rsidRDefault="007C611D" w:rsidP="00526674">
      <w:pPr>
        <w:tabs>
          <w:tab w:val="left" w:pos="851"/>
        </w:tabs>
        <w:spacing w:after="120"/>
        <w:jc w:val="center"/>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(quy định 13.6 và 14.3)</w:t>
      </w:r>
    </w:p>
    <w:p w14:paraId="45B479E4"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 xml:space="preserve">1       </w:t>
      </w:r>
      <w:r w:rsidRPr="00083671">
        <w:rPr>
          <w:rFonts w:asciiTheme="majorHAnsi" w:hAnsiTheme="majorHAnsi" w:cstheme="majorHAnsi"/>
          <w:b/>
          <w:color w:val="000000"/>
          <w:sz w:val="28"/>
          <w:szCs w:val="28"/>
          <w:lang w:val="vi-VN"/>
        </w:rPr>
        <w:tab/>
        <w:t>Mục đích</w:t>
      </w:r>
    </w:p>
    <w:p w14:paraId="37B50163"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1.1</w:t>
      </w:r>
      <w:r w:rsidRPr="00083671">
        <w:rPr>
          <w:rFonts w:asciiTheme="majorHAnsi" w:hAnsiTheme="majorHAnsi" w:cstheme="majorHAnsi"/>
          <w:color w:val="000000"/>
          <w:sz w:val="28"/>
          <w:szCs w:val="28"/>
          <w:lang w:val="vi-VN"/>
        </w:rPr>
        <w:tab/>
        <w:t>Mục đích của phần phụ lục này là cung cấp các tiêu chí và quy trình cho các Bên để xây dựng và trình các đề xuất để chỉ định các khu vực kiểm soát phát thải và đưa ra các hệ số cần được xem xét trong việc đánh giá các đề xuất đó của Tổ chức.</w:t>
      </w:r>
    </w:p>
    <w:p w14:paraId="3602F979"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1.2</w:t>
      </w:r>
      <w:r w:rsidRPr="00083671">
        <w:rPr>
          <w:rFonts w:asciiTheme="majorHAnsi" w:hAnsiTheme="majorHAnsi" w:cstheme="majorHAnsi"/>
          <w:color w:val="000000"/>
          <w:sz w:val="28"/>
          <w:szCs w:val="28"/>
          <w:lang w:val="vi-VN"/>
        </w:rPr>
        <w:tab/>
        <w:t>Việc phát thải NO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SO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và các chất dạng hạt từ các tàu biển dẫn đến việc gây ô nhiễm không khí xung quanh ở các thành phố và vùng duyên hải trên khắp thế giới. Các tác động xấu đến sức khoẻ cộng đồng và môi trường liên quan đến ô nhiễm không khí bao gồm tử vong sớm, bệnh tim phổi, ung thư phổi, các bệnh hô hấp mãn tính, axit hóa và phú dưỡng nước.</w:t>
      </w:r>
    </w:p>
    <w:p w14:paraId="2B296DE0"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1.3</w:t>
      </w:r>
      <w:r w:rsidRPr="00083671">
        <w:rPr>
          <w:rFonts w:asciiTheme="majorHAnsi" w:hAnsiTheme="majorHAnsi" w:cstheme="majorHAnsi"/>
          <w:color w:val="000000"/>
          <w:sz w:val="28"/>
          <w:szCs w:val="28"/>
          <w:lang w:val="vi-VN"/>
        </w:rPr>
        <w:tab/>
        <w:t>Một khu vực kiểm soát phát thải cần được xem xét để Tổ chức thông qua nếu nhu cầu đã được chứng minh là để ngăn chặn, giảm và kiểm soát lượng phát thải NO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hoặc SO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và các chất dạng hạt hoặc tất cả ba loại phát thải (sau đây gọi tắt là phát thải) từ các tàu.</w:t>
      </w:r>
    </w:p>
    <w:p w14:paraId="6F68F8D3"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2</w:t>
      </w:r>
      <w:r w:rsidRPr="00083671">
        <w:rPr>
          <w:rFonts w:asciiTheme="majorHAnsi" w:hAnsiTheme="majorHAnsi" w:cstheme="majorHAnsi"/>
          <w:b/>
          <w:color w:val="000000"/>
          <w:sz w:val="28"/>
          <w:szCs w:val="28"/>
          <w:lang w:val="vi-VN"/>
        </w:rPr>
        <w:tab/>
        <w:t>Quá trình chỉ định các khu vực kiểm soát phát thải</w:t>
      </w:r>
    </w:p>
    <w:p w14:paraId="291E9750"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2.1 </w:t>
      </w:r>
      <w:r w:rsidRPr="00083671">
        <w:rPr>
          <w:rFonts w:asciiTheme="majorHAnsi" w:hAnsiTheme="majorHAnsi" w:cstheme="majorHAnsi"/>
          <w:color w:val="000000"/>
          <w:sz w:val="28"/>
          <w:szCs w:val="28"/>
          <w:lang w:val="vi-VN"/>
        </w:rPr>
        <w:tab/>
        <w:t>Đề xuất cho Tổ chức về việc chỉ định khu vực kiểm soát phát thải đối với NOx hoặc SOx và các chất dạng hạt hoặc cả ba loại phát thải đều do các Bên đệ trình. Trường hợp hai hoặc nhiều Bên tham gia chung trong một khu vực cụ thể, các Bên nên xây dựng một đề xuất phối hợp.</w:t>
      </w:r>
    </w:p>
    <w:p w14:paraId="159F97D4"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2.2 </w:t>
      </w:r>
      <w:r w:rsidRPr="00083671">
        <w:rPr>
          <w:rFonts w:asciiTheme="majorHAnsi" w:hAnsiTheme="majorHAnsi" w:cstheme="majorHAnsi"/>
          <w:color w:val="000000"/>
          <w:sz w:val="28"/>
          <w:szCs w:val="28"/>
          <w:lang w:val="vi-VN"/>
        </w:rPr>
        <w:tab/>
        <w:t>Một đề xuất để chỉ định một khu vực nhất định như là một khu vực kiểm soát phát thải phải được nộp cho Tổ chức theo các quy tắc và quy trình được thiết lập bởi Tổ chức.</w:t>
      </w:r>
    </w:p>
    <w:p w14:paraId="26906999"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3</w:t>
      </w:r>
      <w:r w:rsidRPr="00083671">
        <w:rPr>
          <w:rFonts w:asciiTheme="majorHAnsi" w:hAnsiTheme="majorHAnsi" w:cstheme="majorHAnsi"/>
          <w:b/>
          <w:color w:val="000000"/>
          <w:sz w:val="28"/>
          <w:szCs w:val="28"/>
          <w:lang w:val="vi-VN"/>
        </w:rPr>
        <w:tab/>
        <w:t>Tiêu chí để chỉ định các khu vực kiểm soát phát thải</w:t>
      </w:r>
    </w:p>
    <w:p w14:paraId="0D2FD44C"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3.1</w:t>
      </w:r>
      <w:r w:rsidRPr="00083671">
        <w:rPr>
          <w:rFonts w:asciiTheme="majorHAnsi" w:hAnsiTheme="majorHAnsi" w:cstheme="majorHAnsi"/>
          <w:color w:val="000000"/>
          <w:sz w:val="28"/>
          <w:szCs w:val="28"/>
          <w:lang w:val="vi-VN"/>
        </w:rPr>
        <w:tab/>
        <w:t>Đề xuất phải bao gồm:</w:t>
      </w:r>
    </w:p>
    <w:p w14:paraId="7EF0268C"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Một bảng mô tả rõ ràng về khu vực áp dụng được đề xuất, cùng với một biểu đồ tham chiếu trên đó đánh dấu khu vực;</w:t>
      </w:r>
    </w:p>
    <w:p w14:paraId="5E03B8E0"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Loại hoặc các loại phát  thải đang được hoặc sẽ được đề xuất để kiểm soát (như NOx hoặc SOx và các chất dạng hạt hoặc cả ba loại phát thải);</w:t>
      </w:r>
    </w:p>
    <w:p w14:paraId="4FD8587E"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.3 </w:t>
      </w:r>
      <w:r w:rsidRPr="00083671">
        <w:rPr>
          <w:rFonts w:asciiTheme="majorHAnsi" w:hAnsiTheme="majorHAnsi" w:cstheme="majorHAnsi"/>
          <w:color w:val="000000"/>
          <w:sz w:val="28"/>
          <w:szCs w:val="28"/>
          <w:lang w:val="vi-VN"/>
        </w:rPr>
        <w:tab/>
        <w:t>Một bảng mô tả các quần thể con người và các khu vực môi trường có nguy cơ bị ảnh hưởng bởi các tác động của phát thải từ tàu;</w:t>
      </w:r>
    </w:p>
    <w:p w14:paraId="39C7C1ED"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w:t>
      </w:r>
      <w:r w:rsidRPr="00083671">
        <w:rPr>
          <w:rFonts w:asciiTheme="majorHAnsi" w:hAnsiTheme="majorHAnsi" w:cstheme="majorHAnsi"/>
          <w:color w:val="000000"/>
          <w:sz w:val="28"/>
          <w:szCs w:val="28"/>
          <w:lang w:val="vi-VN"/>
        </w:rPr>
        <w:tab/>
        <w:t>một bảng đánh giá rằng các khí phát thải từ các tàu hoạt động trong khu vực áp dụng được đề xuất đang góp phần làm tăng nồng độ ô nhiễm vào không khí xung quanh hoặc tác động tiêu cực đến môi trường. Đánh giá này bao gồm bảng mô tả các tác động của các phát thải liên quan đến sức khoẻ con người và môi trường chẳng hạn như các tác động tiêu cực đến các hệ sinh thái trên cạn và thủy sinh, các khu vực năng suất tự nhiên, môi trường sống chủ yếu, chất lượng nước, sức khoẻ con người và các khu vực có ý nghĩa văn hoá và khoa học, nếu có. Các nguồn dữ liệu liên quan bao gồm các phương pháp được sử dụng sẽ được xác định;</w:t>
      </w:r>
    </w:p>
    <w:p w14:paraId="3F676702"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.5</w:t>
      </w:r>
      <w:r w:rsidRPr="00083671">
        <w:rPr>
          <w:rFonts w:asciiTheme="majorHAnsi" w:hAnsiTheme="majorHAnsi" w:cstheme="majorHAnsi"/>
          <w:color w:val="000000"/>
          <w:sz w:val="28"/>
          <w:szCs w:val="28"/>
          <w:lang w:val="vi-VN"/>
        </w:rPr>
        <w:tab/>
        <w:t>các thông tin liên quan đến các điều kiện khí tượng trong khu vực áp dụng được áp dụng, đối với các quần thể con người và môi trường có nguy cơ đặc biệt là gió, hay địa chất, địa chất, hải dương, hình thái hoặc các điều kiện khác góp phần vào làm tăng nồng độ ô nhiễm không khí xung quanh hoặc tác động xấu đến môi trường;</w:t>
      </w:r>
    </w:p>
    <w:p w14:paraId="7CE77D42"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.6 </w:t>
      </w:r>
      <w:r w:rsidRPr="00083671">
        <w:rPr>
          <w:rFonts w:asciiTheme="majorHAnsi" w:hAnsiTheme="majorHAnsi" w:cstheme="majorHAnsi"/>
          <w:color w:val="000000"/>
          <w:sz w:val="28"/>
          <w:szCs w:val="28"/>
          <w:lang w:val="vi-VN"/>
        </w:rPr>
        <w:tab/>
        <w:t>bản chất giao thông tàu trong khu vực kiểm soát phát thải được đề xuất, bao gồm các mô hình và mật độ giao thông đó;</w:t>
      </w:r>
    </w:p>
    <w:p w14:paraId="57BD3C65"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.7 </w:t>
      </w:r>
      <w:r w:rsidRPr="00083671">
        <w:rPr>
          <w:rFonts w:asciiTheme="majorHAnsi" w:hAnsiTheme="majorHAnsi" w:cstheme="majorHAnsi"/>
          <w:color w:val="000000"/>
          <w:sz w:val="28"/>
          <w:szCs w:val="28"/>
          <w:lang w:val="vi-VN"/>
        </w:rPr>
        <w:tab/>
        <w:t>bản mô tả các biện pháp kiểm soát được thực hiện bởi Bên hoặc các Bên đề xuất giải quyết các nguồn NO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SO</w:t>
      </w:r>
      <w:r w:rsidRPr="00083671">
        <w:rPr>
          <w:rFonts w:asciiTheme="majorHAnsi" w:hAnsiTheme="majorHAnsi" w:cstheme="majorHAnsi"/>
          <w:color w:val="000000"/>
          <w:sz w:val="28"/>
          <w:szCs w:val="28"/>
          <w:vertAlign w:val="subscript"/>
          <w:lang w:val="vi-VN"/>
        </w:rPr>
        <w:t>x</w:t>
      </w:r>
      <w:r w:rsidRPr="00083671">
        <w:rPr>
          <w:rFonts w:asciiTheme="majorHAnsi" w:hAnsiTheme="majorHAnsi" w:cstheme="majorHAnsi"/>
          <w:color w:val="000000"/>
          <w:sz w:val="28"/>
          <w:szCs w:val="28"/>
          <w:lang w:val="vi-VN"/>
        </w:rPr>
        <w:t xml:space="preserve"> và các chất dạng hạt có ảnh hưởng đến các quần thể con người và các khu vực môi trường có nguy cơ đã được thiết lập và vận hành đồng thời với việc xem xét các biện pháp để được thông qua liên quan đến các quy định của các quy định 13 và 14 của Phụ lục VI; và</w:t>
      </w:r>
    </w:p>
    <w:p w14:paraId="11C2CC6E"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.8 </w:t>
      </w:r>
      <w:r w:rsidRPr="00083671">
        <w:rPr>
          <w:rFonts w:asciiTheme="majorHAnsi" w:hAnsiTheme="majorHAnsi" w:cstheme="majorHAnsi"/>
          <w:color w:val="000000"/>
          <w:sz w:val="28"/>
          <w:szCs w:val="28"/>
          <w:lang w:val="vi-VN"/>
        </w:rPr>
        <w:tab/>
        <w:t>Chi phí tương đối của việc giảm phát thải từ các tàu khi so sánh với kiểm soát dựa trên đất và tác động kinh tế đối với việc vận tải tham gia vào thương mại quốc tế.</w:t>
      </w:r>
    </w:p>
    <w:p w14:paraId="7929545A"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3.2 </w:t>
      </w:r>
      <w:r w:rsidRPr="00083671">
        <w:rPr>
          <w:rFonts w:asciiTheme="majorHAnsi" w:hAnsiTheme="majorHAnsi" w:cstheme="majorHAnsi"/>
          <w:color w:val="000000"/>
          <w:sz w:val="28"/>
          <w:szCs w:val="28"/>
          <w:lang w:val="vi-VN"/>
        </w:rPr>
        <w:tab/>
        <w:t>Các giới hạn về địa lý của khu vực kiểm soát phát thải sẽ dựa trên các tiêu chí có liên quan được nêu trên, bao gồm phát thải và tích tụ từ các tàu thuyền đang chạy trong khu vực được đề xuất, mô hình lưu lượng và mật độ, và điều kiện gió.</w:t>
      </w:r>
    </w:p>
    <w:p w14:paraId="4195E9F8"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4</w:t>
      </w:r>
      <w:r w:rsidRPr="00083671">
        <w:rPr>
          <w:rFonts w:asciiTheme="majorHAnsi" w:hAnsiTheme="majorHAnsi" w:cstheme="majorHAnsi"/>
          <w:b/>
          <w:color w:val="000000"/>
          <w:sz w:val="28"/>
          <w:szCs w:val="28"/>
          <w:lang w:val="vi-VN"/>
        </w:rPr>
        <w:tab/>
        <w:t>Các quy trình để đánh giá và áp dụng các khu vực kiểm soát phát thải của Tổ chức</w:t>
      </w:r>
    </w:p>
    <w:p w14:paraId="2F3DB0E0"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4.1 </w:t>
      </w:r>
      <w:r w:rsidRPr="00083671">
        <w:rPr>
          <w:rFonts w:asciiTheme="majorHAnsi" w:hAnsiTheme="majorHAnsi" w:cstheme="majorHAnsi"/>
          <w:color w:val="000000"/>
          <w:sz w:val="28"/>
          <w:szCs w:val="28"/>
          <w:lang w:val="vi-VN"/>
        </w:rPr>
        <w:tab/>
        <w:t>Tổ chức sẽ xem xét từng đề xuất do một Bên hoặc các Bên đệ trình.</w:t>
      </w:r>
    </w:p>
    <w:p w14:paraId="6CB75CC9"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4.2 </w:t>
      </w:r>
      <w:r w:rsidRPr="00083671">
        <w:rPr>
          <w:rFonts w:asciiTheme="majorHAnsi" w:hAnsiTheme="majorHAnsi" w:cstheme="majorHAnsi"/>
          <w:color w:val="000000"/>
          <w:sz w:val="28"/>
          <w:szCs w:val="28"/>
          <w:lang w:val="vi-VN"/>
        </w:rPr>
        <w:tab/>
        <w:t>Khi đánh giá đề xuất, Tổ chức sẽ tính đến các tiêu chí sẽ được nêu trong mỗi đề xuất được thông qua như được trình bày trong phần 3 ở trên.</w:t>
      </w:r>
    </w:p>
    <w:p w14:paraId="516F7BF0"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4.3 </w:t>
      </w:r>
      <w:r w:rsidRPr="00083671">
        <w:rPr>
          <w:rFonts w:asciiTheme="majorHAnsi" w:hAnsiTheme="majorHAnsi" w:cstheme="majorHAnsi"/>
          <w:color w:val="000000"/>
          <w:sz w:val="28"/>
          <w:szCs w:val="28"/>
          <w:lang w:val="vi-VN"/>
        </w:rPr>
        <w:tab/>
        <w:t>Khu vực kiểm soát phát thải được chỉ định bằng một sửa đổi trong Phụ lục này, được xem xét, thông qua và có hiệu lực theo Điều 16 của Công ước này.</w:t>
      </w:r>
    </w:p>
    <w:p w14:paraId="3CF275D6"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5</w:t>
      </w:r>
      <w:r w:rsidRPr="00083671">
        <w:rPr>
          <w:rFonts w:asciiTheme="majorHAnsi" w:hAnsiTheme="majorHAnsi" w:cstheme="majorHAnsi"/>
          <w:b/>
          <w:color w:val="000000"/>
          <w:sz w:val="28"/>
          <w:szCs w:val="28"/>
          <w:lang w:val="vi-VN"/>
        </w:rPr>
        <w:tab/>
        <w:t>Hoạt động ở khu vực kiểm soát phát thải</w:t>
      </w:r>
    </w:p>
    <w:p w14:paraId="3C9F6FCE"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5.1 </w:t>
      </w:r>
      <w:r w:rsidRPr="00083671">
        <w:rPr>
          <w:rFonts w:asciiTheme="majorHAnsi" w:hAnsiTheme="majorHAnsi" w:cstheme="majorHAnsi"/>
          <w:color w:val="000000"/>
          <w:sz w:val="28"/>
          <w:szCs w:val="28"/>
          <w:lang w:val="vi-VN"/>
        </w:rPr>
        <w:tab/>
        <w:t>Các Bên có tàu đang chạy trong khu vực như vậy nên báo cho Tổ chức bất kỳ mối quan ngại nào khi hoạt động ở khu vực đó.</w:t>
      </w:r>
    </w:p>
    <w:p w14:paraId="4B90FC3D" w14:textId="77777777" w:rsidR="007C611D" w:rsidRPr="00083671" w:rsidRDefault="007C611D" w:rsidP="00790431">
      <w:pPr>
        <w:spacing w:after="120" w:line="240" w:lineRule="auto"/>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br w:type="page"/>
      </w:r>
    </w:p>
    <w:p w14:paraId="1429982A" w14:textId="77777777" w:rsidR="007C611D" w:rsidRPr="00CF4C96" w:rsidRDefault="007C611D" w:rsidP="00526674">
      <w:pPr>
        <w:pStyle w:val="Heading3"/>
        <w:spacing w:after="120"/>
        <w:jc w:val="center"/>
        <w:rPr>
          <w:rFonts w:asciiTheme="majorHAnsi" w:eastAsia="Times New Roman" w:hAnsiTheme="majorHAnsi" w:cstheme="majorHAnsi"/>
          <w:b/>
          <w:bCs/>
          <w:color w:val="auto"/>
          <w:sz w:val="28"/>
          <w:lang w:val="vi-VN"/>
        </w:rPr>
      </w:pPr>
      <w:bookmarkStart w:id="6" w:name="_Toc497551456"/>
      <w:r w:rsidRPr="00CF4C96">
        <w:rPr>
          <w:rFonts w:asciiTheme="majorHAnsi" w:eastAsia="Times New Roman" w:hAnsiTheme="majorHAnsi" w:cstheme="majorHAnsi"/>
          <w:b/>
          <w:bCs/>
          <w:color w:val="auto"/>
          <w:sz w:val="28"/>
          <w:lang w:val="vi-VN"/>
        </w:rPr>
        <w:lastRenderedPageBreak/>
        <w:t>PHỤ LỤC IV</w:t>
      </w:r>
      <w:bookmarkEnd w:id="6"/>
    </w:p>
    <w:p w14:paraId="1ABF3B3B" w14:textId="77777777" w:rsidR="00023098" w:rsidRPr="00083671" w:rsidRDefault="007C611D" w:rsidP="00526674">
      <w:pPr>
        <w:pStyle w:val="Heading3"/>
        <w:spacing w:after="120"/>
        <w:jc w:val="center"/>
        <w:rPr>
          <w:rFonts w:asciiTheme="majorHAnsi" w:eastAsia="Times New Roman" w:hAnsiTheme="majorHAnsi" w:cstheme="majorHAnsi"/>
          <w:b/>
          <w:color w:val="auto"/>
          <w:sz w:val="28"/>
          <w:lang w:val="vi-VN"/>
        </w:rPr>
      </w:pPr>
      <w:bookmarkStart w:id="7" w:name="_Toc497551457"/>
      <w:r w:rsidRPr="00083671">
        <w:rPr>
          <w:rFonts w:asciiTheme="majorHAnsi" w:eastAsia="Times New Roman" w:hAnsiTheme="majorHAnsi" w:cstheme="majorHAnsi"/>
          <w:b/>
          <w:color w:val="auto"/>
          <w:sz w:val="28"/>
          <w:lang w:val="vi-VN"/>
        </w:rPr>
        <w:t>Phê duyệt Loại và giới hạn hoạt động đối với các lò đốt trên tàu</w:t>
      </w:r>
      <w:bookmarkStart w:id="8" w:name="_Toc497551458"/>
      <w:bookmarkEnd w:id="7"/>
      <w:r w:rsidRPr="00083671">
        <w:rPr>
          <w:rFonts w:asciiTheme="majorHAnsi" w:eastAsia="Times New Roman" w:hAnsiTheme="majorHAnsi" w:cstheme="majorHAnsi"/>
          <w:b/>
          <w:color w:val="auto"/>
          <w:sz w:val="28"/>
          <w:lang w:val="vi-VN"/>
        </w:rPr>
        <w:t xml:space="preserve"> (quy định 16)</w:t>
      </w:r>
      <w:bookmarkEnd w:id="8"/>
    </w:p>
    <w:p w14:paraId="35501436" w14:textId="77777777" w:rsidR="007C611D" w:rsidRPr="00083671" w:rsidRDefault="007C611D" w:rsidP="00083671">
      <w:pPr>
        <w:pStyle w:val="ListParagraph"/>
        <w:tabs>
          <w:tab w:val="left" w:pos="851"/>
        </w:tabs>
        <w:spacing w:after="120"/>
        <w:ind w:left="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Lò đốt trên tàu được mô tả trong quy định 16.6.1 phải có Giấy chứng nhận Phê duyệt Loại của IMO cho mỗi lò đốt. Để có được giấy chứng nhận này, lò đốt sẽ được thiết kế và chế tạo theo tiêu chuẩn được chấp thuận như mô tả trong quy định 16.6.1. Mỗi model phải tuân thủ các hoạt động kiểm tra phê duyệt theo loại được chỉ định tại nhà máy hoặc một cơ sở thử nghiệm đã được phê duyệt và thuộc trách nhiệm của Cơ quan quản lý, bằng cách sử dụng thông số kỹ thuật tiêu chuẩn về nhiên liệu / chất thải sau đây để kiểm tra phê duyệt nhằm xác định liệu lò đốt có hoạt động trong các giới hạn quy định tại khoản 2 phụ lục này:</w:t>
      </w:r>
    </w:p>
    <w:p w14:paraId="5C2423EC" w14:textId="77777777" w:rsidR="007C611D" w:rsidRPr="00083671" w:rsidRDefault="007C611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Dầu cặn bao gồm: </w:t>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75% dầu cặn từ dầu nhiên liệu nặng (HFO);</w:t>
      </w:r>
    </w:p>
    <w:p w14:paraId="7182F96F" w14:textId="77777777" w:rsidR="007C611D" w:rsidRPr="00083671" w:rsidRDefault="007C611D" w:rsidP="00790431">
      <w:pPr>
        <w:pStyle w:val="ListParagraph"/>
        <w:spacing w:after="12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5% dầu bôi trơn thải; và</w:t>
      </w:r>
    </w:p>
    <w:p w14:paraId="48A81C52" w14:textId="4E0EB657" w:rsidR="00023098" w:rsidRPr="00083671" w:rsidRDefault="007C611D" w:rsidP="00790431">
      <w:pPr>
        <w:pStyle w:val="ListParagraph"/>
        <w:spacing w:after="120"/>
        <w:ind w:left="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ab/>
        <w:t>20% nước được nhũ hoá.</w:t>
      </w:r>
    </w:p>
    <w:p w14:paraId="3CF6CF02" w14:textId="77777777" w:rsidR="00083671" w:rsidRPr="00083671" w:rsidRDefault="00083671" w:rsidP="00790431">
      <w:pPr>
        <w:pStyle w:val="ListParagraph"/>
        <w:spacing w:after="120"/>
        <w:ind w:left="0"/>
        <w:contextualSpacing w:val="0"/>
        <w:jc w:val="both"/>
        <w:rPr>
          <w:rFonts w:asciiTheme="majorHAnsi" w:hAnsiTheme="majorHAnsi" w:cstheme="majorHAnsi"/>
          <w:sz w:val="28"/>
          <w:szCs w:val="28"/>
          <w:lang w:val="vi-VN"/>
        </w:rPr>
      </w:pPr>
    </w:p>
    <w:p w14:paraId="74535F83" w14:textId="77777777" w:rsidR="007C611D" w:rsidRPr="00083671" w:rsidRDefault="007C611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Chất thải rắn bao gồm:</w:t>
      </w:r>
      <w:r w:rsidRPr="00083671">
        <w:rPr>
          <w:rFonts w:asciiTheme="majorHAnsi" w:hAnsiTheme="majorHAnsi" w:cstheme="majorHAnsi"/>
          <w:sz w:val="28"/>
          <w:szCs w:val="28"/>
          <w:lang w:val="vi-VN"/>
        </w:rPr>
        <w:tab/>
        <w:t>50% rác thực phẩm;</w:t>
      </w:r>
    </w:p>
    <w:p w14:paraId="3D8409BE" w14:textId="77777777" w:rsidR="007C611D" w:rsidRPr="00083671" w:rsidRDefault="007C611D" w:rsidP="00790431">
      <w:pPr>
        <w:pStyle w:val="ListParagraph"/>
        <w:spacing w:after="12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50% rác chứa:</w:t>
      </w:r>
    </w:p>
    <w:p w14:paraId="0D76A042" w14:textId="77777777" w:rsidR="007C611D" w:rsidRPr="00083671" w:rsidRDefault="007C611D" w:rsidP="00790431">
      <w:pPr>
        <w:pStyle w:val="ListParagraph"/>
        <w:spacing w:after="12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khoảng 30% giấy,</w:t>
      </w:r>
    </w:p>
    <w:p w14:paraId="1AEEBC7A" w14:textId="77777777" w:rsidR="007C611D" w:rsidRPr="00083671" w:rsidRDefault="007C611D" w:rsidP="00790431">
      <w:pPr>
        <w:spacing w:after="120"/>
        <w:ind w:firstLine="255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 khoảng 40% các tông,</w:t>
      </w:r>
    </w:p>
    <w:p w14:paraId="53C14626" w14:textId="77777777" w:rsidR="007C611D" w:rsidRPr="00083671" w:rsidRDefault="007C611D" w:rsidP="00790431">
      <w:pPr>
        <w:spacing w:after="120"/>
        <w:ind w:firstLine="255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 khoảng 10% giẻ rách,</w:t>
      </w:r>
    </w:p>
    <w:p w14:paraId="38ACF1A1" w14:textId="77777777" w:rsidR="007C611D" w:rsidRPr="00083671" w:rsidRDefault="007C611D" w:rsidP="00790431">
      <w:pPr>
        <w:spacing w:after="120"/>
        <w:ind w:firstLine="255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 khoảng 20% nhựa</w:t>
      </w:r>
    </w:p>
    <w:p w14:paraId="5DBE6E73" w14:textId="77777777" w:rsidR="007C611D" w:rsidRPr="00083671" w:rsidRDefault="007C611D" w:rsidP="00790431">
      <w:pPr>
        <w:spacing w:after="120"/>
        <w:ind w:left="216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Hỗn hợp sẽ có độ ẩm đến 50% và 7% chất rắn không cháy.</w:t>
      </w:r>
    </w:p>
    <w:p w14:paraId="6DA01E1F" w14:textId="77777777" w:rsidR="007C611D" w:rsidRPr="00083671" w:rsidRDefault="007C611D" w:rsidP="00083671">
      <w:pPr>
        <w:tabs>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Lò đốt theo quy định 16.6.1 sẽ hoạt động trong các giới hạn sau:</w:t>
      </w:r>
    </w:p>
    <w:p w14:paraId="32B07E21" w14:textId="77777777" w:rsidR="007C611D" w:rsidRPr="00083671" w:rsidRDefault="007C611D" w:rsidP="00790431">
      <w:pPr>
        <w:tabs>
          <w:tab w:val="left" w:pos="3828"/>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Khí 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 xml:space="preserve"> trong buồng đốt: </w:t>
      </w:r>
      <w:r w:rsidRPr="00083671">
        <w:rPr>
          <w:rFonts w:asciiTheme="majorHAnsi" w:hAnsiTheme="majorHAnsi" w:cstheme="majorHAnsi"/>
          <w:sz w:val="28"/>
          <w:szCs w:val="28"/>
          <w:lang w:val="vi-VN"/>
        </w:rPr>
        <w:tab/>
        <w:t xml:space="preserve"> 6-12%</w:t>
      </w:r>
    </w:p>
    <w:p w14:paraId="37E37D00" w14:textId="77777777" w:rsidR="007C611D" w:rsidRPr="00083671" w:rsidRDefault="007C611D" w:rsidP="00790431">
      <w:pPr>
        <w:tabs>
          <w:tab w:val="left" w:pos="3828"/>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Khí CO trong khí thải tối đa: </w:t>
      </w:r>
      <w:r w:rsidRPr="00083671">
        <w:rPr>
          <w:rFonts w:asciiTheme="majorHAnsi" w:hAnsiTheme="majorHAnsi" w:cstheme="majorHAnsi"/>
          <w:sz w:val="28"/>
          <w:szCs w:val="28"/>
          <w:lang w:val="vi-VN"/>
        </w:rPr>
        <w:tab/>
        <w:t xml:space="preserve">200 mg / MJ </w:t>
      </w:r>
    </w:p>
    <w:p w14:paraId="2D3F27A4" w14:textId="77777777" w:rsidR="007C611D" w:rsidRPr="00083671" w:rsidRDefault="007C611D" w:rsidP="00790431">
      <w:pPr>
        <w:tabs>
          <w:tab w:val="left" w:pos="3828"/>
        </w:tabs>
        <w:spacing w:after="120"/>
        <w:ind w:left="3828" w:hanging="3828"/>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Muội tối đa:</w:t>
      </w:r>
      <w:r w:rsidRPr="00083671">
        <w:rPr>
          <w:rFonts w:asciiTheme="majorHAnsi" w:hAnsiTheme="majorHAnsi" w:cstheme="majorHAnsi"/>
          <w:sz w:val="28"/>
          <w:szCs w:val="28"/>
          <w:lang w:val="vi-VN"/>
        </w:rPr>
        <w:tab/>
        <w:t>Bacharach 3 hoặc Ringelman 1 (20% độ mờ đục) (có thể chấp nhận số lượng muội cao hơn chỉ trong thời gian rất ngắn như là lúc khởi động)</w:t>
      </w:r>
    </w:p>
    <w:p w14:paraId="6AE092B8" w14:textId="77777777" w:rsidR="007C611D" w:rsidRPr="00083671" w:rsidRDefault="007C611D" w:rsidP="00790431">
      <w:pPr>
        <w:tabs>
          <w:tab w:val="left" w:pos="3828"/>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Các thành phần chưa cháy</w:t>
      </w:r>
      <w:r w:rsidRPr="00083671">
        <w:rPr>
          <w:rFonts w:asciiTheme="majorHAnsi" w:hAnsiTheme="majorHAnsi" w:cstheme="majorHAnsi"/>
          <w:sz w:val="28"/>
          <w:szCs w:val="28"/>
          <w:lang w:val="vi-VN"/>
        </w:rPr>
        <w:tab/>
        <w:t>Tối đa 10% trọng lượng</w:t>
      </w:r>
    </w:p>
    <w:p w14:paraId="44699C5F" w14:textId="77777777" w:rsidR="007C611D" w:rsidRPr="00083671" w:rsidRDefault="007C611D" w:rsidP="00790431">
      <w:pPr>
        <w:tabs>
          <w:tab w:val="left" w:pos="3828"/>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trong dư lượng tro tàn: </w:t>
      </w:r>
    </w:p>
    <w:p w14:paraId="22A0C859" w14:textId="047F2C59" w:rsidR="007C611D" w:rsidRPr="00083671" w:rsidRDefault="007C611D" w:rsidP="00790431">
      <w:pPr>
        <w:pStyle w:val="ListParagraph"/>
        <w:tabs>
          <w:tab w:val="left" w:pos="2880"/>
          <w:tab w:val="left" w:pos="3544"/>
        </w:tabs>
        <w:spacing w:after="120"/>
        <w:ind w:left="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Phạm vi nhiệt độ xả khí từ </w:t>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t xml:space="preserve">    850-1.200°C</w:t>
      </w:r>
    </w:p>
    <w:p w14:paraId="0D32BE06" w14:textId="77777777" w:rsidR="007C611D" w:rsidRPr="00083671" w:rsidRDefault="007C611D" w:rsidP="00790431">
      <w:pPr>
        <w:pStyle w:val="ListParagraph"/>
        <w:spacing w:after="120"/>
        <w:ind w:left="0"/>
        <w:contextualSpacing w:val="0"/>
        <w:jc w:val="both"/>
        <w:rPr>
          <w:rFonts w:asciiTheme="majorHAnsi" w:hAnsiTheme="majorHAnsi" w:cstheme="majorHAnsi"/>
          <w:sz w:val="28"/>
          <w:szCs w:val="28"/>
          <w:lang w:val="vi-VN"/>
        </w:rPr>
        <w:sectPr w:rsidR="007C611D" w:rsidRPr="00083671" w:rsidSect="00CF4C96">
          <w:footnotePr>
            <w:numRestart w:val="eachSect"/>
          </w:footnotePr>
          <w:pgSz w:w="11906" w:h="16838" w:code="9"/>
          <w:pgMar w:top="1134" w:right="1134" w:bottom="1134" w:left="1701" w:header="720" w:footer="720" w:gutter="0"/>
          <w:cols w:space="720"/>
          <w:docGrid w:linePitch="360"/>
        </w:sectPr>
      </w:pPr>
      <w:r w:rsidRPr="00083671">
        <w:rPr>
          <w:rFonts w:asciiTheme="majorHAnsi" w:hAnsiTheme="majorHAnsi" w:cstheme="majorHAnsi"/>
          <w:sz w:val="28"/>
          <w:szCs w:val="28"/>
          <w:lang w:val="vi-VN"/>
        </w:rPr>
        <w:lastRenderedPageBreak/>
        <w:t>ống xả buồng đốt:</w:t>
      </w:r>
    </w:p>
    <w:p w14:paraId="6EB0AECA" w14:textId="77777777" w:rsidR="00044F64" w:rsidRPr="00083671" w:rsidRDefault="00044F64" w:rsidP="00790431">
      <w:pPr>
        <w:spacing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br w:type="page"/>
      </w:r>
    </w:p>
    <w:p w14:paraId="0B2E6795" w14:textId="77777777" w:rsidR="007C611D" w:rsidRPr="00083671" w:rsidRDefault="007C611D" w:rsidP="00083671">
      <w:pPr>
        <w:tabs>
          <w:tab w:val="left" w:pos="851"/>
        </w:tabs>
        <w:spacing w:before="240"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lastRenderedPageBreak/>
        <w:t>PHỤ LỤC V</w:t>
      </w:r>
    </w:p>
    <w:p w14:paraId="0E487DB3" w14:textId="77777777" w:rsidR="007C611D" w:rsidRPr="00083671" w:rsidRDefault="007C611D" w:rsidP="00083671">
      <w:pPr>
        <w:tabs>
          <w:tab w:val="left" w:pos="851"/>
        </w:tabs>
        <w:spacing w:before="240" w:after="120"/>
        <w:jc w:val="center"/>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Thông tin phải được đưa vào trong phiếu giao hàng cho tàu (quy định 18.5)</w:t>
      </w:r>
    </w:p>
    <w:p w14:paraId="0E0AE2D8"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Tên và số IMO của tàu nhận hàng</w:t>
      </w:r>
    </w:p>
    <w:p w14:paraId="52AD2F64"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Cảng</w:t>
      </w:r>
    </w:p>
    <w:p w14:paraId="58FFEEA3"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Ngày bắt đầu giao hàng</w:t>
      </w:r>
    </w:p>
    <w:p w14:paraId="6D72BEDA"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Tên; địa chỉ và số điện thoại của nhà cung cấp dầu nhiên liệu biển</w:t>
      </w:r>
    </w:p>
    <w:p w14:paraId="661090A7"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Tên sản phẩm</w:t>
      </w:r>
    </w:p>
    <w:p w14:paraId="248A4065"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Số lượng theo tấn </w:t>
      </w:r>
    </w:p>
    <w:p w14:paraId="66D5217B"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Tỷ trọng ở 15°C (kg/m</w:t>
      </w:r>
      <w:r w:rsidRPr="00083671">
        <w:rPr>
          <w:rFonts w:asciiTheme="majorHAnsi" w:hAnsiTheme="majorHAnsi" w:cstheme="majorHAnsi"/>
          <w:color w:val="000000"/>
          <w:sz w:val="28"/>
          <w:szCs w:val="28"/>
          <w:vertAlign w:val="superscript"/>
          <w:lang w:val="vi-VN"/>
        </w:rPr>
        <w:t>3</w:t>
      </w:r>
      <w:r w:rsidRPr="00083671">
        <w:rPr>
          <w:rFonts w:asciiTheme="majorHAnsi" w:hAnsiTheme="majorHAnsi" w:cstheme="majorHAnsi"/>
          <w:color w:val="000000"/>
          <w:sz w:val="28"/>
          <w:szCs w:val="28"/>
          <w:lang w:val="vi-VN"/>
        </w:rPr>
        <w:t>)</w:t>
      </w:r>
      <w:r w:rsidRPr="00083671">
        <w:rPr>
          <w:rStyle w:val="FootnoteReference"/>
          <w:rFonts w:asciiTheme="majorHAnsi" w:eastAsiaTheme="majorEastAsia" w:hAnsiTheme="majorHAnsi" w:cstheme="majorHAnsi"/>
          <w:color w:val="000000"/>
          <w:sz w:val="28"/>
          <w:szCs w:val="28"/>
          <w:lang w:val="vi-VN"/>
        </w:rPr>
        <w:footnoteReference w:id="130"/>
      </w:r>
      <w:r w:rsidRPr="00083671">
        <w:rPr>
          <w:rFonts w:asciiTheme="majorHAnsi" w:hAnsiTheme="majorHAnsi" w:cstheme="majorHAnsi"/>
          <w:color w:val="000000"/>
          <w:sz w:val="28"/>
          <w:szCs w:val="28"/>
          <w:lang w:val="vi-VN"/>
        </w:rPr>
        <w:t xml:space="preserve">  </w:t>
      </w:r>
    </w:p>
    <w:p w14:paraId="19724DC4"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Hàm lượng lưu huỳnh (% m/m)</w:t>
      </w:r>
      <w:r w:rsidRPr="00083671">
        <w:rPr>
          <w:rStyle w:val="FootnoteReference"/>
          <w:rFonts w:asciiTheme="majorHAnsi" w:eastAsiaTheme="majorEastAsia" w:hAnsiTheme="majorHAnsi" w:cstheme="majorHAnsi"/>
          <w:color w:val="000000"/>
          <w:sz w:val="28"/>
          <w:szCs w:val="28"/>
          <w:lang w:val="vi-VN"/>
        </w:rPr>
        <w:footnoteReference w:id="131"/>
      </w:r>
    </w:p>
    <w:p w14:paraId="511E2920" w14:textId="77777777" w:rsidR="00DB2F81" w:rsidRPr="00083671" w:rsidRDefault="00A41DF4"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Điểm chớp cháy (°C) được chỉ định theo các tiêu chuẩn được Tổ chức chấp nhận</w:t>
      </w:r>
      <w:r w:rsidR="00DB2F81" w:rsidRPr="00083671">
        <w:rPr>
          <w:rStyle w:val="FootnoteReference"/>
          <w:rFonts w:asciiTheme="majorHAnsi" w:hAnsiTheme="majorHAnsi" w:cstheme="majorHAnsi"/>
          <w:color w:val="000000"/>
          <w:sz w:val="28"/>
          <w:szCs w:val="28"/>
          <w:lang w:val="vi-VN"/>
        </w:rPr>
        <w:footnoteReference w:id="132"/>
      </w:r>
      <w:r w:rsidR="00DB2F81" w:rsidRPr="00083671">
        <w:rPr>
          <w:rFonts w:asciiTheme="majorHAnsi" w:hAnsiTheme="majorHAnsi" w:cstheme="majorHAnsi"/>
          <w:color w:val="000000"/>
          <w:sz w:val="28"/>
          <w:szCs w:val="28"/>
          <w:lang w:val="vi-VN"/>
        </w:rPr>
        <w:t xml:space="preserve">, </w:t>
      </w:r>
      <w:r w:rsidRPr="00083671">
        <w:rPr>
          <w:rFonts w:asciiTheme="majorHAnsi" w:hAnsiTheme="majorHAnsi" w:cstheme="majorHAnsi"/>
          <w:color w:val="000000"/>
          <w:sz w:val="28"/>
          <w:szCs w:val="28"/>
          <w:lang w:val="vi-VN"/>
        </w:rPr>
        <w:t>hoặc tuyên bố rằng điểm chớp cháy đã được đo ở hoặc trên 70°C;</w:t>
      </w:r>
    </w:p>
    <w:p w14:paraId="0D1C9110" w14:textId="77777777" w:rsidR="007C611D" w:rsidRPr="00083671" w:rsidRDefault="007C611D" w:rsidP="00083671">
      <w:pPr>
        <w:pStyle w:val="ListParagraph"/>
        <w:numPr>
          <w:ilvl w:val="0"/>
          <w:numId w:val="2"/>
        </w:numPr>
        <w:spacing w:before="240" w:after="120"/>
        <w:ind w:left="851" w:hanging="851"/>
        <w:contextualSpacing w:val="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Tờ khai đã được ký kết và xác nhận bởi đại diện của nhà cung cấp nhiên liệu dầu rằng dầu nhiên liệu được cung cấp phù hợp với điều 18.3 của Phụ lục này và hàm lượng lưu huỳnh của dầu nhiên liệu được cung cấp không vượt quá:</w:t>
      </w:r>
    </w:p>
    <w:p w14:paraId="1BF5BD86" w14:textId="77777777" w:rsidR="007C611D" w:rsidRPr="00083671" w:rsidRDefault="007C611D" w:rsidP="0008367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 </w:t>
      </w:r>
      <w:r w:rsidRPr="00083671">
        <w:rPr>
          <w:rFonts w:asciiTheme="majorHAnsi" w:hAnsiTheme="majorHAnsi" w:cstheme="majorHAnsi"/>
          <w:color w:val="000000"/>
          <w:sz w:val="28"/>
          <w:szCs w:val="28"/>
          <w:lang w:val="vi-VN"/>
        </w:rPr>
        <w:tab/>
        <w:t>giá trị giới hạn được đưa ra theo quy định 14.1 của Phụ lục này;</w:t>
      </w:r>
    </w:p>
    <w:p w14:paraId="3D7485B0" w14:textId="77777777" w:rsidR="007C611D" w:rsidRPr="00083671" w:rsidRDefault="007C611D" w:rsidP="0008367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 </w:t>
      </w:r>
      <w:r w:rsidRPr="00083671">
        <w:rPr>
          <w:rFonts w:asciiTheme="majorHAnsi" w:hAnsiTheme="majorHAnsi" w:cstheme="majorHAnsi"/>
          <w:color w:val="000000"/>
          <w:sz w:val="28"/>
          <w:szCs w:val="28"/>
          <w:lang w:val="vi-VN"/>
        </w:rPr>
        <w:tab/>
        <w:t>giá trị giới hạn được đưa ra theo quy định 14.4 của Phụ lục này; hoặc là</w:t>
      </w:r>
    </w:p>
    <w:p w14:paraId="3A3979C5" w14:textId="77777777" w:rsidR="007C611D" w:rsidRPr="00083671" w:rsidRDefault="007C611D" w:rsidP="0008367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 </w:t>
      </w:r>
      <w:r w:rsidRPr="00083671">
        <w:rPr>
          <w:rFonts w:asciiTheme="majorHAnsi" w:hAnsiTheme="majorHAnsi" w:cstheme="majorHAnsi"/>
          <w:color w:val="000000"/>
          <w:sz w:val="28"/>
          <w:szCs w:val="28"/>
          <w:lang w:val="vi-VN"/>
        </w:rPr>
        <w:tab/>
        <w:t>giá trị giới hạn quy định của bên mua là______ (% m/m), do đại diện của nhà cung cấp dầu nhiên liệu ghi vào và trên cơ sở thông báo của bên mua rằng dầu nhiên liệu được dự định sử dụng:</w:t>
      </w:r>
    </w:p>
    <w:p w14:paraId="4A014352" w14:textId="3AF3602B" w:rsidR="007C611D" w:rsidRPr="00083671" w:rsidRDefault="007C611D" w:rsidP="00083671">
      <w:pPr>
        <w:tabs>
          <w:tab w:val="left" w:pos="851"/>
        </w:tabs>
        <w:spacing w:before="240" w:after="120"/>
        <w:ind w:left="2552"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.1 </w:t>
      </w:r>
      <w:r w:rsidRPr="00083671">
        <w:rPr>
          <w:rFonts w:asciiTheme="majorHAnsi" w:hAnsiTheme="majorHAnsi" w:cstheme="majorHAnsi"/>
          <w:color w:val="000000"/>
          <w:sz w:val="28"/>
          <w:szCs w:val="28"/>
          <w:lang w:val="vi-VN"/>
        </w:rPr>
        <w:tab/>
        <w:t>kết hợp với một phương tiện tương đương phù hợp với quy định 4 của Phụ lục này; hoặc là</w:t>
      </w:r>
    </w:p>
    <w:p w14:paraId="2D8088F1" w14:textId="77777777" w:rsidR="007C611D" w:rsidRPr="00083671" w:rsidRDefault="007C611D" w:rsidP="00083671">
      <w:pPr>
        <w:tabs>
          <w:tab w:val="left" w:pos="851"/>
        </w:tabs>
        <w:spacing w:before="240" w:after="120"/>
        <w:ind w:left="2552" w:hanging="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được miễn trừ liên quan đối với tàu tiến hành thử nghiệm nghiên cứu công nghệ kiểm soát và giảm phát thải ôxít lưu huỳnh theo quy định 3.2 của Phụ lục này.</w:t>
      </w:r>
    </w:p>
    <w:p w14:paraId="37124B76" w14:textId="77777777" w:rsidR="007C611D" w:rsidRPr="00083671" w:rsidRDefault="007C611D" w:rsidP="00083671">
      <w:pPr>
        <w:spacing w:before="240" w:after="120"/>
        <w:ind w:left="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Đại diện của nhà cung cấp dầu nhiên liệu sẽ hoàn thành việc khai báo bằng cách đánh dấu (các) ô thích hợp bằng dấu (x).</w:t>
      </w:r>
    </w:p>
    <w:p w14:paraId="53E5B366" w14:textId="77777777" w:rsidR="00DF0B96" w:rsidRPr="00083671" w:rsidRDefault="007C611D" w:rsidP="00790431">
      <w:pPr>
        <w:spacing w:after="120"/>
        <w:jc w:val="both"/>
        <w:rPr>
          <w:rFonts w:asciiTheme="majorHAnsi" w:hAnsiTheme="majorHAnsi" w:cstheme="majorHAnsi"/>
          <w:color w:val="000000"/>
          <w:sz w:val="28"/>
          <w:szCs w:val="28"/>
          <w:lang w:val="vi-VN"/>
        </w:rPr>
        <w:sectPr w:rsidR="00DF0B96" w:rsidRPr="00083671" w:rsidSect="00F079E0">
          <w:footnotePr>
            <w:numRestart w:val="eachSect"/>
          </w:footnotePr>
          <w:type w:val="continuous"/>
          <w:pgSz w:w="11906" w:h="16838" w:code="9"/>
          <w:pgMar w:top="1134" w:right="1134" w:bottom="1134" w:left="1701" w:header="720" w:footer="720" w:gutter="0"/>
          <w:cols w:space="720"/>
          <w:docGrid w:linePitch="360"/>
        </w:sectPr>
      </w:pPr>
      <w:r w:rsidRPr="00083671">
        <w:rPr>
          <w:rFonts w:asciiTheme="majorHAnsi" w:hAnsiTheme="majorHAnsi" w:cstheme="majorHAnsi"/>
          <w:color w:val="000000"/>
          <w:sz w:val="28"/>
          <w:szCs w:val="28"/>
          <w:lang w:val="vi-VN"/>
        </w:rPr>
        <w:br w:type="page"/>
      </w:r>
    </w:p>
    <w:p w14:paraId="2E203F79" w14:textId="77777777" w:rsidR="007C611D" w:rsidRPr="00083671" w:rsidRDefault="007C611D" w:rsidP="00083671">
      <w:pPr>
        <w:spacing w:after="120"/>
        <w:jc w:val="center"/>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lastRenderedPageBreak/>
        <w:t>PHỤ LỤC VI</w:t>
      </w:r>
    </w:p>
    <w:p w14:paraId="262FE29F" w14:textId="77777777" w:rsidR="007C611D" w:rsidRPr="00083671" w:rsidRDefault="007C611D" w:rsidP="00083671">
      <w:pPr>
        <w:tabs>
          <w:tab w:val="left" w:pos="851"/>
        </w:tabs>
        <w:spacing w:after="120"/>
        <w:jc w:val="center"/>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Quy trình xác minh đối với mẫu dầu nhiên liệu được nêu trong Phụ lục VI của Công ước MARPOL (quy định 18.8.2 hoặc quy định 14.8)</w:t>
      </w:r>
    </w:p>
    <w:p w14:paraId="1615A330" w14:textId="77777777" w:rsidR="007C611D" w:rsidRPr="00083671" w:rsidRDefault="001F53A9"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Quy trình xác minh có liên quan sau đây sẽ được sử dụng để xác định xem dầu nhiên liệu được giao đến, đang sử dụng hoặc mang theo để sử dụng trên tàu có đáp ứng giới hạn lưu huỳnh áp dụng của quy định 14 của Phụ lục VI Công ước MARPOL hay không.</w:t>
      </w:r>
    </w:p>
    <w:p w14:paraId="57222F78"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Phụ lục này đề cập đến các mẫu dầu nhiên liệu tiêu biểu theo Phụ lục VI của Công ước MARPOL như sau:</w:t>
      </w:r>
    </w:p>
    <w:p w14:paraId="5583EFED" w14:textId="77777777" w:rsidR="007C611D" w:rsidRPr="00083671" w:rsidRDefault="007C611D" w:rsidP="00083671">
      <w:pPr>
        <w:spacing w:before="240" w:after="120"/>
        <w:ind w:left="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Phần 1 - mẫu dầu nhiên liệu được giao</w:t>
      </w:r>
      <w:r w:rsidRPr="00083671">
        <w:rPr>
          <w:rStyle w:val="FootnoteReference"/>
          <w:rFonts w:asciiTheme="majorHAnsi" w:eastAsiaTheme="majorEastAsia" w:hAnsiTheme="majorHAnsi" w:cstheme="majorHAnsi"/>
          <w:color w:val="000000"/>
          <w:sz w:val="28"/>
          <w:szCs w:val="28"/>
          <w:lang w:val="vi-VN"/>
        </w:rPr>
        <w:footnoteReference w:id="133"/>
      </w:r>
      <w:r w:rsidRPr="00083671">
        <w:rPr>
          <w:rFonts w:asciiTheme="majorHAnsi" w:hAnsiTheme="majorHAnsi" w:cstheme="majorHAnsi"/>
          <w:color w:val="000000"/>
          <w:sz w:val="28"/>
          <w:szCs w:val="28"/>
          <w:lang w:val="vi-VN"/>
        </w:rPr>
        <w:t xml:space="preserve"> theo quy định 18.8.1, sau đây được gọi là "mẫu được giao theo Công ước MARPOL" như được định nghĩa trong quy định 2.1.22.</w:t>
      </w:r>
    </w:p>
    <w:p w14:paraId="41982F10" w14:textId="77777777" w:rsidR="007C611D" w:rsidRPr="00083671" w:rsidRDefault="007C611D" w:rsidP="00083671">
      <w:pPr>
        <w:spacing w:before="240" w:after="120"/>
        <w:ind w:left="851"/>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Phần 2 - mẫu dầu nhiên liệu đang sử dụng</w:t>
      </w:r>
      <w:r w:rsidRPr="00083671">
        <w:rPr>
          <w:rStyle w:val="FootnoteReference"/>
          <w:rFonts w:asciiTheme="majorHAnsi" w:eastAsiaTheme="majorEastAsia" w:hAnsiTheme="majorHAnsi" w:cstheme="majorHAnsi"/>
          <w:color w:val="000000"/>
          <w:sz w:val="28"/>
          <w:szCs w:val="28"/>
          <w:lang w:val="vi-VN"/>
        </w:rPr>
        <w:footnoteReference w:id="134"/>
      </w:r>
      <w:r w:rsidRPr="00083671">
        <w:rPr>
          <w:rFonts w:asciiTheme="majorHAnsi" w:hAnsiTheme="majorHAnsi" w:cstheme="majorHAnsi"/>
          <w:color w:val="000000"/>
          <w:sz w:val="28"/>
          <w:szCs w:val="28"/>
          <w:lang w:val="vi-VN"/>
        </w:rPr>
        <w:t>, được dự định sử dụng hoặc mang theo để sử dụng trên tàu theo quy định 14.8, sau đây được gọi là "mẫu đang sử dụng" như được định nghĩa trong quy định 2.</w:t>
      </w:r>
      <w:r w:rsidR="00FE6BBA" w:rsidRPr="00083671">
        <w:rPr>
          <w:rFonts w:asciiTheme="majorHAnsi" w:hAnsiTheme="majorHAnsi" w:cstheme="majorHAnsi"/>
          <w:color w:val="000000"/>
          <w:sz w:val="28"/>
          <w:szCs w:val="28"/>
          <w:lang w:val="vi-VN"/>
        </w:rPr>
        <w:t>1.16</w:t>
      </w:r>
      <w:r w:rsidRPr="00083671">
        <w:rPr>
          <w:rFonts w:asciiTheme="majorHAnsi" w:hAnsiTheme="majorHAnsi" w:cstheme="majorHAnsi"/>
          <w:color w:val="000000"/>
          <w:sz w:val="28"/>
          <w:szCs w:val="28"/>
          <w:lang w:val="vi-VN"/>
        </w:rPr>
        <w:t xml:space="preserve"> và "mẫu có trên tàu"</w:t>
      </w:r>
      <w:r w:rsidRPr="00083671">
        <w:rPr>
          <w:rStyle w:val="FootnoteReference"/>
          <w:rFonts w:asciiTheme="majorHAnsi" w:eastAsiaTheme="majorEastAsia" w:hAnsiTheme="majorHAnsi" w:cstheme="majorHAnsi"/>
          <w:color w:val="000000"/>
          <w:sz w:val="28"/>
          <w:szCs w:val="28"/>
          <w:lang w:val="vi-VN"/>
        </w:rPr>
        <w:footnoteReference w:id="135"/>
      </w:r>
      <w:r w:rsidRPr="00083671">
        <w:rPr>
          <w:rFonts w:asciiTheme="majorHAnsi" w:hAnsiTheme="majorHAnsi" w:cstheme="majorHAnsi"/>
          <w:color w:val="000000"/>
          <w:sz w:val="28"/>
          <w:szCs w:val="28"/>
          <w:lang w:val="vi-VN"/>
        </w:rPr>
        <w:t xml:space="preserve"> như được định nghĩa trong quy định 2.1.2</w:t>
      </w:r>
      <w:r w:rsidR="00DF0B96" w:rsidRPr="00083671">
        <w:rPr>
          <w:rFonts w:asciiTheme="majorHAnsi" w:hAnsiTheme="majorHAnsi" w:cstheme="majorHAnsi"/>
          <w:color w:val="000000"/>
          <w:sz w:val="28"/>
          <w:szCs w:val="28"/>
          <w:lang w:val="vi-VN"/>
        </w:rPr>
        <w:t>4</w:t>
      </w:r>
      <w:r w:rsidRPr="00083671">
        <w:rPr>
          <w:rFonts w:asciiTheme="majorHAnsi" w:hAnsiTheme="majorHAnsi" w:cstheme="majorHAnsi"/>
          <w:color w:val="000000"/>
          <w:sz w:val="28"/>
          <w:szCs w:val="28"/>
          <w:lang w:val="vi-VN"/>
        </w:rPr>
        <w:t>.</w:t>
      </w:r>
    </w:p>
    <w:p w14:paraId="06525C19"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Phần 1 - Mẫu được giao theo Công ước MARPOL</w:t>
      </w:r>
    </w:p>
    <w:p w14:paraId="20A3D20C" w14:textId="77777777" w:rsidR="007C611D" w:rsidRPr="00083671" w:rsidRDefault="007C611D" w:rsidP="00790431">
      <w:pPr>
        <w:tabs>
          <w:tab w:val="left" w:pos="851"/>
        </w:tabs>
        <w:spacing w:before="240" w:after="120"/>
        <w:jc w:val="both"/>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1</w:t>
      </w:r>
      <w:r w:rsidRPr="00083671">
        <w:rPr>
          <w:rFonts w:asciiTheme="majorHAnsi" w:hAnsiTheme="majorHAnsi" w:cstheme="majorHAnsi"/>
          <w:b/>
          <w:bCs/>
          <w:color w:val="000000"/>
          <w:sz w:val="28"/>
          <w:szCs w:val="28"/>
          <w:lang w:val="vi-VN"/>
        </w:rPr>
        <w:tab/>
      </w:r>
      <w:r w:rsidRPr="00083671">
        <w:rPr>
          <w:rFonts w:asciiTheme="majorHAnsi" w:hAnsiTheme="majorHAnsi" w:cstheme="majorHAnsi"/>
          <w:b/>
          <w:bCs/>
          <w:i/>
          <w:color w:val="000000"/>
          <w:sz w:val="28"/>
          <w:szCs w:val="28"/>
          <w:lang w:val="vi-VN"/>
        </w:rPr>
        <w:t>Yêu cầu chung</w:t>
      </w:r>
    </w:p>
    <w:p w14:paraId="47BDDB38"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1.1 </w:t>
      </w:r>
      <w:r w:rsidRPr="00083671">
        <w:rPr>
          <w:rFonts w:asciiTheme="majorHAnsi" w:hAnsiTheme="majorHAnsi" w:cstheme="majorHAnsi"/>
          <w:color w:val="000000"/>
          <w:sz w:val="28"/>
          <w:szCs w:val="28"/>
          <w:lang w:val="vi-VN"/>
        </w:rPr>
        <w:tab/>
        <w:t>Mẫu dầu nhiên liệu đại diện, được yêu cầu trong khoản 18.8.1 ("mẫu được giao theo Công ước MARPOL") sẽ được sử dụng để xác định hàm lượng lưu huỳnh của dầu nhiên liệu được cung cấp cho tàu.</w:t>
      </w:r>
    </w:p>
    <w:p w14:paraId="598FCA69"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1.2 </w:t>
      </w:r>
      <w:r w:rsidRPr="00083671">
        <w:rPr>
          <w:rFonts w:asciiTheme="majorHAnsi" w:hAnsiTheme="majorHAnsi" w:cstheme="majorHAnsi"/>
          <w:color w:val="000000"/>
          <w:sz w:val="28"/>
          <w:szCs w:val="28"/>
          <w:lang w:val="vi-VN"/>
        </w:rPr>
        <w:tab/>
        <w:t>Cơ quan quản lý, thông qua cơ quan có thẩm quyền của mình, sẽ quản lý quy trình xác minh.</w:t>
      </w:r>
    </w:p>
    <w:p w14:paraId="7C54FA87"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1.3 </w:t>
      </w:r>
      <w:r w:rsidRPr="00083671">
        <w:rPr>
          <w:rFonts w:asciiTheme="majorHAnsi" w:hAnsiTheme="majorHAnsi" w:cstheme="majorHAnsi"/>
          <w:color w:val="000000"/>
          <w:sz w:val="28"/>
          <w:szCs w:val="28"/>
          <w:lang w:val="vi-VN"/>
        </w:rPr>
        <w:tab/>
        <w:t>Các phòng thí nghiệm chịu trách nhiệm về quy trình thí nghiệm lưu huỳnh được quy định trong phụ lục này sẽ được kiểm định đầy đủ</w:t>
      </w:r>
      <w:r w:rsidRPr="00083671">
        <w:rPr>
          <w:rStyle w:val="FootnoteReference"/>
          <w:rFonts w:asciiTheme="majorHAnsi" w:eastAsiaTheme="majorEastAsia" w:hAnsiTheme="majorHAnsi" w:cstheme="majorHAnsi"/>
          <w:color w:val="000000"/>
          <w:sz w:val="28"/>
          <w:szCs w:val="28"/>
          <w:lang w:val="vi-VN"/>
        </w:rPr>
        <w:footnoteReference w:id="136"/>
      </w:r>
      <w:r w:rsidRPr="00083671">
        <w:rPr>
          <w:rFonts w:asciiTheme="majorHAnsi" w:hAnsiTheme="majorHAnsi" w:cstheme="majorHAnsi"/>
          <w:color w:val="000000"/>
          <w:sz w:val="28"/>
          <w:szCs w:val="28"/>
          <w:lang w:val="vi-VN"/>
        </w:rPr>
        <w:t xml:space="preserve"> liên quan đến phương pháp thí nghiệm được sử dụng.</w:t>
      </w:r>
    </w:p>
    <w:p w14:paraId="631C0BD2" w14:textId="77777777" w:rsidR="007C611D" w:rsidRPr="00083671" w:rsidRDefault="007C611D" w:rsidP="00790431">
      <w:pPr>
        <w:tabs>
          <w:tab w:val="left" w:pos="851"/>
        </w:tabs>
        <w:spacing w:before="240" w:after="120"/>
        <w:jc w:val="both"/>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2</w:t>
      </w:r>
      <w:r w:rsidRPr="00083671">
        <w:rPr>
          <w:rFonts w:asciiTheme="majorHAnsi" w:hAnsiTheme="majorHAnsi" w:cstheme="majorHAnsi"/>
          <w:b/>
          <w:bCs/>
          <w:color w:val="000000"/>
          <w:sz w:val="28"/>
          <w:szCs w:val="28"/>
          <w:lang w:val="vi-VN"/>
        </w:rPr>
        <w:tab/>
      </w:r>
      <w:r w:rsidR="00FE6BBA" w:rsidRPr="00083671">
        <w:rPr>
          <w:rFonts w:asciiTheme="majorHAnsi" w:hAnsiTheme="majorHAnsi" w:cstheme="majorHAnsi"/>
          <w:b/>
          <w:bCs/>
          <w:i/>
          <w:iCs/>
          <w:color w:val="000000"/>
          <w:sz w:val="28"/>
          <w:szCs w:val="28"/>
          <w:lang w:val="vi-VN"/>
        </w:rPr>
        <w:t>Giai đoạn 1 của</w:t>
      </w:r>
      <w:r w:rsidR="00FE6BBA" w:rsidRPr="00083671">
        <w:rPr>
          <w:rFonts w:asciiTheme="majorHAnsi" w:hAnsiTheme="majorHAnsi" w:cstheme="majorHAnsi"/>
          <w:b/>
          <w:bCs/>
          <w:color w:val="000000"/>
          <w:sz w:val="28"/>
          <w:szCs w:val="28"/>
          <w:lang w:val="vi-VN"/>
        </w:rPr>
        <w:t xml:space="preserve"> </w:t>
      </w:r>
      <w:r w:rsidR="00FE6BBA" w:rsidRPr="00083671">
        <w:rPr>
          <w:rFonts w:asciiTheme="majorHAnsi" w:hAnsiTheme="majorHAnsi" w:cstheme="majorHAnsi"/>
          <w:b/>
          <w:bCs/>
          <w:i/>
          <w:color w:val="000000"/>
          <w:sz w:val="28"/>
          <w:szCs w:val="28"/>
          <w:lang w:val="vi-VN"/>
        </w:rPr>
        <w:t xml:space="preserve">Quy trình xác minh </w:t>
      </w:r>
    </w:p>
    <w:p w14:paraId="45FE5E04"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2.1 </w:t>
      </w:r>
      <w:r w:rsidRPr="00083671">
        <w:rPr>
          <w:rFonts w:asciiTheme="majorHAnsi" w:hAnsiTheme="majorHAnsi" w:cstheme="majorHAnsi"/>
          <w:color w:val="000000"/>
          <w:sz w:val="28"/>
          <w:szCs w:val="28"/>
          <w:lang w:val="vi-VN"/>
        </w:rPr>
        <w:tab/>
        <w:t>Mẫu được giao theo Công ước MARPOL sẽ được cung cấp bởi cơ quan có thẩm quyền cho phòng thí nghiệm.</w:t>
      </w:r>
    </w:p>
    <w:p w14:paraId="4A699A6A"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2.2 </w:t>
      </w:r>
      <w:r w:rsidRPr="00083671">
        <w:rPr>
          <w:rFonts w:asciiTheme="majorHAnsi" w:hAnsiTheme="majorHAnsi" w:cstheme="majorHAnsi"/>
          <w:color w:val="000000"/>
          <w:sz w:val="28"/>
          <w:szCs w:val="28"/>
          <w:lang w:val="vi-VN"/>
        </w:rPr>
        <w:tab/>
        <w:t>Phòng thí nghiệm phải:</w:t>
      </w:r>
    </w:p>
    <w:p w14:paraId="5055C1FA"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ghi chi tiết số con dấu niêm phong và nhãn mẫu trên hồ sơ thí nghiệm;</w:t>
      </w:r>
    </w:p>
    <w:p w14:paraId="04FF7C20"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ghi tình trạng của con dấu niêm phong trên mẫu lúc nhận vào hồ sơ thí nghiệm; và .</w:t>
      </w:r>
    </w:p>
    <w:p w14:paraId="5849851B"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 </w:t>
      </w:r>
      <w:r w:rsidRPr="00083671">
        <w:rPr>
          <w:rFonts w:asciiTheme="majorHAnsi" w:hAnsiTheme="majorHAnsi" w:cstheme="majorHAnsi"/>
          <w:color w:val="000000"/>
          <w:sz w:val="28"/>
          <w:szCs w:val="28"/>
          <w:lang w:val="vi-VN"/>
        </w:rPr>
        <w:tab/>
        <w:t>từ chối bất kỳ mẫu nào mà con dấu đã bị phá trước khi nhận và ghi lại việc từ chối đó vào hồ sơ thí nghiệm..</w:t>
      </w:r>
      <w:r w:rsidRPr="00083671">
        <w:rPr>
          <w:rFonts w:asciiTheme="majorHAnsi" w:hAnsiTheme="majorHAnsi" w:cstheme="majorHAnsi"/>
          <w:color w:val="000000"/>
          <w:sz w:val="28"/>
          <w:szCs w:val="28"/>
          <w:lang w:val="vi-VN"/>
        </w:rPr>
        <w:tab/>
      </w:r>
    </w:p>
    <w:p w14:paraId="17844077"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2.3 </w:t>
      </w:r>
      <w:r w:rsidRPr="00083671">
        <w:rPr>
          <w:rFonts w:asciiTheme="majorHAnsi" w:hAnsiTheme="majorHAnsi" w:cstheme="majorHAnsi"/>
          <w:color w:val="000000"/>
          <w:sz w:val="28"/>
          <w:szCs w:val="28"/>
          <w:lang w:val="vi-VN"/>
        </w:rPr>
        <w:tab/>
        <w:t>Nếu dấu trên mẫu đã nhận không bị hỏng, phòng thí nghiệm sẽ tiến hành quy trình thí nghiệm và phải:</w:t>
      </w:r>
    </w:p>
    <w:p w14:paraId="47A9DF09"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mở mẫu</w:t>
      </w:r>
    </w:p>
    <w:p w14:paraId="5ADE32E3"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đảm bảo rằng mẫu được đồng nhất hóa hoàn toàn;</w:t>
      </w:r>
    </w:p>
    <w:p w14:paraId="19530768"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w:t>
      </w:r>
      <w:r w:rsidRPr="00083671">
        <w:rPr>
          <w:rFonts w:asciiTheme="majorHAnsi" w:hAnsiTheme="majorHAnsi" w:cstheme="majorHAnsi"/>
          <w:color w:val="000000"/>
          <w:sz w:val="28"/>
          <w:szCs w:val="28"/>
          <w:lang w:val="vi-VN"/>
        </w:rPr>
        <w:tab/>
        <w:t>rút ra hai mẫu phụ từ mẫu; và</w:t>
      </w:r>
    </w:p>
    <w:p w14:paraId="214FEB90"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w:t>
      </w:r>
      <w:r w:rsidRPr="00083671">
        <w:rPr>
          <w:rFonts w:asciiTheme="majorHAnsi" w:hAnsiTheme="majorHAnsi" w:cstheme="majorHAnsi"/>
          <w:color w:val="000000"/>
          <w:sz w:val="28"/>
          <w:szCs w:val="28"/>
          <w:lang w:val="vi-VN"/>
        </w:rPr>
        <w:tab/>
        <w:t>niêm phong lại mẫu MARPOL và ghi lại các chi tiết niêm phong mới trên biên bản thí nghiệm.</w:t>
      </w:r>
    </w:p>
    <w:p w14:paraId="120CB16E"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2.4 </w:t>
      </w:r>
      <w:r w:rsidRPr="00083671">
        <w:rPr>
          <w:rFonts w:asciiTheme="majorHAnsi" w:hAnsiTheme="majorHAnsi" w:cstheme="majorHAnsi"/>
          <w:color w:val="000000"/>
          <w:sz w:val="28"/>
          <w:szCs w:val="28"/>
          <w:lang w:val="vi-VN"/>
        </w:rPr>
        <w:tab/>
        <w:t>Hai mẫu phụ phải được thí nghiệm sau đó theo phương pháp thí nghiệm được quy định nêu tại quy định 2.1.30 của Phụ lục này. Vì các mục đích của quy trình thí nghiệm của giai đoạn 1 này, kết quả phân tích thử nghiệm sẽ được gọi là "1A" và "1B":</w:t>
      </w:r>
    </w:p>
    <w:p w14:paraId="0BFF92B2"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Kết quả 1A và 1B phải được ghi vào hồ sơ thí nghiệm phù hợp với các yêu cầu của phương pháp thí nghiệm; và</w:t>
      </w:r>
    </w:p>
    <w:p w14:paraId="66AB5FF3"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.2 </w:t>
      </w:r>
      <w:r w:rsidRPr="00083671">
        <w:rPr>
          <w:rFonts w:asciiTheme="majorHAnsi" w:hAnsiTheme="majorHAnsi" w:cstheme="majorHAnsi"/>
          <w:color w:val="000000"/>
          <w:sz w:val="28"/>
          <w:szCs w:val="28"/>
          <w:lang w:val="vi-VN"/>
        </w:rPr>
        <w:tab/>
        <w:t>Nếu kết quả "1A" và "1B" nằm trong khả năng lặp lại (r)</w:t>
      </w:r>
      <w:r w:rsidRPr="00083671">
        <w:rPr>
          <w:rStyle w:val="FootnoteReference"/>
          <w:rFonts w:asciiTheme="majorHAnsi" w:eastAsiaTheme="majorEastAsia" w:hAnsiTheme="majorHAnsi" w:cstheme="majorHAnsi"/>
          <w:color w:val="000000"/>
          <w:sz w:val="28"/>
          <w:szCs w:val="28"/>
          <w:lang w:val="vi-VN"/>
        </w:rPr>
        <w:footnoteReference w:id="137"/>
      </w:r>
      <w:r w:rsidRPr="00083671">
        <w:rPr>
          <w:rFonts w:asciiTheme="majorHAnsi" w:hAnsiTheme="majorHAnsi" w:cstheme="majorHAnsi"/>
          <w:color w:val="000000"/>
          <w:sz w:val="28"/>
          <w:szCs w:val="28"/>
          <w:lang w:val="vi-VN"/>
        </w:rPr>
        <w:t xml:space="preserve"> của phương pháp thử nghiệm, kết quả sẽ được coi là hợp lệ; hoặc</w:t>
      </w:r>
    </w:p>
    <w:p w14:paraId="578CCA56"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w:t>
      </w:r>
      <w:r w:rsidRPr="00083671">
        <w:rPr>
          <w:rFonts w:asciiTheme="majorHAnsi" w:hAnsiTheme="majorHAnsi" w:cstheme="majorHAnsi"/>
          <w:color w:val="000000"/>
          <w:sz w:val="28"/>
          <w:szCs w:val="28"/>
          <w:lang w:val="vi-VN"/>
        </w:rPr>
        <w:tab/>
        <w:t>Nếu kết quả "1A" và "1B" không nằm trong khả năng lặp lại của phương pháp thử nghiệm, cả hai kết quả sẽ bị từ chối và hai mẫu phụ mới phải được lấy và phân tích lại bởi phòng thí nghiệm. Lọ đựng mẫu phải được đóng lại theo khoản 2.3.4 ở trên sau khi các mẫu phụ mới được lấy.</w:t>
      </w:r>
    </w:p>
    <w:p w14:paraId="4F3B3602"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 </w:t>
      </w:r>
      <w:r w:rsidRPr="00083671">
        <w:rPr>
          <w:rFonts w:asciiTheme="majorHAnsi" w:hAnsiTheme="majorHAnsi" w:cstheme="majorHAnsi"/>
          <w:color w:val="000000"/>
          <w:sz w:val="28"/>
          <w:szCs w:val="28"/>
          <w:lang w:val="vi-VN"/>
        </w:rPr>
        <w:tab/>
        <w:t>Trong trường hợp có hai lần không đạt được độ lặp lại giữa 1A và 1B, phòng thí nghiệm phải tìm hiểu nguyên nhân của lỗi đó và giải quyết trước khi tiến hành thí nghiệm thêm mẫu. Để giải quyết vấn đề lặp lại đó, hai mẫu phụ mới sẽ được lấy theo quy định tại điểm 2.3. Mẫu phải được gửi lại theo quy định tại mục 2.3.4 sau khi lấy mẫu phụ mới.</w:t>
      </w:r>
    </w:p>
    <w:p w14:paraId="2D93D2BA"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2.5 </w:t>
      </w:r>
      <w:r w:rsidRPr="00083671">
        <w:rPr>
          <w:rFonts w:asciiTheme="majorHAnsi" w:hAnsiTheme="majorHAnsi" w:cstheme="majorHAnsi"/>
          <w:color w:val="000000"/>
          <w:sz w:val="28"/>
          <w:szCs w:val="28"/>
          <w:lang w:val="vi-VN"/>
        </w:rPr>
        <w:tab/>
        <w:t>Nếu kết quả thử nghiệm 1A và 1B hợp lệ, nên tính trung bình của hai kết quả này. Kết quả trung bình thu được gọi là "X" và được lưu vào biên bản thí nghiệm:</w:t>
      </w:r>
    </w:p>
    <w:p w14:paraId="1B0807E8"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nếu kết quả X bằng hoặc thấp hơn giới hạn áp dụng theo yêu cầu của quy định 14, dầu nhiên liệu sẽ được coi là đáp ứng yêu cầu; hoặc là</w:t>
      </w:r>
    </w:p>
    <w:p w14:paraId="1E241D0F"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nếu kết quả X lớn hơn giới hạn áp dụng theo yêu cầu của quy định 14, dầu nhiên liệu sẽ được coi là không đáp ứng các yêu cầu.</w:t>
      </w:r>
    </w:p>
    <w:p w14:paraId="6A7B90C1" w14:textId="31C185BD" w:rsidR="007C611D" w:rsidRPr="00083671" w:rsidRDefault="007C611D" w:rsidP="00083671">
      <w:pPr>
        <w:tabs>
          <w:tab w:val="left" w:pos="851"/>
        </w:tabs>
        <w:spacing w:before="240" w:after="120"/>
        <w:jc w:val="center"/>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Bảng 1: Tóm tắt quy trình mẫu được giao theo Phần 1 của Công ước MARPOL</w:t>
      </w:r>
    </w:p>
    <w:tbl>
      <w:tblPr>
        <w:tblW w:w="8093" w:type="dxa"/>
        <w:jc w:val="center"/>
        <w:tblLayout w:type="fixed"/>
        <w:tblCellMar>
          <w:left w:w="0" w:type="dxa"/>
          <w:right w:w="0" w:type="dxa"/>
        </w:tblCellMar>
        <w:tblLook w:val="04A0" w:firstRow="1" w:lastRow="0" w:firstColumn="1" w:lastColumn="0" w:noHBand="0" w:noVBand="1"/>
      </w:tblPr>
      <w:tblGrid>
        <w:gridCol w:w="3125"/>
        <w:gridCol w:w="2266"/>
        <w:gridCol w:w="2702"/>
      </w:tblGrid>
      <w:tr w:rsidR="00083671" w:rsidRPr="0098096C" w14:paraId="7F2AA027" w14:textId="77777777" w:rsidTr="00083671">
        <w:trPr>
          <w:trHeight w:val="389"/>
          <w:jc w:val="center"/>
        </w:trPr>
        <w:tc>
          <w:tcPr>
            <w:tcW w:w="8093" w:type="dxa"/>
            <w:gridSpan w:val="3"/>
            <w:tcBorders>
              <w:top w:val="single" w:sz="4" w:space="0" w:color="auto"/>
              <w:left w:val="single" w:sz="4" w:space="0" w:color="auto"/>
              <w:bottom w:val="nil"/>
              <w:right w:val="single" w:sz="4" w:space="0" w:color="auto"/>
            </w:tcBorders>
            <w:shd w:val="clear" w:color="auto" w:fill="FFFFFF"/>
            <w:vAlign w:val="bottom"/>
            <w:hideMark/>
          </w:tcPr>
          <w:p w14:paraId="28AFE681"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Trên cơ sở phương pháp thí nghiệm được nêu trong quy định 2.1.30 của Phụ lục này</w:t>
            </w:r>
          </w:p>
        </w:tc>
      </w:tr>
      <w:tr w:rsidR="00083671" w:rsidRPr="0098096C" w14:paraId="058AABF5" w14:textId="77777777" w:rsidTr="00083671">
        <w:trPr>
          <w:trHeight w:hRule="exact" w:val="1064"/>
          <w:jc w:val="center"/>
        </w:trPr>
        <w:tc>
          <w:tcPr>
            <w:tcW w:w="3125" w:type="dxa"/>
            <w:tcBorders>
              <w:top w:val="single" w:sz="4" w:space="0" w:color="auto"/>
              <w:left w:val="single" w:sz="4" w:space="0" w:color="auto"/>
              <w:bottom w:val="nil"/>
              <w:right w:val="nil"/>
            </w:tcBorders>
            <w:shd w:val="clear" w:color="auto" w:fill="FFFFFF"/>
            <w:hideMark/>
          </w:tcPr>
          <w:p w14:paraId="214EE856"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Giới hạn áp dụng % m/m: V</w:t>
            </w:r>
          </w:p>
        </w:tc>
        <w:tc>
          <w:tcPr>
            <w:tcW w:w="2266" w:type="dxa"/>
            <w:tcBorders>
              <w:top w:val="single" w:sz="4" w:space="0" w:color="auto"/>
              <w:left w:val="single" w:sz="4" w:space="0" w:color="auto"/>
              <w:bottom w:val="nil"/>
              <w:right w:val="nil"/>
            </w:tcBorders>
            <w:shd w:val="clear" w:color="auto" w:fill="FFFFFF"/>
            <w:hideMark/>
          </w:tcPr>
          <w:p w14:paraId="6B3401EF" w14:textId="77777777" w:rsidR="00083671" w:rsidRPr="00083671" w:rsidRDefault="00083671" w:rsidP="00083671">
            <w:pPr>
              <w:pStyle w:val="Bodytext21"/>
              <w:shd w:val="clear" w:color="auto" w:fill="auto"/>
              <w:spacing w:before="0" w:after="120" w:line="240" w:lineRule="auto"/>
              <w:ind w:left="200"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 xml:space="preserve">Kết quả theo quy định ở điểm 2.5.1 : X </w:t>
            </w:r>
            <m:oMath>
              <m:r>
                <w:rPr>
                  <w:rStyle w:val="Bodytext2"/>
                  <w:rFonts w:ascii="Cambria Math" w:hAnsi="Cambria Math" w:cstheme="majorHAnsi"/>
                  <w:color w:val="000000"/>
                  <w:spacing w:val="0"/>
                  <w:sz w:val="28"/>
                  <w:szCs w:val="28"/>
                </w:rPr>
                <m:t>≤</m:t>
              </m:r>
            </m:oMath>
            <w:r w:rsidRPr="00083671">
              <w:rPr>
                <w:rStyle w:val="Bodytext2"/>
                <w:rFonts w:asciiTheme="majorHAnsi" w:hAnsiTheme="majorHAnsi" w:cstheme="majorHAnsi"/>
                <w:color w:val="000000"/>
                <w:spacing w:val="0"/>
                <w:sz w:val="28"/>
                <w:szCs w:val="28"/>
              </w:rPr>
              <w:t xml:space="preserve"> V</w:t>
            </w:r>
          </w:p>
        </w:tc>
        <w:tc>
          <w:tcPr>
            <w:tcW w:w="2702" w:type="dxa"/>
            <w:tcBorders>
              <w:top w:val="single" w:sz="4" w:space="0" w:color="auto"/>
              <w:left w:val="single" w:sz="4" w:space="0" w:color="auto"/>
              <w:bottom w:val="nil"/>
              <w:right w:val="single" w:sz="4" w:space="0" w:color="auto"/>
            </w:tcBorders>
            <w:shd w:val="clear" w:color="auto" w:fill="FFFFFF"/>
            <w:hideMark/>
          </w:tcPr>
          <w:p w14:paraId="453B0DBC"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Kết quả theo quy định ở điểm 2.5.2: X &gt; V</w:t>
            </w:r>
          </w:p>
        </w:tc>
      </w:tr>
      <w:tr w:rsidR="00083671" w:rsidRPr="0098096C" w14:paraId="168A10D0" w14:textId="77777777" w:rsidTr="00083671">
        <w:trPr>
          <w:trHeight w:val="317"/>
          <w:jc w:val="center"/>
        </w:trPr>
        <w:tc>
          <w:tcPr>
            <w:tcW w:w="3125" w:type="dxa"/>
            <w:tcBorders>
              <w:top w:val="single" w:sz="4" w:space="0" w:color="auto"/>
              <w:left w:val="single" w:sz="4" w:space="0" w:color="auto"/>
              <w:bottom w:val="nil"/>
              <w:right w:val="nil"/>
            </w:tcBorders>
            <w:shd w:val="clear" w:color="auto" w:fill="FFFFFF"/>
            <w:vAlign w:val="bottom"/>
            <w:hideMark/>
          </w:tcPr>
          <w:p w14:paraId="33F3947F"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0.10</w:t>
            </w:r>
          </w:p>
        </w:tc>
        <w:tc>
          <w:tcPr>
            <w:tcW w:w="2266" w:type="dxa"/>
            <w:vMerge w:val="restart"/>
            <w:tcBorders>
              <w:top w:val="single" w:sz="4" w:space="0" w:color="auto"/>
              <w:left w:val="single" w:sz="4" w:space="0" w:color="auto"/>
              <w:bottom w:val="nil"/>
              <w:right w:val="nil"/>
            </w:tcBorders>
            <w:shd w:val="clear" w:color="auto" w:fill="FFFFFF"/>
            <w:hideMark/>
          </w:tcPr>
          <w:p w14:paraId="22949259" w14:textId="77777777" w:rsidR="00083671" w:rsidRPr="00083671" w:rsidRDefault="00083671" w:rsidP="00083671">
            <w:pPr>
              <w:pStyle w:val="Bodytext21"/>
              <w:shd w:val="clear" w:color="auto" w:fill="auto"/>
              <w:spacing w:before="0" w:after="120" w:line="240" w:lineRule="auto"/>
              <w:ind w:left="200" w:firstLine="0"/>
              <w:jc w:val="center"/>
              <w:rPr>
                <w:rFonts w:asciiTheme="majorHAnsi" w:hAnsiTheme="majorHAnsi" w:cstheme="majorHAnsi"/>
                <w:spacing w:val="0"/>
                <w:sz w:val="28"/>
                <w:szCs w:val="28"/>
              </w:rPr>
            </w:pPr>
            <w:r w:rsidRPr="00083671">
              <w:rPr>
                <w:rFonts w:asciiTheme="majorHAnsi" w:hAnsiTheme="majorHAnsi" w:cstheme="majorHAnsi"/>
                <w:color w:val="000000"/>
                <w:spacing w:val="0"/>
                <w:sz w:val="28"/>
                <w:szCs w:val="28"/>
              </w:rPr>
              <w:t>Đáp ứng yêu cầu</w:t>
            </w:r>
          </w:p>
        </w:tc>
        <w:tc>
          <w:tcPr>
            <w:tcW w:w="2702" w:type="dxa"/>
            <w:vMerge w:val="restart"/>
            <w:tcBorders>
              <w:top w:val="single" w:sz="4" w:space="0" w:color="auto"/>
              <w:left w:val="single" w:sz="4" w:space="0" w:color="auto"/>
              <w:bottom w:val="nil"/>
              <w:right w:val="single" w:sz="4" w:space="0" w:color="auto"/>
            </w:tcBorders>
            <w:shd w:val="clear" w:color="auto" w:fill="FFFFFF"/>
            <w:hideMark/>
          </w:tcPr>
          <w:p w14:paraId="38BF1B60" w14:textId="77777777" w:rsidR="00083671" w:rsidRPr="00083671" w:rsidRDefault="00083671" w:rsidP="00083671">
            <w:pPr>
              <w:pStyle w:val="Bodytext21"/>
              <w:shd w:val="clear" w:color="auto" w:fill="auto"/>
              <w:spacing w:before="0" w:after="120" w:line="240" w:lineRule="auto"/>
              <w:ind w:left="180" w:firstLine="0"/>
              <w:jc w:val="center"/>
              <w:rPr>
                <w:rFonts w:asciiTheme="majorHAnsi" w:hAnsiTheme="majorHAnsi" w:cstheme="majorHAnsi"/>
                <w:spacing w:val="0"/>
                <w:sz w:val="28"/>
                <w:szCs w:val="28"/>
              </w:rPr>
            </w:pPr>
            <w:r w:rsidRPr="00083671">
              <w:rPr>
                <w:rFonts w:asciiTheme="majorHAnsi" w:hAnsiTheme="majorHAnsi" w:cstheme="majorHAnsi"/>
                <w:color w:val="000000"/>
                <w:spacing w:val="0"/>
                <w:sz w:val="28"/>
                <w:szCs w:val="28"/>
              </w:rPr>
              <w:t>Không đáp ứng yêu cầu</w:t>
            </w:r>
          </w:p>
        </w:tc>
      </w:tr>
      <w:tr w:rsidR="00083671" w:rsidRPr="00083671" w14:paraId="4ED7B531" w14:textId="77777777" w:rsidTr="00083671">
        <w:trPr>
          <w:trHeight w:val="326"/>
          <w:jc w:val="center"/>
        </w:trPr>
        <w:tc>
          <w:tcPr>
            <w:tcW w:w="3125" w:type="dxa"/>
            <w:tcBorders>
              <w:top w:val="single" w:sz="4" w:space="0" w:color="auto"/>
              <w:left w:val="single" w:sz="4" w:space="0" w:color="auto"/>
              <w:bottom w:val="nil"/>
              <w:right w:val="nil"/>
            </w:tcBorders>
            <w:shd w:val="clear" w:color="auto" w:fill="FFFFFF"/>
            <w:vAlign w:val="bottom"/>
            <w:hideMark/>
          </w:tcPr>
          <w:p w14:paraId="49B3B45C"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0.50</w:t>
            </w:r>
          </w:p>
        </w:tc>
        <w:tc>
          <w:tcPr>
            <w:tcW w:w="2266" w:type="dxa"/>
            <w:vMerge/>
            <w:tcBorders>
              <w:top w:val="single" w:sz="4" w:space="0" w:color="auto"/>
              <w:left w:val="single" w:sz="4" w:space="0" w:color="auto"/>
              <w:bottom w:val="nil"/>
              <w:right w:val="nil"/>
            </w:tcBorders>
            <w:vAlign w:val="center"/>
            <w:hideMark/>
          </w:tcPr>
          <w:p w14:paraId="0E1AFB20"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2702" w:type="dxa"/>
            <w:vMerge/>
            <w:tcBorders>
              <w:top w:val="single" w:sz="4" w:space="0" w:color="auto"/>
              <w:left w:val="single" w:sz="4" w:space="0" w:color="auto"/>
              <w:bottom w:val="nil"/>
              <w:right w:val="single" w:sz="4" w:space="0" w:color="auto"/>
            </w:tcBorders>
            <w:vAlign w:val="center"/>
            <w:hideMark/>
          </w:tcPr>
          <w:p w14:paraId="3C20BBF7"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r>
      <w:tr w:rsidR="00083671" w:rsidRPr="0098096C" w14:paraId="678A8B30" w14:textId="77777777" w:rsidTr="00083671">
        <w:trPr>
          <w:trHeight w:hRule="exact" w:val="389"/>
          <w:jc w:val="center"/>
        </w:trPr>
        <w:tc>
          <w:tcPr>
            <w:tcW w:w="3125" w:type="dxa"/>
            <w:tcBorders>
              <w:top w:val="single" w:sz="4" w:space="0" w:color="auto"/>
              <w:left w:val="single" w:sz="4" w:space="0" w:color="auto"/>
              <w:bottom w:val="single" w:sz="4" w:space="0" w:color="auto"/>
              <w:right w:val="nil"/>
            </w:tcBorders>
            <w:shd w:val="clear" w:color="auto" w:fill="FFFFFF"/>
          </w:tcPr>
          <w:p w14:paraId="444EF710"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496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468E79F"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Kết quả X  được</w:t>
            </w:r>
            <w:r w:rsidRPr="00083671">
              <w:rPr>
                <w:rFonts w:asciiTheme="majorHAnsi" w:hAnsiTheme="majorHAnsi" w:cstheme="majorHAnsi"/>
                <w:spacing w:val="0"/>
                <w:sz w:val="28"/>
                <w:szCs w:val="28"/>
              </w:rPr>
              <w:t xml:space="preserve"> </w:t>
            </w:r>
            <w:r w:rsidRPr="00083671">
              <w:rPr>
                <w:rStyle w:val="Bodytext2"/>
                <w:rFonts w:asciiTheme="majorHAnsi" w:hAnsiTheme="majorHAnsi" w:cstheme="majorHAnsi"/>
                <w:color w:val="000000"/>
                <w:spacing w:val="0"/>
                <w:sz w:val="28"/>
                <w:szCs w:val="28"/>
              </w:rPr>
              <w:t>báo cáo đến 2 chữ số thập phân</w:t>
            </w:r>
          </w:p>
        </w:tc>
      </w:tr>
    </w:tbl>
    <w:p w14:paraId="067B88CB"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2.6 </w:t>
      </w:r>
      <w:r w:rsidRPr="00083671">
        <w:rPr>
          <w:rFonts w:asciiTheme="majorHAnsi" w:hAnsiTheme="majorHAnsi" w:cstheme="majorHAnsi"/>
          <w:color w:val="000000"/>
          <w:sz w:val="28"/>
          <w:szCs w:val="28"/>
          <w:lang w:val="vi-VN"/>
        </w:rPr>
        <w:tab/>
        <w:t>Các kết quả cuối cùng thu được từ quy trình xác minh này sẽ được đánh giá bởi cơ quan có thẩm quyền.</w:t>
      </w:r>
    </w:p>
    <w:p w14:paraId="4C3B7E9B"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2.7 </w:t>
      </w:r>
      <w:r w:rsidRPr="00083671">
        <w:rPr>
          <w:rFonts w:asciiTheme="majorHAnsi" w:hAnsiTheme="majorHAnsi" w:cstheme="majorHAnsi"/>
          <w:color w:val="000000"/>
          <w:sz w:val="28"/>
          <w:szCs w:val="28"/>
          <w:lang w:val="vi-VN"/>
        </w:rPr>
        <w:tab/>
        <w:t>Phòng thí nghiệm phải cung cấp một bản sao của biên bản thí nghiệm cho cơ quan có thẩm quyền quản lý quy trình xác minh.</w:t>
      </w:r>
    </w:p>
    <w:p w14:paraId="2174D641" w14:textId="77777777" w:rsidR="007C611D" w:rsidRPr="00083671" w:rsidRDefault="007C611D" w:rsidP="00790431">
      <w:pPr>
        <w:tabs>
          <w:tab w:val="left" w:pos="851"/>
        </w:tabs>
        <w:spacing w:before="240" w:after="12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Phần 2 - Mẫu đang sử dụng và có trên tàu</w:t>
      </w:r>
    </w:p>
    <w:p w14:paraId="1A4C3C34" w14:textId="77777777" w:rsidR="007C611D" w:rsidRPr="00083671" w:rsidRDefault="007C611D" w:rsidP="00790431">
      <w:pPr>
        <w:tabs>
          <w:tab w:val="left" w:pos="851"/>
        </w:tabs>
        <w:spacing w:before="240" w:after="120"/>
        <w:jc w:val="both"/>
        <w:rPr>
          <w:rFonts w:asciiTheme="majorHAnsi" w:hAnsiTheme="majorHAnsi" w:cstheme="majorHAnsi"/>
          <w:b/>
          <w:bCs/>
          <w:color w:val="000000"/>
          <w:sz w:val="28"/>
          <w:szCs w:val="28"/>
          <w:lang w:val="vi-VN"/>
        </w:rPr>
      </w:pPr>
      <w:r w:rsidRPr="00083671">
        <w:rPr>
          <w:rFonts w:asciiTheme="majorHAnsi" w:hAnsiTheme="majorHAnsi" w:cstheme="majorHAnsi"/>
          <w:b/>
          <w:bCs/>
          <w:color w:val="000000"/>
          <w:sz w:val="28"/>
          <w:szCs w:val="28"/>
          <w:lang w:val="vi-VN"/>
        </w:rPr>
        <w:t xml:space="preserve">3 </w:t>
      </w:r>
      <w:r w:rsidRPr="00083671">
        <w:rPr>
          <w:rFonts w:asciiTheme="majorHAnsi" w:hAnsiTheme="majorHAnsi" w:cstheme="majorHAnsi"/>
          <w:b/>
          <w:bCs/>
          <w:color w:val="000000"/>
          <w:sz w:val="28"/>
          <w:szCs w:val="28"/>
          <w:lang w:val="vi-VN"/>
        </w:rPr>
        <w:tab/>
      </w:r>
      <w:r w:rsidRPr="00083671">
        <w:rPr>
          <w:rFonts w:asciiTheme="majorHAnsi" w:hAnsiTheme="majorHAnsi" w:cstheme="majorHAnsi"/>
          <w:b/>
          <w:bCs/>
          <w:i/>
          <w:color w:val="000000"/>
          <w:sz w:val="28"/>
          <w:szCs w:val="28"/>
          <w:lang w:val="vi-VN"/>
        </w:rPr>
        <w:t>Yêu cầu chung</w:t>
      </w:r>
    </w:p>
    <w:p w14:paraId="79AE6064"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3.1 </w:t>
      </w:r>
      <w:r w:rsidRPr="00083671">
        <w:rPr>
          <w:rFonts w:asciiTheme="majorHAnsi" w:hAnsiTheme="majorHAnsi" w:cstheme="majorHAnsi"/>
          <w:color w:val="000000"/>
          <w:sz w:val="28"/>
          <w:szCs w:val="28"/>
          <w:lang w:val="vi-VN"/>
        </w:rPr>
        <w:tab/>
        <w:t>Mẫu đang sử dụng hoặc có trên tàu, nếu thích hợp, sẽ được sử dụng để xác minh hàm lượng lưu huỳnh của dầu nhiên liệu được thể hiện bằng mẫu dầu nhiên liệu đó tại điểm lấy mẫu.</w:t>
      </w:r>
    </w:p>
    <w:p w14:paraId="31B4E3CD"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3.2 </w:t>
      </w:r>
      <w:r w:rsidRPr="00083671">
        <w:rPr>
          <w:rFonts w:asciiTheme="majorHAnsi" w:hAnsiTheme="majorHAnsi" w:cstheme="majorHAnsi"/>
          <w:color w:val="000000"/>
          <w:sz w:val="28"/>
          <w:szCs w:val="28"/>
          <w:lang w:val="vi-VN"/>
        </w:rPr>
        <w:tab/>
        <w:t>Một Bên, thông qua cơ quan có thẩm quyền của mình, sẽ quản lý quy trình xác minh.</w:t>
      </w:r>
    </w:p>
    <w:p w14:paraId="0393F28A"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3.3 </w:t>
      </w:r>
      <w:r w:rsidRPr="00083671">
        <w:rPr>
          <w:rFonts w:asciiTheme="majorHAnsi" w:hAnsiTheme="majorHAnsi" w:cstheme="majorHAnsi"/>
          <w:color w:val="000000"/>
          <w:sz w:val="28"/>
          <w:szCs w:val="28"/>
          <w:lang w:val="vi-VN"/>
        </w:rPr>
        <w:tab/>
        <w:t>Phòng thí nghiệm thực hiện quy trình thử nghiệm lưu huỳnh nêu trong phụ lục này phải được công nhận</w:t>
      </w:r>
      <w:r w:rsidRPr="00083671">
        <w:rPr>
          <w:rStyle w:val="FootnoteReference"/>
          <w:rFonts w:asciiTheme="majorHAnsi" w:eastAsiaTheme="majorEastAsia" w:hAnsiTheme="majorHAnsi" w:cstheme="majorHAnsi"/>
          <w:color w:val="000000"/>
          <w:sz w:val="28"/>
          <w:szCs w:val="28"/>
          <w:lang w:val="vi-VN"/>
        </w:rPr>
        <w:footnoteReference w:id="138"/>
      </w:r>
      <w:r w:rsidRPr="00083671">
        <w:rPr>
          <w:rFonts w:asciiTheme="majorHAnsi" w:hAnsiTheme="majorHAnsi" w:cstheme="majorHAnsi"/>
          <w:color w:val="000000"/>
          <w:sz w:val="28"/>
          <w:szCs w:val="28"/>
          <w:lang w:val="vi-VN"/>
        </w:rPr>
        <w:t xml:space="preserve"> hợp lệ đối với phương pháp thí nghiệm được sử dụng.</w:t>
      </w:r>
    </w:p>
    <w:p w14:paraId="5DCC3B0C" w14:textId="77777777" w:rsidR="007C611D" w:rsidRPr="00083671" w:rsidRDefault="007C611D" w:rsidP="00790431">
      <w:pPr>
        <w:tabs>
          <w:tab w:val="left" w:pos="851"/>
        </w:tabs>
        <w:spacing w:before="240" w:after="120"/>
        <w:jc w:val="both"/>
        <w:rPr>
          <w:rFonts w:asciiTheme="majorHAnsi" w:hAnsiTheme="majorHAnsi" w:cstheme="majorHAnsi"/>
          <w:b/>
          <w:bCs/>
          <w:i/>
          <w:color w:val="000000"/>
          <w:sz w:val="28"/>
          <w:szCs w:val="28"/>
          <w:lang w:val="vi-VN"/>
        </w:rPr>
      </w:pPr>
      <w:r w:rsidRPr="00083671">
        <w:rPr>
          <w:rFonts w:asciiTheme="majorHAnsi" w:hAnsiTheme="majorHAnsi" w:cstheme="majorHAnsi"/>
          <w:b/>
          <w:bCs/>
          <w:i/>
          <w:color w:val="000000"/>
          <w:sz w:val="28"/>
          <w:szCs w:val="28"/>
          <w:lang w:val="vi-VN"/>
        </w:rPr>
        <w:t xml:space="preserve">4 </w:t>
      </w:r>
      <w:r w:rsidRPr="00083671">
        <w:rPr>
          <w:rFonts w:asciiTheme="majorHAnsi" w:hAnsiTheme="majorHAnsi" w:cstheme="majorHAnsi"/>
          <w:b/>
          <w:bCs/>
          <w:i/>
          <w:color w:val="000000"/>
          <w:sz w:val="28"/>
          <w:szCs w:val="28"/>
          <w:lang w:val="vi-VN"/>
        </w:rPr>
        <w:tab/>
        <w:t xml:space="preserve">Giai đoạn 2 của quy trình xác minh </w:t>
      </w:r>
    </w:p>
    <w:p w14:paraId="7F022DEC"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4.1 </w:t>
      </w:r>
      <w:r w:rsidRPr="00083671">
        <w:rPr>
          <w:rFonts w:asciiTheme="majorHAnsi" w:hAnsiTheme="majorHAnsi" w:cstheme="majorHAnsi"/>
          <w:color w:val="000000"/>
          <w:sz w:val="28"/>
          <w:szCs w:val="28"/>
          <w:lang w:val="vi-VN"/>
        </w:rPr>
        <w:tab/>
        <w:t>Mẫu đang sử dụng hoặc trên máy bay phải được cơ quan có thẩm quyền chuyển đến phòng thí nghiệm.</w:t>
      </w:r>
    </w:p>
    <w:p w14:paraId="11A8AC86"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4.2 </w:t>
      </w:r>
      <w:r w:rsidRPr="00083671">
        <w:rPr>
          <w:rFonts w:asciiTheme="majorHAnsi" w:hAnsiTheme="majorHAnsi" w:cstheme="majorHAnsi"/>
          <w:color w:val="000000"/>
          <w:sz w:val="28"/>
          <w:szCs w:val="28"/>
          <w:lang w:val="vi-VN"/>
        </w:rPr>
        <w:tab/>
        <w:t>Phòng thí nghiệm phải:</w:t>
      </w:r>
    </w:p>
    <w:p w14:paraId="0EEF58D7"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Ghi thông tin chi tiết về số niêm phong và nhãn mẫu vào biên bản thí nghiệm;</w:t>
      </w:r>
    </w:p>
    <w:p w14:paraId="0F2FE083"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Ghi lại tình trạng niêm phong của mẫu như đã nhận vào biên bản thí nghiệm; và</w:t>
      </w:r>
    </w:p>
    <w:p w14:paraId="3AC4C21B" w14:textId="77777777" w:rsidR="007C611D" w:rsidRPr="00083671" w:rsidRDefault="007C611D" w:rsidP="00790431">
      <w:pPr>
        <w:tabs>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 </w:t>
      </w:r>
      <w:r w:rsidRPr="00083671">
        <w:rPr>
          <w:rFonts w:asciiTheme="majorHAnsi" w:hAnsiTheme="majorHAnsi" w:cstheme="majorHAnsi"/>
          <w:color w:val="000000"/>
          <w:sz w:val="28"/>
          <w:szCs w:val="28"/>
          <w:lang w:val="vi-VN"/>
        </w:rPr>
        <w:tab/>
        <w:t>Từ chối bất kỳ mẫu nào mà con dấu đã bị phá vỡ trước khi nhận và ghi lại sự từ chối đó vào hồ sơ thử nghiệm.</w:t>
      </w:r>
    </w:p>
    <w:p w14:paraId="29574859"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4.3 </w:t>
      </w:r>
      <w:r w:rsidRPr="00083671">
        <w:rPr>
          <w:rFonts w:asciiTheme="majorHAnsi" w:hAnsiTheme="majorHAnsi" w:cstheme="majorHAnsi"/>
          <w:color w:val="000000"/>
          <w:sz w:val="28"/>
          <w:szCs w:val="28"/>
          <w:lang w:val="vi-VN"/>
        </w:rPr>
        <w:tab/>
        <w:t>Nếu niêm phong của mẫu nhận được vẫn chưa bị phá vỡ, phòng thí nghiệm phải tiến hành thủ tục xác minh và phải:</w:t>
      </w:r>
    </w:p>
    <w:p w14:paraId="147F3D33"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mở mẫu</w:t>
      </w:r>
    </w:p>
    <w:p w14:paraId="705B9036"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lastRenderedPageBreak/>
        <w:t xml:space="preserve">.2 </w:t>
      </w:r>
      <w:r w:rsidRPr="00083671">
        <w:rPr>
          <w:rFonts w:asciiTheme="majorHAnsi" w:hAnsiTheme="majorHAnsi" w:cstheme="majorHAnsi"/>
          <w:color w:val="000000"/>
          <w:sz w:val="28"/>
          <w:szCs w:val="28"/>
          <w:lang w:val="vi-VN"/>
        </w:rPr>
        <w:tab/>
        <w:t>đảm bảo rằng mẫu được đồng nhất hóa hoàn toàn;</w:t>
      </w:r>
    </w:p>
    <w:p w14:paraId="03B85AC9"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.3</w:t>
      </w:r>
      <w:r w:rsidRPr="00083671">
        <w:rPr>
          <w:rFonts w:asciiTheme="majorHAnsi" w:hAnsiTheme="majorHAnsi" w:cstheme="majorHAnsi"/>
          <w:color w:val="000000"/>
          <w:sz w:val="28"/>
          <w:szCs w:val="28"/>
          <w:lang w:val="vi-VN"/>
        </w:rPr>
        <w:tab/>
        <w:t>rút ra hai mẫu phụ từ mẫu; và</w:t>
      </w:r>
    </w:p>
    <w:p w14:paraId="527F8B8A"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w:t>
      </w:r>
      <w:r w:rsidRPr="00083671">
        <w:rPr>
          <w:rFonts w:asciiTheme="majorHAnsi" w:hAnsiTheme="majorHAnsi" w:cstheme="majorHAnsi"/>
          <w:color w:val="000000"/>
          <w:sz w:val="28"/>
          <w:szCs w:val="28"/>
          <w:lang w:val="vi-VN"/>
        </w:rPr>
        <w:tab/>
        <w:t>niêm phong lại mẫu và ghi lại các chi tiết niêm phong mới trên biên bản thí nghiệm.</w:t>
      </w:r>
    </w:p>
    <w:p w14:paraId="021901A8"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4.4 </w:t>
      </w:r>
      <w:r w:rsidRPr="00083671">
        <w:rPr>
          <w:rFonts w:asciiTheme="majorHAnsi" w:hAnsiTheme="majorHAnsi" w:cstheme="majorHAnsi"/>
          <w:color w:val="000000"/>
          <w:sz w:val="28"/>
          <w:szCs w:val="28"/>
          <w:lang w:val="vi-VN"/>
        </w:rPr>
        <w:tab/>
        <w:t>Hai mẫu phụ phải được thử nghiệm liên tiếp, phù hợp với phương pháp thí nghiệm quy định được nêu trong quy định 2.1.30 của Phụ lục này. Theo mục đích của giai đoạn 2 quy trình xác minh này, kết quả thu được sẽ được gọi là "2A" và "2B":</w:t>
      </w:r>
    </w:p>
    <w:p w14:paraId="14613950"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Kết quả 2A và 2B phải được ghi vào biên bản thí nghiệm phù hợp với các yêu cầu của phương pháp thí nghiệm; và</w:t>
      </w:r>
    </w:p>
    <w:p w14:paraId="70E07D24"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Nếu kết quả 2A và 2B nằm trong độ lặp lại (r)</w:t>
      </w:r>
      <w:r w:rsidRPr="00083671">
        <w:rPr>
          <w:rStyle w:val="FootnoteReference"/>
          <w:rFonts w:asciiTheme="majorHAnsi" w:eastAsiaTheme="majorEastAsia" w:hAnsiTheme="majorHAnsi" w:cstheme="majorHAnsi"/>
          <w:color w:val="000000"/>
          <w:sz w:val="28"/>
          <w:szCs w:val="28"/>
          <w:lang w:val="vi-VN"/>
        </w:rPr>
        <w:footnoteReference w:id="139"/>
      </w:r>
      <w:r w:rsidRPr="00083671">
        <w:rPr>
          <w:rFonts w:asciiTheme="majorHAnsi" w:hAnsiTheme="majorHAnsi" w:cstheme="majorHAnsi"/>
          <w:color w:val="000000"/>
          <w:sz w:val="28"/>
          <w:szCs w:val="28"/>
          <w:lang w:val="vi-VN"/>
        </w:rPr>
        <w:t xml:space="preserve"> của phương pháp thí nghiệm thì kết quả được coi là hợp lệ; hoặc</w:t>
      </w:r>
    </w:p>
    <w:p w14:paraId="6F2DBF11"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 </w:t>
      </w:r>
      <w:r w:rsidRPr="00083671">
        <w:rPr>
          <w:rFonts w:asciiTheme="majorHAnsi" w:hAnsiTheme="majorHAnsi" w:cstheme="majorHAnsi"/>
          <w:color w:val="000000"/>
          <w:sz w:val="28"/>
          <w:szCs w:val="28"/>
          <w:lang w:val="vi-VN"/>
        </w:rPr>
        <w:tab/>
        <w:t>Nếu kết quả 2A và 2B không nằm trong độ lặp lại (r) của phương pháp thí nghiệm thì cả hai kết quả đều bị loại và phòng thí nghiệm phải lấy hai mẫu phụ mới và tiến hành thí nghiệm. Chai mẫu phải được đóng lại theo quy định của mục 4.3.4 sau khi đã lấy xong các mẫu phụ mới; và</w:t>
      </w:r>
    </w:p>
    <w:p w14:paraId="4907EC15"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 </w:t>
      </w:r>
      <w:r w:rsidRPr="00083671">
        <w:rPr>
          <w:rFonts w:asciiTheme="majorHAnsi" w:hAnsiTheme="majorHAnsi" w:cstheme="majorHAnsi"/>
          <w:color w:val="000000"/>
          <w:sz w:val="28"/>
          <w:szCs w:val="28"/>
          <w:lang w:val="vi-VN"/>
        </w:rPr>
        <w:tab/>
        <w:t>Trong trường hợp có hai lần không đạt được độ lặp lại giữa 2A và 2B, phòng thí nghiệm phải tìm hiểu nguyên nhân của lỗi đó và giải quyết trước khi tiến hành thử nghiệm thêm mẫu. Để giải quyết vấn đề về độ lặp lại đó, phải lấy hai mẫu phụ mới phù hợp với quy định tại điểm 4.3. Mẫu phải được gửi lại theo mục 4.3.4 sau khi các mẫu phụ mới đã được lấy.</w:t>
      </w:r>
    </w:p>
    <w:p w14:paraId="4FF8B3AD"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4.5.</w:t>
      </w:r>
      <w:r w:rsidRPr="00083671">
        <w:rPr>
          <w:rFonts w:asciiTheme="majorHAnsi" w:hAnsiTheme="majorHAnsi" w:cstheme="majorHAnsi"/>
          <w:color w:val="000000"/>
          <w:sz w:val="28"/>
          <w:szCs w:val="28"/>
          <w:lang w:val="vi-VN"/>
        </w:rPr>
        <w:tab/>
        <w:t>Nếu kết quả thí nghiệm 2A và 2B là hợp lệ thì phải tính giá trị trung bình của hai kết quả này. Giá trị trung bình đó phải được gọi là Z và phải được ghi vào biên bản thí nghiệm:</w:t>
      </w:r>
    </w:p>
    <w:p w14:paraId="1311C9B8"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.1 </w:t>
      </w:r>
      <w:r w:rsidRPr="00083671">
        <w:rPr>
          <w:rFonts w:asciiTheme="majorHAnsi" w:hAnsiTheme="majorHAnsi" w:cstheme="majorHAnsi"/>
          <w:color w:val="000000"/>
          <w:sz w:val="28"/>
          <w:szCs w:val="28"/>
          <w:lang w:val="vi-VN"/>
        </w:rPr>
        <w:tab/>
        <w:t>Nếu Z bằng hoặc nhỏ hơn giới hạn áp dụng theo yêu cầu của quy định 14, thì hàm lượng lưu huỳnh của dầu nhiên liệu được thể hiện trong mẫu thí nghiệm sẽ được coi là đáp ứng yêu cầu;</w:t>
      </w:r>
    </w:p>
    <w:p w14:paraId="2C745177"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.2 </w:t>
      </w:r>
      <w:r w:rsidRPr="00083671">
        <w:rPr>
          <w:rFonts w:asciiTheme="majorHAnsi" w:hAnsiTheme="majorHAnsi" w:cstheme="majorHAnsi"/>
          <w:color w:val="000000"/>
          <w:sz w:val="28"/>
          <w:szCs w:val="28"/>
          <w:lang w:val="vi-VN"/>
        </w:rPr>
        <w:tab/>
        <w:t xml:space="preserve">Nếu Z lớn hơn giới hạn áp dụng theo yêu cầu của quy định 14 nhưng nhỏ hơn hoặc bằng giới hạn áp dụng đó + 0,59R (trong đó </w:t>
      </w:r>
      <w:r w:rsidRPr="00083671">
        <w:rPr>
          <w:rFonts w:asciiTheme="majorHAnsi" w:hAnsiTheme="majorHAnsi" w:cstheme="majorHAnsi"/>
          <w:color w:val="000000"/>
          <w:sz w:val="28"/>
          <w:szCs w:val="28"/>
          <w:lang w:val="vi-VN"/>
        </w:rPr>
        <w:lastRenderedPageBreak/>
        <w:t>R là độ tái lập của phương pháp thí nghiệm)</w:t>
      </w:r>
      <w:r w:rsidRPr="00083671">
        <w:rPr>
          <w:rStyle w:val="FootnoteReference"/>
          <w:rFonts w:asciiTheme="majorHAnsi" w:eastAsiaTheme="majorEastAsia" w:hAnsiTheme="majorHAnsi" w:cstheme="majorHAnsi"/>
          <w:color w:val="000000"/>
          <w:sz w:val="28"/>
          <w:szCs w:val="28"/>
          <w:lang w:val="vi-VN"/>
        </w:rPr>
        <w:footnoteReference w:id="140"/>
      </w:r>
      <w:r w:rsidRPr="00083671">
        <w:rPr>
          <w:rFonts w:asciiTheme="majorHAnsi" w:hAnsiTheme="majorHAnsi" w:cstheme="majorHAnsi"/>
          <w:color w:val="000000"/>
          <w:sz w:val="28"/>
          <w:szCs w:val="28"/>
          <w:lang w:val="vi-VN"/>
        </w:rPr>
        <w:t>, thì hàm lượng lưu huỳnh của dầu nhiên liệu được thể hiện bằng mẫu thử mẫu phải được coi là đáp ứng yêu cầu; hoặc là</w:t>
      </w:r>
    </w:p>
    <w:p w14:paraId="05660FDC"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.3 </w:t>
      </w:r>
      <w:r w:rsidRPr="00083671">
        <w:rPr>
          <w:rFonts w:asciiTheme="majorHAnsi" w:hAnsiTheme="majorHAnsi" w:cstheme="majorHAnsi"/>
          <w:color w:val="000000"/>
          <w:sz w:val="28"/>
          <w:szCs w:val="28"/>
          <w:lang w:val="vi-VN"/>
        </w:rPr>
        <w:tab/>
        <w:t>Nếu Z lớn hơn giới hạn áp dụng theo yêu cầu của quy định 14 + 0,59R, thì hàm lượng lưu huỳnh trong dầu nhiên liệu được thể hiện trong mẫu thí nghiệm sẽ được coi là không đáp ứng yêu cầu.</w:t>
      </w:r>
    </w:p>
    <w:p w14:paraId="377B254B" w14:textId="77777777" w:rsidR="007C611D" w:rsidRPr="00083671" w:rsidRDefault="007C611D" w:rsidP="00790431">
      <w:pPr>
        <w:tabs>
          <w:tab w:val="left" w:pos="142"/>
          <w:tab w:val="left" w:pos="851"/>
        </w:tabs>
        <w:spacing w:before="240" w:after="120"/>
        <w:ind w:left="1701" w:hanging="850"/>
        <w:jc w:val="both"/>
        <w:rPr>
          <w:rFonts w:asciiTheme="majorHAnsi" w:hAnsiTheme="majorHAnsi" w:cstheme="majorHAnsi"/>
          <w:b/>
          <w:color w:val="000000"/>
          <w:sz w:val="28"/>
          <w:szCs w:val="28"/>
          <w:lang w:val="vi-VN"/>
        </w:rPr>
      </w:pPr>
      <w:r w:rsidRPr="00083671">
        <w:rPr>
          <w:rFonts w:asciiTheme="majorHAnsi" w:hAnsiTheme="majorHAnsi" w:cstheme="majorHAnsi"/>
          <w:b/>
          <w:color w:val="000000"/>
          <w:sz w:val="28"/>
          <w:szCs w:val="28"/>
          <w:lang w:val="vi-VN"/>
        </w:rPr>
        <w:t>Bảng 2: Tóm tắt quy trình lấy mẫu đang sử dụng và có trên tàu</w:t>
      </w:r>
      <w:r w:rsidRPr="00083671">
        <w:rPr>
          <w:rStyle w:val="FootnoteReference"/>
          <w:rFonts w:asciiTheme="majorHAnsi" w:eastAsiaTheme="majorEastAsia" w:hAnsiTheme="majorHAnsi" w:cstheme="majorHAnsi"/>
          <w:b/>
          <w:color w:val="000000"/>
          <w:sz w:val="28"/>
          <w:szCs w:val="28"/>
          <w:lang w:val="vi-VN"/>
        </w:rPr>
        <w:footnoteReference w:id="141"/>
      </w:r>
    </w:p>
    <w:tbl>
      <w:tblPr>
        <w:tblW w:w="5000" w:type="pct"/>
        <w:tblCellMar>
          <w:left w:w="0" w:type="dxa"/>
          <w:right w:w="0" w:type="dxa"/>
        </w:tblCellMar>
        <w:tblLook w:val="04A0" w:firstRow="1" w:lastRow="0" w:firstColumn="1" w:lastColumn="0" w:noHBand="0" w:noVBand="1"/>
      </w:tblPr>
      <w:tblGrid>
        <w:gridCol w:w="2635"/>
        <w:gridCol w:w="1582"/>
        <w:gridCol w:w="1626"/>
        <w:gridCol w:w="1464"/>
        <w:gridCol w:w="1754"/>
      </w:tblGrid>
      <w:tr w:rsidR="00083671" w:rsidRPr="0098096C" w14:paraId="3653726D" w14:textId="77777777" w:rsidTr="00083671">
        <w:trPr>
          <w:trHeight w:val="20"/>
        </w:trPr>
        <w:tc>
          <w:tcPr>
            <w:tcW w:w="5000" w:type="pct"/>
            <w:gridSpan w:val="5"/>
            <w:tcBorders>
              <w:top w:val="single" w:sz="4" w:space="0" w:color="auto"/>
              <w:left w:val="single" w:sz="4" w:space="0" w:color="auto"/>
              <w:bottom w:val="nil"/>
              <w:right w:val="single" w:sz="4" w:space="0" w:color="auto"/>
            </w:tcBorders>
            <w:shd w:val="clear" w:color="auto" w:fill="FFFFFF"/>
            <w:hideMark/>
          </w:tcPr>
          <w:p w14:paraId="3BD6B10F"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Trên cơ sở phương pháp thí nghiệm được nêu trong quy định 2.1.30 của Phụ lục này</w:t>
            </w:r>
          </w:p>
        </w:tc>
      </w:tr>
      <w:tr w:rsidR="00083671" w:rsidRPr="0098096C" w14:paraId="6A9C4469" w14:textId="77777777" w:rsidTr="00083671">
        <w:trPr>
          <w:trHeight w:val="20"/>
        </w:trPr>
        <w:tc>
          <w:tcPr>
            <w:tcW w:w="1454" w:type="pct"/>
            <w:tcBorders>
              <w:top w:val="single" w:sz="4" w:space="0" w:color="auto"/>
              <w:left w:val="single" w:sz="4" w:space="0" w:color="auto"/>
              <w:bottom w:val="nil"/>
              <w:right w:val="nil"/>
            </w:tcBorders>
            <w:shd w:val="clear" w:color="auto" w:fill="FFFFFF"/>
            <w:hideMark/>
          </w:tcPr>
          <w:p w14:paraId="3A59A19B"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Giới hạn áp dụng %m/m: V</w:t>
            </w:r>
          </w:p>
        </w:tc>
        <w:tc>
          <w:tcPr>
            <w:tcW w:w="873" w:type="pct"/>
            <w:tcBorders>
              <w:top w:val="single" w:sz="4" w:space="0" w:color="auto"/>
              <w:left w:val="single" w:sz="4" w:space="0" w:color="auto"/>
              <w:bottom w:val="nil"/>
              <w:right w:val="nil"/>
            </w:tcBorders>
            <w:shd w:val="clear" w:color="auto" w:fill="FFFFFF"/>
            <w:hideMark/>
          </w:tcPr>
          <w:p w14:paraId="1B998144"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Giá trị biên độ thí nghiệm :</w:t>
            </w:r>
          </w:p>
          <w:p w14:paraId="6B00CBE4"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W</w:t>
            </w:r>
          </w:p>
        </w:tc>
        <w:tc>
          <w:tcPr>
            <w:tcW w:w="897" w:type="pct"/>
            <w:tcBorders>
              <w:top w:val="single" w:sz="4" w:space="0" w:color="auto"/>
              <w:left w:val="single" w:sz="4" w:space="0" w:color="auto"/>
              <w:bottom w:val="nil"/>
              <w:right w:val="nil"/>
            </w:tcBorders>
            <w:shd w:val="clear" w:color="auto" w:fill="FFFFFF"/>
            <w:hideMark/>
          </w:tcPr>
          <w:p w14:paraId="189AE0E4"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 xml:space="preserve">Kết quả theo quy định ở điểm 4.5.1: Z </w:t>
            </w:r>
            <m:oMath>
              <m:r>
                <w:rPr>
                  <w:rStyle w:val="Bodytext2"/>
                  <w:rFonts w:ascii="Cambria Math" w:hAnsi="Cambria Math" w:cstheme="majorHAnsi"/>
                  <w:color w:val="000000"/>
                  <w:spacing w:val="0"/>
                  <w:sz w:val="28"/>
                  <w:szCs w:val="28"/>
                </w:rPr>
                <m:t>≤</m:t>
              </m:r>
            </m:oMath>
            <w:r w:rsidRPr="00083671">
              <w:rPr>
                <w:rStyle w:val="Bodytext2"/>
                <w:rFonts w:asciiTheme="majorHAnsi" w:hAnsiTheme="majorHAnsi" w:cstheme="majorHAnsi"/>
                <w:color w:val="000000"/>
                <w:spacing w:val="0"/>
                <w:sz w:val="28"/>
                <w:szCs w:val="28"/>
              </w:rPr>
              <w:t xml:space="preserve"> V</w:t>
            </w:r>
          </w:p>
        </w:tc>
        <w:tc>
          <w:tcPr>
            <w:tcW w:w="808" w:type="pct"/>
            <w:tcBorders>
              <w:top w:val="single" w:sz="4" w:space="0" w:color="auto"/>
              <w:left w:val="single" w:sz="4" w:space="0" w:color="auto"/>
              <w:bottom w:val="nil"/>
              <w:right w:val="nil"/>
            </w:tcBorders>
            <w:shd w:val="clear" w:color="auto" w:fill="FFFFFF"/>
            <w:hideMark/>
          </w:tcPr>
          <w:p w14:paraId="08B2566F"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Kết quả theo quy định ở điểm 4.5.2:</w:t>
            </w:r>
          </w:p>
          <w:p w14:paraId="3CAA9E5E" w14:textId="77777777" w:rsidR="00083671" w:rsidRPr="00083671" w:rsidRDefault="00083671" w:rsidP="00083671">
            <w:pPr>
              <w:pStyle w:val="Bodytext21"/>
              <w:shd w:val="clear" w:color="auto" w:fill="auto"/>
              <w:spacing w:before="0" w:after="120" w:line="240" w:lineRule="auto"/>
              <w:ind w:left="220"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 xml:space="preserve">V &lt; Z </w:t>
            </w:r>
            <m:oMath>
              <m:r>
                <w:rPr>
                  <w:rStyle w:val="Bodytext2"/>
                  <w:rFonts w:ascii="Cambria Math" w:hAnsi="Cambria Math" w:cstheme="majorHAnsi"/>
                  <w:color w:val="000000"/>
                  <w:spacing w:val="0"/>
                  <w:sz w:val="28"/>
                  <w:szCs w:val="28"/>
                </w:rPr>
                <m:t>≤</m:t>
              </m:r>
            </m:oMath>
            <w:r w:rsidRPr="00083671">
              <w:rPr>
                <w:rStyle w:val="Bodytext2"/>
                <w:rFonts w:asciiTheme="majorHAnsi" w:hAnsiTheme="majorHAnsi" w:cstheme="majorHAnsi"/>
                <w:color w:val="000000"/>
                <w:spacing w:val="0"/>
                <w:sz w:val="28"/>
                <w:szCs w:val="28"/>
              </w:rPr>
              <w:t xml:space="preserve"> W</w:t>
            </w:r>
          </w:p>
        </w:tc>
        <w:tc>
          <w:tcPr>
            <w:tcW w:w="968" w:type="pct"/>
            <w:tcBorders>
              <w:top w:val="single" w:sz="4" w:space="0" w:color="auto"/>
              <w:left w:val="single" w:sz="4" w:space="0" w:color="auto"/>
              <w:bottom w:val="nil"/>
              <w:right w:val="single" w:sz="4" w:space="0" w:color="auto"/>
            </w:tcBorders>
            <w:shd w:val="clear" w:color="auto" w:fill="FFFFFF"/>
            <w:hideMark/>
          </w:tcPr>
          <w:p w14:paraId="788A3EE8"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Kết quả theo quy định ở điểm 4.5.3: Z &gt; W</w:t>
            </w:r>
          </w:p>
        </w:tc>
      </w:tr>
      <w:tr w:rsidR="00083671" w:rsidRPr="0098096C" w14:paraId="3342C7A8" w14:textId="77777777" w:rsidTr="00083671">
        <w:trPr>
          <w:trHeight w:val="20"/>
        </w:trPr>
        <w:tc>
          <w:tcPr>
            <w:tcW w:w="1454" w:type="pct"/>
            <w:tcBorders>
              <w:top w:val="single" w:sz="4" w:space="0" w:color="auto"/>
              <w:left w:val="single" w:sz="4" w:space="0" w:color="auto"/>
              <w:bottom w:val="nil"/>
              <w:right w:val="nil"/>
            </w:tcBorders>
            <w:shd w:val="clear" w:color="auto" w:fill="FFFFFF"/>
            <w:hideMark/>
          </w:tcPr>
          <w:p w14:paraId="07F97359"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0.10</w:t>
            </w:r>
          </w:p>
        </w:tc>
        <w:tc>
          <w:tcPr>
            <w:tcW w:w="873" w:type="pct"/>
            <w:tcBorders>
              <w:top w:val="single" w:sz="4" w:space="0" w:color="auto"/>
              <w:left w:val="single" w:sz="4" w:space="0" w:color="auto"/>
              <w:bottom w:val="nil"/>
              <w:right w:val="nil"/>
            </w:tcBorders>
            <w:shd w:val="clear" w:color="auto" w:fill="FFFFFF"/>
            <w:hideMark/>
          </w:tcPr>
          <w:p w14:paraId="07CAD2D6"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0.11</w:t>
            </w:r>
          </w:p>
        </w:tc>
        <w:tc>
          <w:tcPr>
            <w:tcW w:w="897" w:type="pct"/>
            <w:vMerge w:val="restart"/>
            <w:tcBorders>
              <w:top w:val="single" w:sz="4" w:space="0" w:color="auto"/>
              <w:left w:val="single" w:sz="4" w:space="0" w:color="auto"/>
              <w:bottom w:val="nil"/>
              <w:right w:val="nil"/>
            </w:tcBorders>
            <w:shd w:val="clear" w:color="auto" w:fill="FFFFFF"/>
            <w:hideMark/>
          </w:tcPr>
          <w:p w14:paraId="0B070362"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Đáp ứng yêu cầu</w:t>
            </w:r>
          </w:p>
        </w:tc>
        <w:tc>
          <w:tcPr>
            <w:tcW w:w="808" w:type="pct"/>
            <w:vMerge w:val="restart"/>
            <w:tcBorders>
              <w:top w:val="single" w:sz="4" w:space="0" w:color="auto"/>
              <w:left w:val="single" w:sz="4" w:space="0" w:color="auto"/>
              <w:bottom w:val="nil"/>
              <w:right w:val="nil"/>
            </w:tcBorders>
            <w:shd w:val="clear" w:color="auto" w:fill="FFFFFF"/>
            <w:hideMark/>
          </w:tcPr>
          <w:p w14:paraId="27197D73"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Đáp ứng yêu cầu</w:t>
            </w:r>
          </w:p>
        </w:tc>
        <w:tc>
          <w:tcPr>
            <w:tcW w:w="968" w:type="pct"/>
            <w:vMerge w:val="restart"/>
            <w:tcBorders>
              <w:top w:val="single" w:sz="4" w:space="0" w:color="auto"/>
              <w:left w:val="single" w:sz="4" w:space="0" w:color="auto"/>
              <w:bottom w:val="nil"/>
              <w:right w:val="single" w:sz="4" w:space="0" w:color="auto"/>
            </w:tcBorders>
            <w:shd w:val="clear" w:color="auto" w:fill="FFFFFF"/>
            <w:hideMark/>
          </w:tcPr>
          <w:p w14:paraId="17EE7D1F"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Không đáp ứng yêu cầu</w:t>
            </w:r>
          </w:p>
        </w:tc>
      </w:tr>
      <w:tr w:rsidR="00083671" w:rsidRPr="00083671" w14:paraId="2959CFE8" w14:textId="77777777" w:rsidTr="00083671">
        <w:trPr>
          <w:trHeight w:val="20"/>
        </w:trPr>
        <w:tc>
          <w:tcPr>
            <w:tcW w:w="1454" w:type="pct"/>
            <w:tcBorders>
              <w:top w:val="single" w:sz="4" w:space="0" w:color="auto"/>
              <w:left w:val="single" w:sz="4" w:space="0" w:color="auto"/>
              <w:bottom w:val="nil"/>
              <w:right w:val="nil"/>
            </w:tcBorders>
            <w:shd w:val="clear" w:color="auto" w:fill="FFFFFF"/>
            <w:hideMark/>
          </w:tcPr>
          <w:p w14:paraId="23F2571E"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0.50</w:t>
            </w:r>
          </w:p>
        </w:tc>
        <w:tc>
          <w:tcPr>
            <w:tcW w:w="873" w:type="pct"/>
            <w:tcBorders>
              <w:top w:val="single" w:sz="4" w:space="0" w:color="auto"/>
              <w:left w:val="single" w:sz="4" w:space="0" w:color="auto"/>
              <w:bottom w:val="nil"/>
              <w:right w:val="nil"/>
            </w:tcBorders>
            <w:shd w:val="clear" w:color="auto" w:fill="FFFFFF"/>
            <w:hideMark/>
          </w:tcPr>
          <w:p w14:paraId="2304E0A2"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0.53</w:t>
            </w:r>
          </w:p>
        </w:tc>
        <w:tc>
          <w:tcPr>
            <w:tcW w:w="897" w:type="pct"/>
            <w:vMerge/>
            <w:tcBorders>
              <w:top w:val="single" w:sz="4" w:space="0" w:color="auto"/>
              <w:left w:val="single" w:sz="4" w:space="0" w:color="auto"/>
              <w:bottom w:val="nil"/>
              <w:right w:val="nil"/>
            </w:tcBorders>
            <w:hideMark/>
          </w:tcPr>
          <w:p w14:paraId="0D2A6C50"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808" w:type="pct"/>
            <w:vMerge/>
            <w:tcBorders>
              <w:top w:val="single" w:sz="4" w:space="0" w:color="auto"/>
              <w:left w:val="single" w:sz="4" w:space="0" w:color="auto"/>
              <w:bottom w:val="nil"/>
              <w:right w:val="nil"/>
            </w:tcBorders>
            <w:hideMark/>
          </w:tcPr>
          <w:p w14:paraId="2F89FB27"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968" w:type="pct"/>
            <w:vMerge/>
            <w:tcBorders>
              <w:top w:val="single" w:sz="4" w:space="0" w:color="auto"/>
              <w:left w:val="single" w:sz="4" w:space="0" w:color="auto"/>
              <w:bottom w:val="nil"/>
              <w:right w:val="single" w:sz="4" w:space="0" w:color="auto"/>
            </w:tcBorders>
            <w:hideMark/>
          </w:tcPr>
          <w:p w14:paraId="5B74C296"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r>
      <w:tr w:rsidR="00083671" w:rsidRPr="0098096C" w14:paraId="7D015F94" w14:textId="77777777" w:rsidTr="00083671">
        <w:trPr>
          <w:trHeight w:val="20"/>
        </w:trPr>
        <w:tc>
          <w:tcPr>
            <w:tcW w:w="1454" w:type="pct"/>
            <w:tcBorders>
              <w:top w:val="single" w:sz="4" w:space="0" w:color="auto"/>
              <w:left w:val="single" w:sz="4" w:space="0" w:color="auto"/>
              <w:bottom w:val="single" w:sz="4" w:space="0" w:color="auto"/>
              <w:right w:val="nil"/>
            </w:tcBorders>
            <w:shd w:val="clear" w:color="auto" w:fill="FFFFFF"/>
          </w:tcPr>
          <w:p w14:paraId="7589C1D5"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873" w:type="pct"/>
            <w:tcBorders>
              <w:top w:val="single" w:sz="4" w:space="0" w:color="auto"/>
              <w:left w:val="single" w:sz="4" w:space="0" w:color="auto"/>
              <w:bottom w:val="single" w:sz="4" w:space="0" w:color="auto"/>
              <w:right w:val="nil"/>
            </w:tcBorders>
            <w:shd w:val="clear" w:color="auto" w:fill="FFFFFF"/>
          </w:tcPr>
          <w:p w14:paraId="40DDFE51" w14:textId="77777777" w:rsidR="00083671" w:rsidRPr="00083671" w:rsidRDefault="00083671" w:rsidP="00083671">
            <w:pPr>
              <w:spacing w:after="120" w:line="240" w:lineRule="auto"/>
              <w:jc w:val="center"/>
              <w:rPr>
                <w:rFonts w:asciiTheme="majorHAnsi" w:hAnsiTheme="majorHAnsi" w:cstheme="majorHAnsi"/>
                <w:sz w:val="28"/>
                <w:szCs w:val="28"/>
                <w:lang w:val="vi-VN"/>
              </w:rPr>
            </w:pPr>
          </w:p>
        </w:tc>
        <w:tc>
          <w:tcPr>
            <w:tcW w:w="267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F723FAC" w14:textId="77777777" w:rsidR="00083671" w:rsidRPr="00083671" w:rsidRDefault="00083671"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
                <w:rFonts w:asciiTheme="majorHAnsi" w:hAnsiTheme="majorHAnsi" w:cstheme="majorHAnsi"/>
                <w:color w:val="000000"/>
                <w:spacing w:val="0"/>
                <w:sz w:val="28"/>
                <w:szCs w:val="28"/>
              </w:rPr>
              <w:t>Kết quả Z  được</w:t>
            </w:r>
            <w:r w:rsidRPr="00083671">
              <w:rPr>
                <w:rFonts w:asciiTheme="majorHAnsi" w:hAnsiTheme="majorHAnsi" w:cstheme="majorHAnsi"/>
                <w:spacing w:val="0"/>
                <w:sz w:val="28"/>
                <w:szCs w:val="28"/>
              </w:rPr>
              <w:t xml:space="preserve"> </w:t>
            </w:r>
            <w:r w:rsidRPr="00083671">
              <w:rPr>
                <w:rStyle w:val="Bodytext2"/>
                <w:rFonts w:asciiTheme="majorHAnsi" w:hAnsiTheme="majorHAnsi" w:cstheme="majorHAnsi"/>
                <w:color w:val="000000"/>
                <w:spacing w:val="0"/>
                <w:sz w:val="28"/>
                <w:szCs w:val="28"/>
              </w:rPr>
              <w:t>báo cáo đến 2 chữ số thập phân</w:t>
            </w:r>
          </w:p>
        </w:tc>
      </w:tr>
    </w:tbl>
    <w:p w14:paraId="2AE8EC36" w14:textId="196A99A0"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4.6 </w:t>
      </w:r>
      <w:r w:rsidRPr="00083671">
        <w:rPr>
          <w:rFonts w:asciiTheme="majorHAnsi" w:hAnsiTheme="majorHAnsi" w:cstheme="majorHAnsi"/>
          <w:color w:val="000000"/>
          <w:sz w:val="28"/>
          <w:szCs w:val="28"/>
          <w:lang w:val="vi-VN"/>
        </w:rPr>
        <w:tab/>
        <w:t>Các kết quả cuối cùng thu được từ quy trình xác minh này sẽ được đánh giá bởi cơ quan có thẩm quyền.</w:t>
      </w:r>
    </w:p>
    <w:p w14:paraId="44BA94E1" w14:textId="77777777" w:rsidR="007C611D" w:rsidRPr="00083671" w:rsidRDefault="007C611D" w:rsidP="00790431">
      <w:pPr>
        <w:tabs>
          <w:tab w:val="left" w:pos="851"/>
        </w:tabs>
        <w:spacing w:before="240"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 xml:space="preserve">4.7 </w:t>
      </w:r>
      <w:r w:rsidRPr="00083671">
        <w:rPr>
          <w:rFonts w:asciiTheme="majorHAnsi" w:hAnsiTheme="majorHAnsi" w:cstheme="majorHAnsi"/>
          <w:color w:val="000000"/>
          <w:sz w:val="28"/>
          <w:szCs w:val="28"/>
          <w:lang w:val="vi-VN"/>
        </w:rPr>
        <w:tab/>
        <w:t>Phòng thí nghiệm phải cung cấp một bản sao của biên bản thí nghiệm cho cơ quan có thẩm quyền quản lý quy trình xác minh.</w:t>
      </w:r>
    </w:p>
    <w:p w14:paraId="44EE5D98" w14:textId="77777777" w:rsidR="007C611D" w:rsidRPr="00083671" w:rsidRDefault="007C611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0789729A" w14:textId="77777777" w:rsidR="007C611D" w:rsidRPr="00083671" w:rsidRDefault="007C611D" w:rsidP="00083671">
      <w:pPr>
        <w:pStyle w:val="Heading3"/>
        <w:spacing w:after="120"/>
        <w:jc w:val="center"/>
        <w:rPr>
          <w:rFonts w:asciiTheme="majorHAnsi" w:eastAsia="Times New Roman" w:hAnsiTheme="majorHAnsi" w:cstheme="majorHAnsi"/>
          <w:b/>
          <w:bCs/>
          <w:color w:val="auto"/>
          <w:sz w:val="28"/>
          <w:lang w:val="vi-VN"/>
        </w:rPr>
      </w:pPr>
      <w:bookmarkStart w:id="9" w:name="_Toc497551465"/>
      <w:r w:rsidRPr="00083671">
        <w:rPr>
          <w:rFonts w:asciiTheme="majorHAnsi" w:eastAsia="Times New Roman" w:hAnsiTheme="majorHAnsi" w:cstheme="majorHAnsi"/>
          <w:b/>
          <w:bCs/>
          <w:color w:val="auto"/>
          <w:sz w:val="28"/>
          <w:lang w:val="vi-VN"/>
        </w:rPr>
        <w:lastRenderedPageBreak/>
        <w:t>PHỤ LỤC VII</w:t>
      </w:r>
      <w:bookmarkEnd w:id="9"/>
    </w:p>
    <w:p w14:paraId="3EFE4461" w14:textId="77777777" w:rsidR="00023098" w:rsidRPr="00083671" w:rsidRDefault="007C611D" w:rsidP="00083671">
      <w:pPr>
        <w:pStyle w:val="Heading3"/>
        <w:spacing w:after="120"/>
        <w:jc w:val="center"/>
        <w:rPr>
          <w:rFonts w:asciiTheme="majorHAnsi" w:eastAsia="Times New Roman" w:hAnsiTheme="majorHAnsi" w:cstheme="majorHAnsi"/>
          <w:b/>
          <w:color w:val="auto"/>
          <w:sz w:val="28"/>
          <w:lang w:val="vi-VN"/>
        </w:rPr>
      </w:pPr>
      <w:bookmarkStart w:id="10" w:name="_Toc497551466"/>
      <w:r w:rsidRPr="00083671">
        <w:rPr>
          <w:rFonts w:asciiTheme="majorHAnsi" w:eastAsia="Times New Roman" w:hAnsiTheme="majorHAnsi" w:cstheme="majorHAnsi"/>
          <w:b/>
          <w:color w:val="auto"/>
          <w:sz w:val="28"/>
          <w:lang w:val="vi-VN"/>
        </w:rPr>
        <w:t>Khu vực Kiểm soát Khí thải</w:t>
      </w:r>
      <w:bookmarkStart w:id="11" w:name="_Toc497551467"/>
      <w:bookmarkEnd w:id="10"/>
      <w:r w:rsidRPr="00083671">
        <w:rPr>
          <w:rFonts w:asciiTheme="majorHAnsi" w:eastAsia="Times New Roman" w:hAnsiTheme="majorHAnsi" w:cstheme="majorHAnsi"/>
          <w:b/>
          <w:color w:val="auto"/>
          <w:sz w:val="28"/>
          <w:lang w:val="vi-VN"/>
        </w:rPr>
        <w:t xml:space="preserve"> (quy định 13.6 và 14.3)</w:t>
      </w:r>
      <w:bookmarkEnd w:id="11"/>
    </w:p>
    <w:p w14:paraId="3B920D30" w14:textId="77777777" w:rsidR="007C611D" w:rsidRPr="00083671" w:rsidRDefault="007C611D" w:rsidP="00790431">
      <w:pPr>
        <w:tabs>
          <w:tab w:val="left" w:pos="0"/>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Các ranh giới của khu vực kiểm soát khí thải được chỉ định theo các quy định 13.6 và 14.3 ngoài khu vực Biển Baltic và Biển Bắc, được nêu trong phụ lục này.</w:t>
      </w:r>
    </w:p>
    <w:p w14:paraId="6D10BD02" w14:textId="77777777" w:rsidR="007C611D" w:rsidRPr="00083671" w:rsidRDefault="007C611D" w:rsidP="00790431">
      <w:pPr>
        <w:tabs>
          <w:tab w:val="left" w:pos="0"/>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Khu vực Bắc Mỹ bao gồm:</w:t>
      </w:r>
    </w:p>
    <w:p w14:paraId="362FD603" w14:textId="77777777" w:rsidR="007C611D" w:rsidRPr="00083671" w:rsidRDefault="007C611D" w:rsidP="00790431">
      <w:pPr>
        <w:pStyle w:val="ListParagraph"/>
        <w:tabs>
          <w:tab w:val="left" w:pos="851"/>
        </w:tabs>
        <w:spacing w:after="120"/>
        <w:ind w:left="1701" w:hanging="85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khu vực biển nằm ngoài khơi bờ biển Thái Bình Dương của Hoa Kỳ và Canada, được bao bọc bởi các đường trắc địa nối các tọa độ sau:</w:t>
      </w:r>
    </w:p>
    <w:tbl>
      <w:tblPr>
        <w:tblW w:w="4452" w:type="pct"/>
        <w:tblInd w:w="988" w:type="dxa"/>
        <w:tblCellMar>
          <w:left w:w="0" w:type="dxa"/>
          <w:right w:w="0" w:type="dxa"/>
        </w:tblCellMar>
        <w:tblLook w:val="04A0" w:firstRow="1" w:lastRow="0" w:firstColumn="1" w:lastColumn="0" w:noHBand="0" w:noVBand="1"/>
      </w:tblPr>
      <w:tblGrid>
        <w:gridCol w:w="1566"/>
        <w:gridCol w:w="3230"/>
        <w:gridCol w:w="3272"/>
      </w:tblGrid>
      <w:tr w:rsidR="007C611D" w:rsidRPr="00083671" w14:paraId="29D4C517" w14:textId="77777777" w:rsidTr="00083671">
        <w:trPr>
          <w:trHeight w:val="20"/>
          <w:tblHeader/>
        </w:trPr>
        <w:tc>
          <w:tcPr>
            <w:tcW w:w="970" w:type="pct"/>
            <w:tcBorders>
              <w:top w:val="single" w:sz="4" w:space="0" w:color="auto"/>
              <w:left w:val="single" w:sz="4" w:space="0" w:color="auto"/>
              <w:bottom w:val="nil"/>
              <w:right w:val="nil"/>
            </w:tcBorders>
            <w:shd w:val="clear" w:color="auto" w:fill="FFFFFF"/>
            <w:vAlign w:val="center"/>
            <w:hideMark/>
          </w:tcPr>
          <w:p w14:paraId="6431F44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Điểm</w:t>
            </w:r>
          </w:p>
        </w:tc>
        <w:tc>
          <w:tcPr>
            <w:tcW w:w="2002" w:type="pct"/>
            <w:tcBorders>
              <w:top w:val="single" w:sz="4" w:space="0" w:color="auto"/>
              <w:left w:val="single" w:sz="4" w:space="0" w:color="auto"/>
              <w:bottom w:val="nil"/>
              <w:right w:val="nil"/>
            </w:tcBorders>
            <w:shd w:val="clear" w:color="auto" w:fill="FFFFFF"/>
            <w:vAlign w:val="center"/>
            <w:hideMark/>
          </w:tcPr>
          <w:p w14:paraId="6B76053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Vĩ độ</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29B1ECC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Kinh độ</w:t>
            </w:r>
          </w:p>
        </w:tc>
      </w:tr>
      <w:tr w:rsidR="007C611D" w:rsidRPr="00083671" w14:paraId="128D5D86"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6299CB6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w:t>
            </w:r>
          </w:p>
        </w:tc>
        <w:tc>
          <w:tcPr>
            <w:tcW w:w="2002" w:type="pct"/>
            <w:tcBorders>
              <w:top w:val="single" w:sz="4" w:space="0" w:color="auto"/>
              <w:left w:val="single" w:sz="4" w:space="0" w:color="auto"/>
              <w:bottom w:val="nil"/>
              <w:right w:val="nil"/>
            </w:tcBorders>
            <w:shd w:val="clear" w:color="auto" w:fill="FFFFFF"/>
            <w:vAlign w:val="center"/>
            <w:hideMark/>
          </w:tcPr>
          <w:p w14:paraId="411E577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32°32'.10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440F1B0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117°06'.11 W</w:t>
            </w:r>
          </w:p>
        </w:tc>
      </w:tr>
      <w:tr w:rsidR="007C611D" w:rsidRPr="00083671" w14:paraId="094EA9BC"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449A01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w:t>
            </w:r>
          </w:p>
        </w:tc>
        <w:tc>
          <w:tcPr>
            <w:tcW w:w="2002" w:type="pct"/>
            <w:tcBorders>
              <w:top w:val="single" w:sz="4" w:space="0" w:color="auto"/>
              <w:left w:val="single" w:sz="4" w:space="0" w:color="auto"/>
              <w:bottom w:val="nil"/>
              <w:right w:val="nil"/>
            </w:tcBorders>
            <w:shd w:val="clear" w:color="auto" w:fill="FFFFFF"/>
            <w:vAlign w:val="center"/>
            <w:hideMark/>
          </w:tcPr>
          <w:p w14:paraId="278E837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32°32'.04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21565D8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117°07'.29 W</w:t>
            </w:r>
          </w:p>
        </w:tc>
      </w:tr>
      <w:tr w:rsidR="007C611D" w:rsidRPr="00083671" w14:paraId="4CF3D962"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9D252C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w:t>
            </w:r>
          </w:p>
        </w:tc>
        <w:tc>
          <w:tcPr>
            <w:tcW w:w="2002" w:type="pct"/>
            <w:tcBorders>
              <w:top w:val="single" w:sz="4" w:space="0" w:color="auto"/>
              <w:left w:val="single" w:sz="4" w:space="0" w:color="auto"/>
              <w:bottom w:val="nil"/>
              <w:right w:val="nil"/>
            </w:tcBorders>
            <w:shd w:val="clear" w:color="auto" w:fill="FFFFFF"/>
            <w:vAlign w:val="bottom"/>
            <w:hideMark/>
          </w:tcPr>
          <w:p w14:paraId="04BEB96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32°31'.39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3DC13E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117°14'.20 W</w:t>
            </w:r>
          </w:p>
        </w:tc>
      </w:tr>
      <w:tr w:rsidR="007C611D" w:rsidRPr="00083671" w14:paraId="18DC3C45"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41E7705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w:t>
            </w:r>
          </w:p>
        </w:tc>
        <w:tc>
          <w:tcPr>
            <w:tcW w:w="2002" w:type="pct"/>
            <w:tcBorders>
              <w:top w:val="single" w:sz="4" w:space="0" w:color="auto"/>
              <w:left w:val="single" w:sz="4" w:space="0" w:color="auto"/>
              <w:bottom w:val="nil"/>
              <w:right w:val="nil"/>
            </w:tcBorders>
            <w:shd w:val="clear" w:color="auto" w:fill="FFFFFF"/>
            <w:vAlign w:val="bottom"/>
            <w:hideMark/>
          </w:tcPr>
          <w:p w14:paraId="66CDE7D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32°33'.13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0442FC7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117°15'.50 W</w:t>
            </w:r>
          </w:p>
        </w:tc>
      </w:tr>
      <w:tr w:rsidR="007C611D" w:rsidRPr="00083671" w14:paraId="0D323C4D"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400F12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w:t>
            </w:r>
          </w:p>
        </w:tc>
        <w:tc>
          <w:tcPr>
            <w:tcW w:w="2002" w:type="pct"/>
            <w:tcBorders>
              <w:top w:val="single" w:sz="4" w:space="0" w:color="auto"/>
              <w:left w:val="single" w:sz="4" w:space="0" w:color="auto"/>
              <w:bottom w:val="nil"/>
              <w:right w:val="nil"/>
            </w:tcBorders>
            <w:shd w:val="clear" w:color="auto" w:fill="FFFFFF"/>
            <w:vAlign w:val="bottom"/>
            <w:hideMark/>
          </w:tcPr>
          <w:p w14:paraId="432FD64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32°34'.21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1D3B763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117°22'.01 W</w:t>
            </w:r>
          </w:p>
        </w:tc>
      </w:tr>
      <w:tr w:rsidR="007C611D" w:rsidRPr="00083671" w14:paraId="1F737783"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B400B2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6</w:t>
            </w:r>
          </w:p>
        </w:tc>
        <w:tc>
          <w:tcPr>
            <w:tcW w:w="2002" w:type="pct"/>
            <w:tcBorders>
              <w:top w:val="single" w:sz="4" w:space="0" w:color="auto"/>
              <w:left w:val="single" w:sz="4" w:space="0" w:color="auto"/>
              <w:bottom w:val="nil"/>
              <w:right w:val="nil"/>
            </w:tcBorders>
            <w:shd w:val="clear" w:color="auto" w:fill="FFFFFF"/>
            <w:vAlign w:val="center"/>
            <w:hideMark/>
          </w:tcPr>
          <w:p w14:paraId="42F96F7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32°35'.23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763662A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117°27'.53 W</w:t>
            </w:r>
          </w:p>
        </w:tc>
      </w:tr>
      <w:tr w:rsidR="007C611D" w:rsidRPr="00083671" w14:paraId="7F504A58"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BBCA42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7</w:t>
            </w:r>
          </w:p>
        </w:tc>
        <w:tc>
          <w:tcPr>
            <w:tcW w:w="2002" w:type="pct"/>
            <w:tcBorders>
              <w:top w:val="single" w:sz="4" w:space="0" w:color="auto"/>
              <w:left w:val="single" w:sz="4" w:space="0" w:color="auto"/>
              <w:bottom w:val="nil"/>
              <w:right w:val="nil"/>
            </w:tcBorders>
            <w:shd w:val="clear" w:color="auto" w:fill="FFFFFF"/>
            <w:vAlign w:val="bottom"/>
            <w:hideMark/>
          </w:tcPr>
          <w:p w14:paraId="7EF20B2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32°37'.38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6A411E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117°49'.34 W</w:t>
            </w:r>
          </w:p>
        </w:tc>
      </w:tr>
      <w:tr w:rsidR="007C611D" w:rsidRPr="00083671" w14:paraId="7D671C8F"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46411A5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8</w:t>
            </w:r>
          </w:p>
        </w:tc>
        <w:tc>
          <w:tcPr>
            <w:tcW w:w="2002" w:type="pct"/>
            <w:tcBorders>
              <w:top w:val="single" w:sz="4" w:space="0" w:color="auto"/>
              <w:left w:val="single" w:sz="4" w:space="0" w:color="auto"/>
              <w:bottom w:val="nil"/>
              <w:right w:val="nil"/>
            </w:tcBorders>
            <w:shd w:val="clear" w:color="auto" w:fill="FFFFFF"/>
            <w:vAlign w:val="center"/>
            <w:hideMark/>
          </w:tcPr>
          <w:p w14:paraId="4A9C458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31°07'.59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6825638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118°36'.21 W</w:t>
            </w:r>
          </w:p>
        </w:tc>
      </w:tr>
      <w:tr w:rsidR="007C611D" w:rsidRPr="00083671" w14:paraId="4991BF81"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77BF8BD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9</w:t>
            </w:r>
          </w:p>
        </w:tc>
        <w:tc>
          <w:tcPr>
            <w:tcW w:w="2002" w:type="pct"/>
            <w:tcBorders>
              <w:top w:val="single" w:sz="4" w:space="0" w:color="auto"/>
              <w:left w:val="single" w:sz="4" w:space="0" w:color="auto"/>
              <w:bottom w:val="nil"/>
              <w:right w:val="nil"/>
            </w:tcBorders>
            <w:shd w:val="clear" w:color="auto" w:fill="FFFFFF"/>
            <w:vAlign w:val="bottom"/>
            <w:hideMark/>
          </w:tcPr>
          <w:p w14:paraId="0A64948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30°33'.25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FA35F7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121°47'.29 W</w:t>
            </w:r>
          </w:p>
        </w:tc>
      </w:tr>
      <w:tr w:rsidR="007C611D" w:rsidRPr="00083671" w14:paraId="676E1A32"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776C93F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10</w:t>
            </w:r>
          </w:p>
        </w:tc>
        <w:tc>
          <w:tcPr>
            <w:tcW w:w="2002" w:type="pct"/>
            <w:tcBorders>
              <w:top w:val="single" w:sz="4" w:space="0" w:color="auto"/>
              <w:left w:val="single" w:sz="4" w:space="0" w:color="auto"/>
              <w:bottom w:val="nil"/>
              <w:right w:val="nil"/>
            </w:tcBorders>
            <w:shd w:val="clear" w:color="auto" w:fill="FFFFFF"/>
            <w:vAlign w:val="center"/>
            <w:hideMark/>
          </w:tcPr>
          <w:p w14:paraId="1B74B42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31°46'.11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67313FE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123°17'.22 W</w:t>
            </w:r>
          </w:p>
        </w:tc>
      </w:tr>
      <w:tr w:rsidR="007C611D" w:rsidRPr="00083671" w14:paraId="20A4F0DE"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5EFEBB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11</w:t>
            </w:r>
          </w:p>
        </w:tc>
        <w:tc>
          <w:tcPr>
            <w:tcW w:w="2002" w:type="pct"/>
            <w:tcBorders>
              <w:top w:val="single" w:sz="4" w:space="0" w:color="auto"/>
              <w:left w:val="single" w:sz="4" w:space="0" w:color="auto"/>
              <w:bottom w:val="nil"/>
              <w:right w:val="nil"/>
            </w:tcBorders>
            <w:shd w:val="clear" w:color="auto" w:fill="FFFFFF"/>
            <w:vAlign w:val="center"/>
            <w:hideMark/>
          </w:tcPr>
          <w:p w14:paraId="6032DFD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32°21'.58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1AC2077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123°50'.44 W</w:t>
            </w:r>
          </w:p>
        </w:tc>
      </w:tr>
      <w:tr w:rsidR="007C611D" w:rsidRPr="00083671" w14:paraId="710005E2"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72B9348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w:t>
            </w:r>
          </w:p>
        </w:tc>
        <w:tc>
          <w:tcPr>
            <w:tcW w:w="2002" w:type="pct"/>
            <w:tcBorders>
              <w:top w:val="single" w:sz="4" w:space="0" w:color="auto"/>
              <w:left w:val="single" w:sz="4" w:space="0" w:color="auto"/>
              <w:bottom w:val="nil"/>
              <w:right w:val="nil"/>
            </w:tcBorders>
            <w:shd w:val="clear" w:color="auto" w:fill="FFFFFF"/>
            <w:vAlign w:val="center"/>
            <w:hideMark/>
          </w:tcPr>
          <w:p w14:paraId="46224FD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32°56'.39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2D5D57D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124°11'.47 W</w:t>
            </w:r>
          </w:p>
        </w:tc>
      </w:tr>
      <w:tr w:rsidR="007C611D" w:rsidRPr="00083671" w14:paraId="30F2E328"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8EE981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w:t>
            </w:r>
          </w:p>
        </w:tc>
        <w:tc>
          <w:tcPr>
            <w:tcW w:w="2002" w:type="pct"/>
            <w:tcBorders>
              <w:top w:val="single" w:sz="4" w:space="0" w:color="auto"/>
              <w:left w:val="single" w:sz="4" w:space="0" w:color="auto"/>
              <w:bottom w:val="nil"/>
              <w:right w:val="nil"/>
            </w:tcBorders>
            <w:shd w:val="clear" w:color="auto" w:fill="FFFFFF"/>
            <w:vAlign w:val="bottom"/>
            <w:hideMark/>
          </w:tcPr>
          <w:p w14:paraId="644CFD2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33°40'.12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78996CE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124°27'.15 W</w:t>
            </w:r>
          </w:p>
        </w:tc>
      </w:tr>
      <w:tr w:rsidR="007C611D" w:rsidRPr="00083671" w14:paraId="1C090ABE"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7101534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w:t>
            </w:r>
          </w:p>
        </w:tc>
        <w:tc>
          <w:tcPr>
            <w:tcW w:w="2002" w:type="pct"/>
            <w:tcBorders>
              <w:top w:val="single" w:sz="4" w:space="0" w:color="auto"/>
              <w:left w:val="single" w:sz="4" w:space="0" w:color="auto"/>
              <w:bottom w:val="nil"/>
              <w:right w:val="nil"/>
            </w:tcBorders>
            <w:shd w:val="clear" w:color="auto" w:fill="FFFFFF"/>
            <w:vAlign w:val="bottom"/>
            <w:hideMark/>
          </w:tcPr>
          <w:p w14:paraId="5AE43A7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34°31'.28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00A383E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125°16'.52 W</w:t>
            </w:r>
          </w:p>
        </w:tc>
      </w:tr>
      <w:tr w:rsidR="007C611D" w:rsidRPr="00083671" w14:paraId="5C3E2544"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1EDE73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15</w:t>
            </w:r>
          </w:p>
        </w:tc>
        <w:tc>
          <w:tcPr>
            <w:tcW w:w="2002" w:type="pct"/>
            <w:tcBorders>
              <w:top w:val="single" w:sz="4" w:space="0" w:color="auto"/>
              <w:left w:val="single" w:sz="4" w:space="0" w:color="auto"/>
              <w:bottom w:val="nil"/>
              <w:right w:val="nil"/>
            </w:tcBorders>
            <w:shd w:val="clear" w:color="auto" w:fill="FFFFFF"/>
            <w:vAlign w:val="bottom"/>
            <w:hideMark/>
          </w:tcPr>
          <w:p w14:paraId="3ECC76F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35°14'.38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4FDEB7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125°43'.23 W</w:t>
            </w:r>
          </w:p>
        </w:tc>
      </w:tr>
      <w:tr w:rsidR="007C611D" w:rsidRPr="00083671" w14:paraId="57A229EC"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7288C0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16</w:t>
            </w:r>
          </w:p>
        </w:tc>
        <w:tc>
          <w:tcPr>
            <w:tcW w:w="2002" w:type="pct"/>
            <w:tcBorders>
              <w:top w:val="single" w:sz="4" w:space="0" w:color="auto"/>
              <w:left w:val="single" w:sz="4" w:space="0" w:color="auto"/>
              <w:bottom w:val="nil"/>
              <w:right w:val="nil"/>
            </w:tcBorders>
            <w:shd w:val="clear" w:color="auto" w:fill="FFFFFF"/>
            <w:vAlign w:val="center"/>
            <w:hideMark/>
          </w:tcPr>
          <w:p w14:paraId="4990B8B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35°44'.00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500B2BF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126°18'.53 W</w:t>
            </w:r>
          </w:p>
        </w:tc>
      </w:tr>
      <w:tr w:rsidR="007C611D" w:rsidRPr="00083671" w14:paraId="085AE6E6"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32F2D5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17</w:t>
            </w:r>
          </w:p>
        </w:tc>
        <w:tc>
          <w:tcPr>
            <w:tcW w:w="2002" w:type="pct"/>
            <w:tcBorders>
              <w:top w:val="single" w:sz="4" w:space="0" w:color="auto"/>
              <w:left w:val="single" w:sz="4" w:space="0" w:color="auto"/>
              <w:bottom w:val="nil"/>
              <w:right w:val="nil"/>
            </w:tcBorders>
            <w:shd w:val="clear" w:color="auto" w:fill="FFFFFF"/>
            <w:vAlign w:val="bottom"/>
            <w:hideMark/>
          </w:tcPr>
          <w:p w14:paraId="43EBE81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36°16'.25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C342AC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126°45'.30 W</w:t>
            </w:r>
          </w:p>
        </w:tc>
      </w:tr>
      <w:tr w:rsidR="007C611D" w:rsidRPr="00083671" w14:paraId="1BB87786"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258B2A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18</w:t>
            </w:r>
          </w:p>
        </w:tc>
        <w:tc>
          <w:tcPr>
            <w:tcW w:w="2002" w:type="pct"/>
            <w:tcBorders>
              <w:top w:val="single" w:sz="4" w:space="0" w:color="auto"/>
              <w:left w:val="single" w:sz="4" w:space="0" w:color="auto"/>
              <w:bottom w:val="nil"/>
              <w:right w:val="nil"/>
            </w:tcBorders>
            <w:shd w:val="clear" w:color="auto" w:fill="FFFFFF"/>
            <w:vAlign w:val="center"/>
            <w:hideMark/>
          </w:tcPr>
          <w:p w14:paraId="3FCAE49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37°01'.35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65AF937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127°07'.18 W</w:t>
            </w:r>
          </w:p>
        </w:tc>
      </w:tr>
      <w:tr w:rsidR="007C611D" w:rsidRPr="00083671" w14:paraId="6C1C6899"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ECE13D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19</w:t>
            </w:r>
          </w:p>
        </w:tc>
        <w:tc>
          <w:tcPr>
            <w:tcW w:w="2002" w:type="pct"/>
            <w:tcBorders>
              <w:top w:val="single" w:sz="4" w:space="0" w:color="auto"/>
              <w:left w:val="single" w:sz="4" w:space="0" w:color="auto"/>
              <w:bottom w:val="nil"/>
              <w:right w:val="nil"/>
            </w:tcBorders>
            <w:shd w:val="clear" w:color="auto" w:fill="FFFFFF"/>
            <w:vAlign w:val="bottom"/>
            <w:hideMark/>
          </w:tcPr>
          <w:p w14:paraId="12DCEA5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37°45'.39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017CCE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127°38'.02 W</w:t>
            </w:r>
          </w:p>
        </w:tc>
      </w:tr>
      <w:tr w:rsidR="007C611D" w:rsidRPr="00083671" w14:paraId="5F043D52"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18E595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20</w:t>
            </w:r>
          </w:p>
        </w:tc>
        <w:tc>
          <w:tcPr>
            <w:tcW w:w="2002" w:type="pct"/>
            <w:tcBorders>
              <w:top w:val="single" w:sz="4" w:space="0" w:color="auto"/>
              <w:left w:val="single" w:sz="4" w:space="0" w:color="auto"/>
              <w:bottom w:val="nil"/>
              <w:right w:val="nil"/>
            </w:tcBorders>
            <w:shd w:val="clear" w:color="auto" w:fill="FFFFFF"/>
            <w:vAlign w:val="center"/>
            <w:hideMark/>
          </w:tcPr>
          <w:p w14:paraId="3AAA895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38°25'.08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3B62F95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127°53'.00 W</w:t>
            </w:r>
          </w:p>
        </w:tc>
      </w:tr>
      <w:tr w:rsidR="007C611D" w:rsidRPr="00083671" w14:paraId="0A45D658"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40B14DE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21</w:t>
            </w:r>
          </w:p>
        </w:tc>
        <w:tc>
          <w:tcPr>
            <w:tcW w:w="2002" w:type="pct"/>
            <w:tcBorders>
              <w:top w:val="single" w:sz="4" w:space="0" w:color="auto"/>
              <w:left w:val="single" w:sz="4" w:space="0" w:color="auto"/>
              <w:bottom w:val="nil"/>
              <w:right w:val="nil"/>
            </w:tcBorders>
            <w:shd w:val="clear" w:color="auto" w:fill="FFFFFF"/>
            <w:vAlign w:val="center"/>
            <w:hideMark/>
          </w:tcPr>
          <w:p w14:paraId="6D066BF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39°25'.05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2A689C6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128°31'.23 W</w:t>
            </w:r>
          </w:p>
        </w:tc>
      </w:tr>
      <w:tr w:rsidR="007C611D" w:rsidRPr="00083671" w14:paraId="01ED500C"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343CB22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lastRenderedPageBreak/>
              <w:t>22</w:t>
            </w:r>
          </w:p>
        </w:tc>
        <w:tc>
          <w:tcPr>
            <w:tcW w:w="2002" w:type="pct"/>
            <w:tcBorders>
              <w:top w:val="single" w:sz="4" w:space="0" w:color="auto"/>
              <w:left w:val="single" w:sz="4" w:space="0" w:color="auto"/>
              <w:bottom w:val="nil"/>
              <w:right w:val="nil"/>
            </w:tcBorders>
            <w:shd w:val="clear" w:color="auto" w:fill="FFFFFF"/>
            <w:vAlign w:val="center"/>
            <w:hideMark/>
          </w:tcPr>
          <w:p w14:paraId="178B674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40°18'.47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5A04B70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128°45'.46 W</w:t>
            </w:r>
          </w:p>
        </w:tc>
      </w:tr>
      <w:tr w:rsidR="007C611D" w:rsidRPr="00083671" w14:paraId="39D557F8"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824960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23</w:t>
            </w:r>
          </w:p>
        </w:tc>
        <w:tc>
          <w:tcPr>
            <w:tcW w:w="2002" w:type="pct"/>
            <w:tcBorders>
              <w:top w:val="single" w:sz="4" w:space="0" w:color="auto"/>
              <w:left w:val="single" w:sz="4" w:space="0" w:color="auto"/>
              <w:bottom w:val="nil"/>
              <w:right w:val="nil"/>
            </w:tcBorders>
            <w:shd w:val="clear" w:color="auto" w:fill="FFFFFF"/>
            <w:vAlign w:val="bottom"/>
            <w:hideMark/>
          </w:tcPr>
          <w:p w14:paraId="7E9D6BA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41°13'.39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7838E5D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128°40'.22 W</w:t>
            </w:r>
          </w:p>
        </w:tc>
      </w:tr>
      <w:tr w:rsidR="007C611D" w:rsidRPr="00083671" w14:paraId="656E5F4C"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489CA53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24</w:t>
            </w:r>
          </w:p>
        </w:tc>
        <w:tc>
          <w:tcPr>
            <w:tcW w:w="2002" w:type="pct"/>
            <w:tcBorders>
              <w:top w:val="single" w:sz="4" w:space="0" w:color="auto"/>
              <w:left w:val="single" w:sz="4" w:space="0" w:color="auto"/>
              <w:bottom w:val="nil"/>
              <w:right w:val="nil"/>
            </w:tcBorders>
            <w:shd w:val="clear" w:color="auto" w:fill="FFFFFF"/>
            <w:vAlign w:val="bottom"/>
            <w:hideMark/>
          </w:tcPr>
          <w:p w14:paraId="3C7B7DA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42°12'.49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688F885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129°00'.38 W</w:t>
            </w:r>
          </w:p>
        </w:tc>
      </w:tr>
      <w:tr w:rsidR="007C611D" w:rsidRPr="00083671" w14:paraId="0379B58E"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64AE3D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25</w:t>
            </w:r>
          </w:p>
        </w:tc>
        <w:tc>
          <w:tcPr>
            <w:tcW w:w="2002" w:type="pct"/>
            <w:tcBorders>
              <w:top w:val="single" w:sz="4" w:space="0" w:color="auto"/>
              <w:left w:val="single" w:sz="4" w:space="0" w:color="auto"/>
              <w:bottom w:val="nil"/>
              <w:right w:val="nil"/>
            </w:tcBorders>
            <w:shd w:val="clear" w:color="auto" w:fill="FFFFFF"/>
            <w:vAlign w:val="bottom"/>
            <w:hideMark/>
          </w:tcPr>
          <w:p w14:paraId="1212906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42°47'.34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6D3ACA8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129°05'.42 W</w:t>
            </w:r>
          </w:p>
        </w:tc>
      </w:tr>
      <w:tr w:rsidR="007C611D" w:rsidRPr="00083671" w14:paraId="08E2074A"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6F36C7B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26</w:t>
            </w:r>
          </w:p>
        </w:tc>
        <w:tc>
          <w:tcPr>
            <w:tcW w:w="2002" w:type="pct"/>
            <w:tcBorders>
              <w:top w:val="single" w:sz="4" w:space="0" w:color="auto"/>
              <w:left w:val="single" w:sz="4" w:space="0" w:color="auto"/>
              <w:bottom w:val="nil"/>
              <w:right w:val="nil"/>
            </w:tcBorders>
            <w:shd w:val="clear" w:color="auto" w:fill="FFFFFF"/>
            <w:vAlign w:val="center"/>
            <w:hideMark/>
          </w:tcPr>
          <w:p w14:paraId="2399EF5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43°26'.22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637E8C8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129°01'.26 W</w:t>
            </w:r>
          </w:p>
        </w:tc>
      </w:tr>
      <w:tr w:rsidR="007C611D" w:rsidRPr="00083671" w14:paraId="43D07089"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623E591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27</w:t>
            </w:r>
          </w:p>
        </w:tc>
        <w:tc>
          <w:tcPr>
            <w:tcW w:w="2002" w:type="pct"/>
            <w:tcBorders>
              <w:top w:val="single" w:sz="4" w:space="0" w:color="auto"/>
              <w:left w:val="single" w:sz="4" w:space="0" w:color="auto"/>
              <w:bottom w:val="nil"/>
              <w:right w:val="nil"/>
            </w:tcBorders>
            <w:shd w:val="clear" w:color="auto" w:fill="FFFFFF"/>
            <w:vAlign w:val="bottom"/>
            <w:hideMark/>
          </w:tcPr>
          <w:p w14:paraId="0CED35A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44°24'.43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032F2C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128°41'.23 W</w:t>
            </w:r>
          </w:p>
        </w:tc>
      </w:tr>
      <w:tr w:rsidR="007C611D" w:rsidRPr="00083671" w14:paraId="76E5548A"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E7A134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28</w:t>
            </w:r>
          </w:p>
        </w:tc>
        <w:tc>
          <w:tcPr>
            <w:tcW w:w="2002" w:type="pct"/>
            <w:tcBorders>
              <w:top w:val="single" w:sz="4" w:space="0" w:color="auto"/>
              <w:left w:val="single" w:sz="4" w:space="0" w:color="auto"/>
              <w:bottom w:val="nil"/>
              <w:right w:val="nil"/>
            </w:tcBorders>
            <w:shd w:val="clear" w:color="auto" w:fill="FFFFFF"/>
            <w:vAlign w:val="center"/>
            <w:hideMark/>
          </w:tcPr>
          <w:p w14:paraId="1C41B38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45°30'.43 N</w:t>
            </w:r>
          </w:p>
        </w:tc>
        <w:tc>
          <w:tcPr>
            <w:tcW w:w="2028" w:type="pct"/>
            <w:tcBorders>
              <w:top w:val="single" w:sz="4" w:space="0" w:color="auto"/>
              <w:left w:val="single" w:sz="4" w:space="0" w:color="auto"/>
              <w:bottom w:val="nil"/>
              <w:right w:val="single" w:sz="4" w:space="0" w:color="auto"/>
            </w:tcBorders>
            <w:shd w:val="clear" w:color="auto" w:fill="FFFFFF"/>
            <w:vAlign w:val="center"/>
            <w:hideMark/>
          </w:tcPr>
          <w:p w14:paraId="1F901E4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128°40'.02 W</w:t>
            </w:r>
          </w:p>
        </w:tc>
      </w:tr>
      <w:tr w:rsidR="007C611D" w:rsidRPr="00083671" w14:paraId="2C9E0EEE"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6E9236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29</w:t>
            </w:r>
          </w:p>
        </w:tc>
        <w:tc>
          <w:tcPr>
            <w:tcW w:w="2002" w:type="pct"/>
            <w:tcBorders>
              <w:top w:val="single" w:sz="4" w:space="0" w:color="auto"/>
              <w:left w:val="single" w:sz="4" w:space="0" w:color="auto"/>
              <w:bottom w:val="nil"/>
              <w:right w:val="nil"/>
            </w:tcBorders>
            <w:shd w:val="clear" w:color="auto" w:fill="FFFFFF"/>
            <w:vAlign w:val="bottom"/>
            <w:hideMark/>
          </w:tcPr>
          <w:p w14:paraId="4900D8A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46°11'.01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084402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128°49'.01 W</w:t>
            </w:r>
          </w:p>
        </w:tc>
      </w:tr>
      <w:tr w:rsidR="007C611D" w:rsidRPr="00083671" w14:paraId="096A6CC4"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46AF967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30</w:t>
            </w:r>
          </w:p>
        </w:tc>
        <w:tc>
          <w:tcPr>
            <w:tcW w:w="2002" w:type="pct"/>
            <w:tcBorders>
              <w:top w:val="single" w:sz="4" w:space="0" w:color="auto"/>
              <w:left w:val="single" w:sz="4" w:space="0" w:color="auto"/>
              <w:bottom w:val="nil"/>
              <w:right w:val="nil"/>
            </w:tcBorders>
            <w:shd w:val="clear" w:color="auto" w:fill="FFFFFF"/>
            <w:vAlign w:val="bottom"/>
            <w:hideMark/>
          </w:tcPr>
          <w:p w14:paraId="592CB43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46°33'.55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30B73E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129°04'.29 W</w:t>
            </w:r>
          </w:p>
        </w:tc>
      </w:tr>
      <w:tr w:rsidR="007C611D" w:rsidRPr="00083671" w14:paraId="5E5625A4"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2DB5AB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31</w:t>
            </w:r>
          </w:p>
        </w:tc>
        <w:tc>
          <w:tcPr>
            <w:tcW w:w="2002" w:type="pct"/>
            <w:tcBorders>
              <w:top w:val="single" w:sz="4" w:space="0" w:color="auto"/>
              <w:left w:val="single" w:sz="4" w:space="0" w:color="auto"/>
              <w:bottom w:val="nil"/>
              <w:right w:val="nil"/>
            </w:tcBorders>
            <w:shd w:val="clear" w:color="auto" w:fill="FFFFFF"/>
            <w:vAlign w:val="bottom"/>
            <w:hideMark/>
          </w:tcPr>
          <w:p w14:paraId="4435061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47°39'.55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13661E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131°15'.41 W</w:t>
            </w:r>
          </w:p>
        </w:tc>
      </w:tr>
      <w:tr w:rsidR="007C611D" w:rsidRPr="00083671" w14:paraId="3D11144D"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9EEFF2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32</w:t>
            </w:r>
          </w:p>
        </w:tc>
        <w:tc>
          <w:tcPr>
            <w:tcW w:w="2002" w:type="pct"/>
            <w:tcBorders>
              <w:top w:val="single" w:sz="4" w:space="0" w:color="auto"/>
              <w:left w:val="single" w:sz="4" w:space="0" w:color="auto"/>
              <w:bottom w:val="nil"/>
              <w:right w:val="nil"/>
            </w:tcBorders>
            <w:shd w:val="clear" w:color="auto" w:fill="FFFFFF"/>
            <w:vAlign w:val="bottom"/>
            <w:hideMark/>
          </w:tcPr>
          <w:p w14:paraId="50BFA80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48°32'.32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639DF01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132°41'.00 W</w:t>
            </w:r>
          </w:p>
        </w:tc>
      </w:tr>
      <w:tr w:rsidR="007C611D" w:rsidRPr="00083671" w14:paraId="7B6DA093" w14:textId="77777777" w:rsidTr="00083671">
        <w:trPr>
          <w:trHeight w:val="20"/>
        </w:trPr>
        <w:tc>
          <w:tcPr>
            <w:tcW w:w="970" w:type="pct"/>
            <w:tcBorders>
              <w:top w:val="single" w:sz="4" w:space="0" w:color="auto"/>
              <w:left w:val="single" w:sz="4" w:space="0" w:color="auto"/>
              <w:bottom w:val="single" w:sz="4" w:space="0" w:color="auto"/>
              <w:right w:val="nil"/>
            </w:tcBorders>
            <w:shd w:val="clear" w:color="auto" w:fill="FFFFFF"/>
            <w:hideMark/>
          </w:tcPr>
          <w:p w14:paraId="5344954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33</w:t>
            </w:r>
          </w:p>
        </w:tc>
        <w:tc>
          <w:tcPr>
            <w:tcW w:w="2002" w:type="pct"/>
            <w:tcBorders>
              <w:top w:val="single" w:sz="4" w:space="0" w:color="auto"/>
              <w:left w:val="single" w:sz="4" w:space="0" w:color="auto"/>
              <w:bottom w:val="single" w:sz="4" w:space="0" w:color="auto"/>
              <w:right w:val="nil"/>
            </w:tcBorders>
            <w:shd w:val="clear" w:color="auto" w:fill="FFFFFF"/>
            <w:hideMark/>
          </w:tcPr>
          <w:p w14:paraId="0920A82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48°57'.47 N</w:t>
            </w:r>
          </w:p>
        </w:tc>
        <w:tc>
          <w:tcPr>
            <w:tcW w:w="2028" w:type="pct"/>
            <w:tcBorders>
              <w:top w:val="single" w:sz="4" w:space="0" w:color="auto"/>
              <w:left w:val="single" w:sz="4" w:space="0" w:color="auto"/>
              <w:bottom w:val="single" w:sz="4" w:space="0" w:color="auto"/>
              <w:right w:val="single" w:sz="4" w:space="0" w:color="auto"/>
            </w:tcBorders>
            <w:shd w:val="clear" w:color="auto" w:fill="FFFFFF"/>
            <w:hideMark/>
          </w:tcPr>
          <w:p w14:paraId="44E0B43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133°14'.47 W</w:t>
            </w:r>
          </w:p>
        </w:tc>
      </w:tr>
      <w:tr w:rsidR="007C611D" w:rsidRPr="00083671" w14:paraId="2A3B4977"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37B6335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34</w:t>
            </w:r>
          </w:p>
        </w:tc>
        <w:tc>
          <w:tcPr>
            <w:tcW w:w="2002" w:type="pct"/>
            <w:tcBorders>
              <w:top w:val="single" w:sz="4" w:space="0" w:color="auto"/>
              <w:left w:val="single" w:sz="4" w:space="0" w:color="auto"/>
              <w:bottom w:val="nil"/>
              <w:right w:val="nil"/>
            </w:tcBorders>
            <w:shd w:val="clear" w:color="auto" w:fill="FFFFFF"/>
            <w:vAlign w:val="bottom"/>
            <w:hideMark/>
          </w:tcPr>
          <w:p w14:paraId="63DD82A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49°22'.39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43EB056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134°15'.51 W</w:t>
            </w:r>
          </w:p>
        </w:tc>
      </w:tr>
      <w:tr w:rsidR="007C611D" w:rsidRPr="00083671" w14:paraId="4B374F0C"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3F7E162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35</w:t>
            </w:r>
          </w:p>
        </w:tc>
        <w:tc>
          <w:tcPr>
            <w:tcW w:w="2002" w:type="pct"/>
            <w:tcBorders>
              <w:top w:val="single" w:sz="4" w:space="0" w:color="auto"/>
              <w:left w:val="single" w:sz="4" w:space="0" w:color="auto"/>
              <w:bottom w:val="nil"/>
              <w:right w:val="nil"/>
            </w:tcBorders>
            <w:shd w:val="clear" w:color="auto" w:fill="FFFFFF"/>
            <w:vAlign w:val="bottom"/>
            <w:hideMark/>
          </w:tcPr>
          <w:p w14:paraId="63257BC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50°01'.52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300BAEA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135°19'.01 W</w:t>
            </w:r>
          </w:p>
        </w:tc>
      </w:tr>
      <w:tr w:rsidR="007C611D" w:rsidRPr="00083671" w14:paraId="6EED7CB6"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3E0632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36</w:t>
            </w:r>
          </w:p>
        </w:tc>
        <w:tc>
          <w:tcPr>
            <w:tcW w:w="2002" w:type="pct"/>
            <w:tcBorders>
              <w:top w:val="single" w:sz="4" w:space="0" w:color="auto"/>
              <w:left w:val="single" w:sz="4" w:space="0" w:color="auto"/>
              <w:bottom w:val="nil"/>
              <w:right w:val="nil"/>
            </w:tcBorders>
            <w:shd w:val="clear" w:color="auto" w:fill="FFFFFF"/>
            <w:vAlign w:val="bottom"/>
            <w:hideMark/>
          </w:tcPr>
          <w:p w14:paraId="724919F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51°03'.18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7977405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136°45'.45 W</w:t>
            </w:r>
          </w:p>
        </w:tc>
      </w:tr>
      <w:tr w:rsidR="007C611D" w:rsidRPr="00083671" w14:paraId="49577B31"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27D64A3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37</w:t>
            </w:r>
          </w:p>
        </w:tc>
        <w:tc>
          <w:tcPr>
            <w:tcW w:w="2002" w:type="pct"/>
            <w:tcBorders>
              <w:top w:val="single" w:sz="4" w:space="0" w:color="auto"/>
              <w:left w:val="single" w:sz="4" w:space="0" w:color="auto"/>
              <w:bottom w:val="nil"/>
              <w:right w:val="nil"/>
            </w:tcBorders>
            <w:shd w:val="clear" w:color="auto" w:fill="FFFFFF"/>
            <w:vAlign w:val="bottom"/>
            <w:hideMark/>
          </w:tcPr>
          <w:p w14:paraId="62EA738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51°54'.04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575DECE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137°41'.54 W</w:t>
            </w:r>
          </w:p>
        </w:tc>
      </w:tr>
      <w:tr w:rsidR="007C611D" w:rsidRPr="00083671" w14:paraId="5D640897"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3C1DF5F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38</w:t>
            </w:r>
          </w:p>
        </w:tc>
        <w:tc>
          <w:tcPr>
            <w:tcW w:w="2002" w:type="pct"/>
            <w:tcBorders>
              <w:top w:val="single" w:sz="4" w:space="0" w:color="auto"/>
              <w:left w:val="single" w:sz="4" w:space="0" w:color="auto"/>
              <w:bottom w:val="nil"/>
              <w:right w:val="nil"/>
            </w:tcBorders>
            <w:shd w:val="clear" w:color="auto" w:fill="FFFFFF"/>
            <w:vAlign w:val="bottom"/>
            <w:hideMark/>
          </w:tcPr>
          <w:p w14:paraId="6473006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52°45'.12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AE2E47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138°20'.14 W</w:t>
            </w:r>
          </w:p>
        </w:tc>
      </w:tr>
      <w:tr w:rsidR="007C611D" w:rsidRPr="00083671" w14:paraId="2729B9F2"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61AA74C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39</w:t>
            </w:r>
          </w:p>
        </w:tc>
        <w:tc>
          <w:tcPr>
            <w:tcW w:w="2002" w:type="pct"/>
            <w:tcBorders>
              <w:top w:val="single" w:sz="4" w:space="0" w:color="auto"/>
              <w:left w:val="single" w:sz="4" w:space="0" w:color="auto"/>
              <w:bottom w:val="nil"/>
              <w:right w:val="nil"/>
            </w:tcBorders>
            <w:shd w:val="clear" w:color="auto" w:fill="FFFFFF"/>
            <w:vAlign w:val="bottom"/>
            <w:hideMark/>
          </w:tcPr>
          <w:p w14:paraId="634DD92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53°29'.20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3C91244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138°40'.36 W</w:t>
            </w:r>
          </w:p>
        </w:tc>
      </w:tr>
      <w:tr w:rsidR="007C611D" w:rsidRPr="00083671" w14:paraId="7620FE79"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6CF3FF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40</w:t>
            </w:r>
          </w:p>
        </w:tc>
        <w:tc>
          <w:tcPr>
            <w:tcW w:w="2002" w:type="pct"/>
            <w:tcBorders>
              <w:top w:val="single" w:sz="4" w:space="0" w:color="auto"/>
              <w:left w:val="single" w:sz="4" w:space="0" w:color="auto"/>
              <w:bottom w:val="nil"/>
              <w:right w:val="nil"/>
            </w:tcBorders>
            <w:shd w:val="clear" w:color="auto" w:fill="FFFFFF"/>
            <w:vAlign w:val="bottom"/>
            <w:hideMark/>
          </w:tcPr>
          <w:p w14:paraId="57D5083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53°40'.39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2AA30D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138°48'.53 W</w:t>
            </w:r>
          </w:p>
        </w:tc>
      </w:tr>
      <w:tr w:rsidR="007C611D" w:rsidRPr="00083671" w14:paraId="149FDA6A"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6ACF5B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41</w:t>
            </w:r>
          </w:p>
        </w:tc>
        <w:tc>
          <w:tcPr>
            <w:tcW w:w="2002" w:type="pct"/>
            <w:tcBorders>
              <w:top w:val="single" w:sz="4" w:space="0" w:color="auto"/>
              <w:left w:val="single" w:sz="4" w:space="0" w:color="auto"/>
              <w:bottom w:val="nil"/>
              <w:right w:val="nil"/>
            </w:tcBorders>
            <w:shd w:val="clear" w:color="auto" w:fill="FFFFFF"/>
            <w:vAlign w:val="bottom"/>
            <w:hideMark/>
          </w:tcPr>
          <w:p w14:paraId="2FFBB42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54°13'.45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663B866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139°32'.38 W</w:t>
            </w:r>
          </w:p>
        </w:tc>
      </w:tr>
      <w:tr w:rsidR="007C611D" w:rsidRPr="00083671" w14:paraId="14C4D485"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38AC27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42</w:t>
            </w:r>
          </w:p>
        </w:tc>
        <w:tc>
          <w:tcPr>
            <w:tcW w:w="2002" w:type="pct"/>
            <w:tcBorders>
              <w:top w:val="single" w:sz="4" w:space="0" w:color="auto"/>
              <w:left w:val="single" w:sz="4" w:space="0" w:color="auto"/>
              <w:bottom w:val="nil"/>
              <w:right w:val="nil"/>
            </w:tcBorders>
            <w:shd w:val="clear" w:color="auto" w:fill="FFFFFF"/>
            <w:vAlign w:val="bottom"/>
            <w:hideMark/>
          </w:tcPr>
          <w:p w14:paraId="0D5229C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54°39'.25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241A01D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139°56'.19 W</w:t>
            </w:r>
          </w:p>
        </w:tc>
      </w:tr>
      <w:tr w:rsidR="007C611D" w:rsidRPr="00083671" w14:paraId="2F815CC5"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5E19B62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43</w:t>
            </w:r>
          </w:p>
        </w:tc>
        <w:tc>
          <w:tcPr>
            <w:tcW w:w="2002" w:type="pct"/>
            <w:tcBorders>
              <w:top w:val="single" w:sz="4" w:space="0" w:color="auto"/>
              <w:left w:val="single" w:sz="4" w:space="0" w:color="auto"/>
              <w:bottom w:val="nil"/>
              <w:right w:val="nil"/>
            </w:tcBorders>
            <w:shd w:val="clear" w:color="auto" w:fill="FFFFFF"/>
            <w:vAlign w:val="bottom"/>
            <w:hideMark/>
          </w:tcPr>
          <w:p w14:paraId="1B6CD23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55°20'.18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38C9C46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140°55'.45 W</w:t>
            </w:r>
          </w:p>
        </w:tc>
      </w:tr>
      <w:tr w:rsidR="007C611D" w:rsidRPr="00083671" w14:paraId="500DAD4B"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10D0BCD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44</w:t>
            </w:r>
          </w:p>
        </w:tc>
        <w:tc>
          <w:tcPr>
            <w:tcW w:w="2002" w:type="pct"/>
            <w:tcBorders>
              <w:top w:val="single" w:sz="4" w:space="0" w:color="auto"/>
              <w:left w:val="single" w:sz="4" w:space="0" w:color="auto"/>
              <w:bottom w:val="nil"/>
              <w:right w:val="nil"/>
            </w:tcBorders>
            <w:shd w:val="clear" w:color="auto" w:fill="FFFFFF"/>
            <w:vAlign w:val="bottom"/>
            <w:hideMark/>
          </w:tcPr>
          <w:p w14:paraId="32EA7F8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56°07'.12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692BCAB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141°36'.18 W</w:t>
            </w:r>
          </w:p>
        </w:tc>
      </w:tr>
      <w:tr w:rsidR="007C611D" w:rsidRPr="00083671" w14:paraId="23F4E9DB"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37BE010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45</w:t>
            </w:r>
          </w:p>
        </w:tc>
        <w:tc>
          <w:tcPr>
            <w:tcW w:w="2002" w:type="pct"/>
            <w:tcBorders>
              <w:top w:val="single" w:sz="4" w:space="0" w:color="auto"/>
              <w:left w:val="single" w:sz="4" w:space="0" w:color="auto"/>
              <w:bottom w:val="nil"/>
              <w:right w:val="nil"/>
            </w:tcBorders>
            <w:shd w:val="clear" w:color="auto" w:fill="FFFFFF"/>
            <w:vAlign w:val="bottom"/>
            <w:hideMark/>
          </w:tcPr>
          <w:p w14:paraId="0F39F07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56°28'.32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3CC9C77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142°17'.19 W</w:t>
            </w:r>
          </w:p>
        </w:tc>
      </w:tr>
      <w:tr w:rsidR="007C611D" w:rsidRPr="00083671" w14:paraId="5E7251D5" w14:textId="77777777" w:rsidTr="00083671">
        <w:trPr>
          <w:trHeight w:val="20"/>
        </w:trPr>
        <w:tc>
          <w:tcPr>
            <w:tcW w:w="970" w:type="pct"/>
            <w:tcBorders>
              <w:top w:val="single" w:sz="4" w:space="0" w:color="auto"/>
              <w:left w:val="single" w:sz="4" w:space="0" w:color="auto"/>
              <w:bottom w:val="nil"/>
              <w:right w:val="nil"/>
            </w:tcBorders>
            <w:shd w:val="clear" w:color="auto" w:fill="FFFFFF"/>
            <w:vAlign w:val="bottom"/>
            <w:hideMark/>
          </w:tcPr>
          <w:p w14:paraId="05BC4C0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46</w:t>
            </w:r>
          </w:p>
        </w:tc>
        <w:tc>
          <w:tcPr>
            <w:tcW w:w="2002" w:type="pct"/>
            <w:tcBorders>
              <w:top w:val="single" w:sz="4" w:space="0" w:color="auto"/>
              <w:left w:val="single" w:sz="4" w:space="0" w:color="auto"/>
              <w:bottom w:val="nil"/>
              <w:right w:val="nil"/>
            </w:tcBorders>
            <w:shd w:val="clear" w:color="auto" w:fill="FFFFFF"/>
            <w:vAlign w:val="bottom"/>
            <w:hideMark/>
          </w:tcPr>
          <w:p w14:paraId="23BE723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56°37'.19 N</w:t>
            </w:r>
          </w:p>
        </w:tc>
        <w:tc>
          <w:tcPr>
            <w:tcW w:w="2028" w:type="pct"/>
            <w:tcBorders>
              <w:top w:val="single" w:sz="4" w:space="0" w:color="auto"/>
              <w:left w:val="single" w:sz="4" w:space="0" w:color="auto"/>
              <w:bottom w:val="nil"/>
              <w:right w:val="single" w:sz="4" w:space="0" w:color="auto"/>
            </w:tcBorders>
            <w:shd w:val="clear" w:color="auto" w:fill="FFFFFF"/>
            <w:vAlign w:val="bottom"/>
            <w:hideMark/>
          </w:tcPr>
          <w:p w14:paraId="5C30FD4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142°48'.57 W</w:t>
            </w:r>
          </w:p>
        </w:tc>
      </w:tr>
      <w:tr w:rsidR="007C611D" w:rsidRPr="00083671" w14:paraId="76A5123B" w14:textId="77777777" w:rsidTr="00083671">
        <w:trPr>
          <w:trHeight w:val="20"/>
        </w:trPr>
        <w:tc>
          <w:tcPr>
            <w:tcW w:w="970" w:type="pct"/>
            <w:tcBorders>
              <w:top w:val="single" w:sz="4" w:space="0" w:color="auto"/>
              <w:left w:val="single" w:sz="4" w:space="0" w:color="auto"/>
              <w:bottom w:val="single" w:sz="4" w:space="0" w:color="auto"/>
              <w:right w:val="nil"/>
            </w:tcBorders>
            <w:shd w:val="clear" w:color="auto" w:fill="FFFFFF"/>
            <w:hideMark/>
          </w:tcPr>
          <w:p w14:paraId="62BA309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47</w:t>
            </w:r>
          </w:p>
        </w:tc>
        <w:tc>
          <w:tcPr>
            <w:tcW w:w="2002" w:type="pct"/>
            <w:tcBorders>
              <w:top w:val="single" w:sz="4" w:space="0" w:color="auto"/>
              <w:left w:val="single" w:sz="4" w:space="0" w:color="auto"/>
              <w:bottom w:val="single" w:sz="4" w:space="0" w:color="auto"/>
              <w:right w:val="nil"/>
            </w:tcBorders>
            <w:shd w:val="clear" w:color="auto" w:fill="FFFFFF"/>
            <w:hideMark/>
          </w:tcPr>
          <w:p w14:paraId="1BE622D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58°51'.04 N</w:t>
            </w:r>
          </w:p>
        </w:tc>
        <w:tc>
          <w:tcPr>
            <w:tcW w:w="2028" w:type="pct"/>
            <w:tcBorders>
              <w:top w:val="single" w:sz="4" w:space="0" w:color="auto"/>
              <w:left w:val="single" w:sz="4" w:space="0" w:color="auto"/>
              <w:bottom w:val="single" w:sz="4" w:space="0" w:color="auto"/>
              <w:right w:val="single" w:sz="4" w:space="0" w:color="auto"/>
            </w:tcBorders>
            <w:shd w:val="clear" w:color="auto" w:fill="FFFFFF"/>
            <w:hideMark/>
          </w:tcPr>
          <w:p w14:paraId="66D4393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153°15'.03 W</w:t>
            </w:r>
          </w:p>
        </w:tc>
      </w:tr>
    </w:tbl>
    <w:p w14:paraId="35B9544D" w14:textId="77777777" w:rsidR="007C611D" w:rsidRPr="00083671" w:rsidRDefault="007C611D" w:rsidP="00790431">
      <w:pPr>
        <w:tabs>
          <w:tab w:val="left" w:pos="1546"/>
        </w:tabs>
        <w:spacing w:after="120"/>
        <w:jc w:val="both"/>
        <w:rPr>
          <w:rFonts w:asciiTheme="majorHAnsi" w:hAnsiTheme="majorHAnsi" w:cstheme="majorHAnsi"/>
          <w:sz w:val="28"/>
          <w:szCs w:val="28"/>
          <w:lang w:val="vi-VN"/>
        </w:rPr>
      </w:pPr>
    </w:p>
    <w:p w14:paraId="21E3D2FC" w14:textId="77777777" w:rsidR="007C611D" w:rsidRPr="00083671" w:rsidRDefault="007C611D" w:rsidP="00790431">
      <w:pPr>
        <w:pStyle w:val="ListParagraph"/>
        <w:tabs>
          <w:tab w:val="left" w:pos="540"/>
        </w:tabs>
        <w:spacing w:after="120"/>
        <w:ind w:left="1701" w:hanging="85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 xml:space="preserve">các vùng biển nằm ngoài khơi bờ biển Đại Tây Dương của Hoa Kỳ, Canada và Pháp (Saint-Pierre-et-Miquelon), và Vùng Duyên </w:t>
      </w:r>
      <w:r w:rsidRPr="00083671">
        <w:rPr>
          <w:rFonts w:asciiTheme="majorHAnsi" w:hAnsiTheme="majorHAnsi" w:cstheme="majorHAnsi"/>
          <w:sz w:val="28"/>
          <w:szCs w:val="28"/>
          <w:lang w:val="vi-VN"/>
        </w:rPr>
        <w:lastRenderedPageBreak/>
        <w:t>hải Vịnh Mexico của Hoa Kỳ được bao bọc bởi các đường trắc địa nối các tọa độ sau:</w:t>
      </w:r>
    </w:p>
    <w:tbl>
      <w:tblPr>
        <w:tblW w:w="4452" w:type="pct"/>
        <w:tblInd w:w="988" w:type="dxa"/>
        <w:tblCellMar>
          <w:left w:w="0" w:type="dxa"/>
          <w:right w:w="0" w:type="dxa"/>
        </w:tblCellMar>
        <w:tblLook w:val="04A0" w:firstRow="1" w:lastRow="0" w:firstColumn="1" w:lastColumn="0" w:noHBand="0" w:noVBand="1"/>
      </w:tblPr>
      <w:tblGrid>
        <w:gridCol w:w="1568"/>
        <w:gridCol w:w="3229"/>
        <w:gridCol w:w="3271"/>
      </w:tblGrid>
      <w:tr w:rsidR="007C611D" w:rsidRPr="00083671" w14:paraId="2CFF5F15" w14:textId="77777777" w:rsidTr="00083671">
        <w:trPr>
          <w:trHeight w:val="20"/>
          <w:tblHeader/>
        </w:trPr>
        <w:tc>
          <w:tcPr>
            <w:tcW w:w="971" w:type="pct"/>
            <w:tcBorders>
              <w:top w:val="single" w:sz="4" w:space="0" w:color="auto"/>
              <w:left w:val="single" w:sz="4" w:space="0" w:color="auto"/>
              <w:bottom w:val="nil"/>
              <w:right w:val="nil"/>
            </w:tcBorders>
            <w:shd w:val="clear" w:color="auto" w:fill="FFFFFF"/>
            <w:vAlign w:val="center"/>
            <w:hideMark/>
          </w:tcPr>
          <w:p w14:paraId="3C21CC3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Điểm</w:t>
            </w:r>
          </w:p>
        </w:tc>
        <w:tc>
          <w:tcPr>
            <w:tcW w:w="2001" w:type="pct"/>
            <w:tcBorders>
              <w:top w:val="single" w:sz="4" w:space="0" w:color="auto"/>
              <w:left w:val="single" w:sz="4" w:space="0" w:color="auto"/>
              <w:bottom w:val="nil"/>
              <w:right w:val="nil"/>
            </w:tcBorders>
            <w:shd w:val="clear" w:color="auto" w:fill="FFFFFF"/>
            <w:vAlign w:val="center"/>
            <w:hideMark/>
          </w:tcPr>
          <w:p w14:paraId="77A3219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Vĩ độ</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484C2A4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hAnsiTheme="majorHAnsi" w:cstheme="majorHAnsi"/>
                <w:b/>
                <w:sz w:val="28"/>
                <w:szCs w:val="28"/>
                <w:lang w:val="vi-VN"/>
              </w:rPr>
              <w:t>Kinh độ</w:t>
            </w:r>
          </w:p>
        </w:tc>
      </w:tr>
      <w:tr w:rsidR="007C611D" w:rsidRPr="00083671" w14:paraId="69A7312D"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BEF685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1</w:t>
            </w:r>
          </w:p>
        </w:tc>
        <w:tc>
          <w:tcPr>
            <w:tcW w:w="2001" w:type="pct"/>
            <w:tcBorders>
              <w:top w:val="single" w:sz="4" w:space="0" w:color="auto"/>
              <w:left w:val="single" w:sz="4" w:space="0" w:color="auto"/>
              <w:bottom w:val="nil"/>
              <w:right w:val="nil"/>
            </w:tcBorders>
            <w:shd w:val="clear" w:color="auto" w:fill="FFFFFF"/>
            <w:vAlign w:val="center"/>
            <w:hideMark/>
          </w:tcPr>
          <w:p w14:paraId="0A81D46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60°00'.00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31BE394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64°09'.36 W</w:t>
            </w:r>
          </w:p>
        </w:tc>
      </w:tr>
      <w:tr w:rsidR="007C611D" w:rsidRPr="00083671" w14:paraId="6D7A2B16"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4E167EE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2</w:t>
            </w:r>
          </w:p>
        </w:tc>
        <w:tc>
          <w:tcPr>
            <w:tcW w:w="2001" w:type="pct"/>
            <w:tcBorders>
              <w:top w:val="single" w:sz="4" w:space="0" w:color="auto"/>
              <w:left w:val="single" w:sz="4" w:space="0" w:color="auto"/>
              <w:bottom w:val="nil"/>
              <w:right w:val="nil"/>
            </w:tcBorders>
            <w:shd w:val="clear" w:color="auto" w:fill="FFFFFF"/>
            <w:vAlign w:val="center"/>
            <w:hideMark/>
          </w:tcPr>
          <w:p w14:paraId="500EA7C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60°00'.00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5D46500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56°43'.00 W</w:t>
            </w:r>
          </w:p>
        </w:tc>
      </w:tr>
      <w:tr w:rsidR="007C611D" w:rsidRPr="00083671" w14:paraId="618DE5C0"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02D3CA7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3</w:t>
            </w:r>
          </w:p>
        </w:tc>
        <w:tc>
          <w:tcPr>
            <w:tcW w:w="2001" w:type="pct"/>
            <w:tcBorders>
              <w:top w:val="single" w:sz="4" w:space="0" w:color="auto"/>
              <w:left w:val="single" w:sz="4" w:space="0" w:color="auto"/>
              <w:bottom w:val="nil"/>
              <w:right w:val="nil"/>
            </w:tcBorders>
            <w:shd w:val="clear" w:color="auto" w:fill="FFFFFF"/>
            <w:vAlign w:val="bottom"/>
            <w:hideMark/>
          </w:tcPr>
          <w:p w14:paraId="120A8781"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58°54'.01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38FD1EA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55°38'.05 W</w:t>
            </w:r>
          </w:p>
        </w:tc>
      </w:tr>
      <w:tr w:rsidR="007C611D" w:rsidRPr="00083671" w14:paraId="5D307DB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BB3E4F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4</w:t>
            </w:r>
          </w:p>
        </w:tc>
        <w:tc>
          <w:tcPr>
            <w:tcW w:w="2001" w:type="pct"/>
            <w:tcBorders>
              <w:top w:val="single" w:sz="4" w:space="0" w:color="auto"/>
              <w:left w:val="single" w:sz="4" w:space="0" w:color="auto"/>
              <w:bottom w:val="nil"/>
              <w:right w:val="nil"/>
            </w:tcBorders>
            <w:shd w:val="clear" w:color="auto" w:fill="FFFFFF"/>
            <w:vAlign w:val="bottom"/>
            <w:hideMark/>
          </w:tcPr>
          <w:p w14:paraId="5F63DF59"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57°50'.52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157C50B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55°03'.47 W</w:t>
            </w:r>
          </w:p>
        </w:tc>
      </w:tr>
      <w:tr w:rsidR="007C611D" w:rsidRPr="00083671" w14:paraId="58369DE0"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28532F5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w:t>
            </w:r>
          </w:p>
        </w:tc>
        <w:tc>
          <w:tcPr>
            <w:tcW w:w="2001" w:type="pct"/>
            <w:tcBorders>
              <w:top w:val="single" w:sz="4" w:space="0" w:color="auto"/>
              <w:left w:val="single" w:sz="4" w:space="0" w:color="auto"/>
              <w:bottom w:val="nil"/>
              <w:right w:val="nil"/>
            </w:tcBorders>
            <w:shd w:val="clear" w:color="auto" w:fill="FFFFFF"/>
            <w:vAlign w:val="bottom"/>
            <w:hideMark/>
          </w:tcPr>
          <w:p w14:paraId="1A4C0B5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57°35'.13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725C410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54°00'.59 W</w:t>
            </w:r>
          </w:p>
        </w:tc>
      </w:tr>
      <w:tr w:rsidR="007C611D" w:rsidRPr="00083671" w14:paraId="7A522478"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4253846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6</w:t>
            </w:r>
          </w:p>
        </w:tc>
        <w:tc>
          <w:tcPr>
            <w:tcW w:w="2001" w:type="pct"/>
            <w:tcBorders>
              <w:top w:val="single" w:sz="4" w:space="0" w:color="auto"/>
              <w:left w:val="single" w:sz="4" w:space="0" w:color="auto"/>
              <w:bottom w:val="nil"/>
              <w:right w:val="nil"/>
            </w:tcBorders>
            <w:shd w:val="clear" w:color="auto" w:fill="FFFFFF"/>
            <w:vAlign w:val="center"/>
            <w:hideMark/>
          </w:tcPr>
          <w:p w14:paraId="190B17B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57°14'.20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5999BF7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53°07'.58 W</w:t>
            </w:r>
          </w:p>
        </w:tc>
      </w:tr>
      <w:tr w:rsidR="007C611D" w:rsidRPr="00083671" w14:paraId="39A6003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3C4E084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7</w:t>
            </w:r>
          </w:p>
        </w:tc>
        <w:tc>
          <w:tcPr>
            <w:tcW w:w="2001" w:type="pct"/>
            <w:tcBorders>
              <w:top w:val="single" w:sz="4" w:space="0" w:color="auto"/>
              <w:left w:val="single" w:sz="4" w:space="0" w:color="auto"/>
              <w:bottom w:val="nil"/>
              <w:right w:val="nil"/>
            </w:tcBorders>
            <w:shd w:val="clear" w:color="auto" w:fill="FFFFFF"/>
            <w:vAlign w:val="bottom"/>
            <w:hideMark/>
          </w:tcPr>
          <w:p w14:paraId="18A163C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56°48'.09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027E12D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52°23'.29 W</w:t>
            </w:r>
          </w:p>
        </w:tc>
      </w:tr>
      <w:tr w:rsidR="007C611D" w:rsidRPr="00083671" w14:paraId="5C9D9D6B"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3062778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8</w:t>
            </w:r>
          </w:p>
        </w:tc>
        <w:tc>
          <w:tcPr>
            <w:tcW w:w="2001" w:type="pct"/>
            <w:tcBorders>
              <w:top w:val="single" w:sz="4" w:space="0" w:color="auto"/>
              <w:left w:val="single" w:sz="4" w:space="0" w:color="auto"/>
              <w:bottom w:val="nil"/>
              <w:right w:val="nil"/>
            </w:tcBorders>
            <w:shd w:val="clear" w:color="auto" w:fill="FFFFFF"/>
            <w:vAlign w:val="center"/>
            <w:hideMark/>
          </w:tcPr>
          <w:p w14:paraId="4C91309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56°18'.13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901FEE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51°49'.42 W</w:t>
            </w:r>
          </w:p>
        </w:tc>
      </w:tr>
      <w:tr w:rsidR="007C611D" w:rsidRPr="00083671" w14:paraId="5F53849B"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25ACEB1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9</w:t>
            </w:r>
          </w:p>
        </w:tc>
        <w:tc>
          <w:tcPr>
            <w:tcW w:w="2001" w:type="pct"/>
            <w:tcBorders>
              <w:top w:val="single" w:sz="4" w:space="0" w:color="auto"/>
              <w:left w:val="single" w:sz="4" w:space="0" w:color="auto"/>
              <w:bottom w:val="nil"/>
              <w:right w:val="nil"/>
            </w:tcBorders>
            <w:shd w:val="clear" w:color="auto" w:fill="FFFFFF"/>
            <w:vAlign w:val="bottom"/>
            <w:hideMark/>
          </w:tcPr>
          <w:p w14:paraId="75C477D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54°23'.21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0D35ADA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50°17'.44 W</w:t>
            </w:r>
          </w:p>
        </w:tc>
      </w:tr>
      <w:tr w:rsidR="007C611D" w:rsidRPr="00083671" w14:paraId="7D001D51"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22131D3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10</w:t>
            </w:r>
          </w:p>
        </w:tc>
        <w:tc>
          <w:tcPr>
            <w:tcW w:w="2001" w:type="pct"/>
            <w:tcBorders>
              <w:top w:val="single" w:sz="4" w:space="0" w:color="auto"/>
              <w:left w:val="single" w:sz="4" w:space="0" w:color="auto"/>
              <w:bottom w:val="nil"/>
              <w:right w:val="nil"/>
            </w:tcBorders>
            <w:shd w:val="clear" w:color="auto" w:fill="FFFFFF"/>
            <w:vAlign w:val="center"/>
            <w:hideMark/>
          </w:tcPr>
          <w:p w14:paraId="5254272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53°44'.54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016E3BF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50°07'.17 W</w:t>
            </w:r>
          </w:p>
        </w:tc>
      </w:tr>
      <w:tr w:rsidR="007C611D" w:rsidRPr="00083671" w14:paraId="6894151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0871A66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11</w:t>
            </w:r>
          </w:p>
        </w:tc>
        <w:tc>
          <w:tcPr>
            <w:tcW w:w="2001" w:type="pct"/>
            <w:tcBorders>
              <w:top w:val="single" w:sz="4" w:space="0" w:color="auto"/>
              <w:left w:val="single" w:sz="4" w:space="0" w:color="auto"/>
              <w:bottom w:val="nil"/>
              <w:right w:val="nil"/>
            </w:tcBorders>
            <w:shd w:val="clear" w:color="auto" w:fill="FFFFFF"/>
            <w:vAlign w:val="center"/>
            <w:hideMark/>
          </w:tcPr>
          <w:p w14:paraId="0B09E47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53°04'.59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158D4B72"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50°10'.05 W</w:t>
            </w:r>
          </w:p>
        </w:tc>
      </w:tr>
      <w:tr w:rsidR="007C611D" w:rsidRPr="00083671" w14:paraId="6D6F8CC7"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3F970B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12</w:t>
            </w:r>
          </w:p>
        </w:tc>
        <w:tc>
          <w:tcPr>
            <w:tcW w:w="2001" w:type="pct"/>
            <w:tcBorders>
              <w:top w:val="single" w:sz="4" w:space="0" w:color="auto"/>
              <w:left w:val="single" w:sz="4" w:space="0" w:color="auto"/>
              <w:bottom w:val="nil"/>
              <w:right w:val="nil"/>
            </w:tcBorders>
            <w:shd w:val="clear" w:color="auto" w:fill="FFFFFF"/>
            <w:vAlign w:val="center"/>
            <w:hideMark/>
          </w:tcPr>
          <w:p w14:paraId="6366DF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52°20'.06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C9EA6B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bCs/>
                <w:color w:val="000000"/>
                <w:sz w:val="28"/>
                <w:szCs w:val="28"/>
                <w:shd w:val="clear" w:color="auto" w:fill="FFFFFF"/>
                <w:lang w:val="vi-VN"/>
              </w:rPr>
              <w:t>49°57'.09 W</w:t>
            </w:r>
          </w:p>
        </w:tc>
      </w:tr>
      <w:tr w:rsidR="007C611D" w:rsidRPr="00083671" w14:paraId="2583B13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6B78B2B0"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13</w:t>
            </w:r>
          </w:p>
        </w:tc>
        <w:tc>
          <w:tcPr>
            <w:tcW w:w="2001" w:type="pct"/>
            <w:tcBorders>
              <w:top w:val="single" w:sz="4" w:space="0" w:color="auto"/>
              <w:left w:val="single" w:sz="4" w:space="0" w:color="auto"/>
              <w:bottom w:val="nil"/>
              <w:right w:val="nil"/>
            </w:tcBorders>
            <w:shd w:val="clear" w:color="auto" w:fill="FFFFFF"/>
            <w:vAlign w:val="bottom"/>
            <w:hideMark/>
          </w:tcPr>
          <w:p w14:paraId="106C08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51°34'.20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1B945B6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48°52'.45 W</w:t>
            </w:r>
          </w:p>
        </w:tc>
      </w:tr>
      <w:tr w:rsidR="007C611D" w:rsidRPr="00083671" w14:paraId="2E188594"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4831B42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14</w:t>
            </w:r>
          </w:p>
        </w:tc>
        <w:tc>
          <w:tcPr>
            <w:tcW w:w="2001" w:type="pct"/>
            <w:tcBorders>
              <w:top w:val="single" w:sz="4" w:space="0" w:color="auto"/>
              <w:left w:val="single" w:sz="4" w:space="0" w:color="auto"/>
              <w:bottom w:val="nil"/>
              <w:right w:val="nil"/>
            </w:tcBorders>
            <w:shd w:val="clear" w:color="auto" w:fill="FFFFFF"/>
            <w:vAlign w:val="bottom"/>
            <w:hideMark/>
          </w:tcPr>
          <w:p w14:paraId="35D88EE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50°40'.15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4FEF659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48°16'.04 W</w:t>
            </w:r>
          </w:p>
        </w:tc>
      </w:tr>
      <w:tr w:rsidR="007C611D" w:rsidRPr="00083671" w14:paraId="7BCC77F4"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7DC95C0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15</w:t>
            </w:r>
          </w:p>
        </w:tc>
        <w:tc>
          <w:tcPr>
            <w:tcW w:w="2001" w:type="pct"/>
            <w:tcBorders>
              <w:top w:val="single" w:sz="4" w:space="0" w:color="auto"/>
              <w:left w:val="single" w:sz="4" w:space="0" w:color="auto"/>
              <w:bottom w:val="nil"/>
              <w:right w:val="nil"/>
            </w:tcBorders>
            <w:shd w:val="clear" w:color="auto" w:fill="FFFFFF"/>
            <w:vAlign w:val="bottom"/>
            <w:hideMark/>
          </w:tcPr>
          <w:p w14:paraId="30DD3E0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50°02'.28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32A1948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48°07'.03 W</w:t>
            </w:r>
          </w:p>
        </w:tc>
      </w:tr>
      <w:tr w:rsidR="007C611D" w:rsidRPr="00083671" w14:paraId="5966A358"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6E22B53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16</w:t>
            </w:r>
          </w:p>
        </w:tc>
        <w:tc>
          <w:tcPr>
            <w:tcW w:w="2001" w:type="pct"/>
            <w:tcBorders>
              <w:top w:val="single" w:sz="4" w:space="0" w:color="auto"/>
              <w:left w:val="single" w:sz="4" w:space="0" w:color="auto"/>
              <w:bottom w:val="nil"/>
              <w:right w:val="nil"/>
            </w:tcBorders>
            <w:shd w:val="clear" w:color="auto" w:fill="FFFFFF"/>
            <w:vAlign w:val="center"/>
            <w:hideMark/>
          </w:tcPr>
          <w:p w14:paraId="448ED646"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49°24'.03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36BF066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48°09'.35 W</w:t>
            </w:r>
          </w:p>
        </w:tc>
      </w:tr>
      <w:tr w:rsidR="007C611D" w:rsidRPr="00083671" w14:paraId="5AAF9268"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1954AB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17</w:t>
            </w:r>
          </w:p>
        </w:tc>
        <w:tc>
          <w:tcPr>
            <w:tcW w:w="2001" w:type="pct"/>
            <w:tcBorders>
              <w:top w:val="single" w:sz="4" w:space="0" w:color="auto"/>
              <w:left w:val="single" w:sz="4" w:space="0" w:color="auto"/>
              <w:bottom w:val="nil"/>
              <w:right w:val="nil"/>
            </w:tcBorders>
            <w:shd w:val="clear" w:color="auto" w:fill="FFFFFF"/>
            <w:vAlign w:val="bottom"/>
            <w:hideMark/>
          </w:tcPr>
          <w:p w14:paraId="675F85CC"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48°39'.22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569CDBF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47°55'.17 W</w:t>
            </w:r>
          </w:p>
        </w:tc>
      </w:tr>
      <w:tr w:rsidR="007C611D" w:rsidRPr="00083671" w14:paraId="5CC3894F"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C908D67"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18</w:t>
            </w:r>
          </w:p>
        </w:tc>
        <w:tc>
          <w:tcPr>
            <w:tcW w:w="2001" w:type="pct"/>
            <w:tcBorders>
              <w:top w:val="single" w:sz="4" w:space="0" w:color="auto"/>
              <w:left w:val="single" w:sz="4" w:space="0" w:color="auto"/>
              <w:bottom w:val="nil"/>
              <w:right w:val="nil"/>
            </w:tcBorders>
            <w:shd w:val="clear" w:color="auto" w:fill="FFFFFF"/>
            <w:vAlign w:val="center"/>
            <w:hideMark/>
          </w:tcPr>
          <w:p w14:paraId="708D784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47°24'.25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E4CA0D8"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47°46'.56 W</w:t>
            </w:r>
          </w:p>
        </w:tc>
      </w:tr>
      <w:tr w:rsidR="007C611D" w:rsidRPr="00083671" w14:paraId="7FE9B3B7"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4778BDE"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19</w:t>
            </w:r>
          </w:p>
        </w:tc>
        <w:tc>
          <w:tcPr>
            <w:tcW w:w="2001" w:type="pct"/>
            <w:tcBorders>
              <w:top w:val="single" w:sz="4" w:space="0" w:color="auto"/>
              <w:left w:val="single" w:sz="4" w:space="0" w:color="auto"/>
              <w:bottom w:val="nil"/>
              <w:right w:val="nil"/>
            </w:tcBorders>
            <w:shd w:val="clear" w:color="auto" w:fill="FFFFFF"/>
            <w:vAlign w:val="bottom"/>
            <w:hideMark/>
          </w:tcPr>
          <w:p w14:paraId="093D9A4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46°35'.12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1B53FBA5"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48°00'.54 W</w:t>
            </w:r>
          </w:p>
        </w:tc>
      </w:tr>
      <w:tr w:rsidR="007C611D" w:rsidRPr="00083671" w14:paraId="52881CB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43A07E53"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20</w:t>
            </w:r>
          </w:p>
        </w:tc>
        <w:tc>
          <w:tcPr>
            <w:tcW w:w="2001" w:type="pct"/>
            <w:tcBorders>
              <w:top w:val="single" w:sz="4" w:space="0" w:color="auto"/>
              <w:left w:val="single" w:sz="4" w:space="0" w:color="auto"/>
              <w:bottom w:val="nil"/>
              <w:right w:val="nil"/>
            </w:tcBorders>
            <w:shd w:val="clear" w:color="auto" w:fill="FFFFFF"/>
            <w:vAlign w:val="center"/>
            <w:hideMark/>
          </w:tcPr>
          <w:p w14:paraId="7F1AFFF4"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45°19'.45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49DA309F"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48°43'.28 W</w:t>
            </w:r>
          </w:p>
        </w:tc>
      </w:tr>
      <w:tr w:rsidR="007C611D" w:rsidRPr="00083671" w14:paraId="661356F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AC1F02B"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21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D27861A"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44°43'.38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505D2D" w14:textId="77777777" w:rsidR="007C611D" w:rsidRPr="00083671" w:rsidRDefault="007C611D" w:rsidP="00083671">
            <w:pPr>
              <w:widowControl w:val="0"/>
              <w:spacing w:after="120" w:line="240" w:lineRule="auto"/>
              <w:jc w:val="center"/>
              <w:rPr>
                <w:rFonts w:asciiTheme="majorHAnsi" w:eastAsiaTheme="minorHAnsi" w:hAnsiTheme="majorHAnsi" w:cstheme="majorHAnsi"/>
                <w:sz w:val="28"/>
                <w:szCs w:val="28"/>
                <w:lang w:val="vi-VN"/>
              </w:rPr>
            </w:pPr>
            <w:r w:rsidRPr="00083671">
              <w:rPr>
                <w:rFonts w:asciiTheme="majorHAnsi" w:eastAsiaTheme="minorHAnsi" w:hAnsiTheme="majorHAnsi" w:cstheme="majorHAnsi"/>
                <w:color w:val="000000"/>
                <w:sz w:val="28"/>
                <w:szCs w:val="28"/>
                <w:shd w:val="clear" w:color="auto" w:fill="FFFFFF"/>
                <w:lang w:val="vi-VN"/>
              </w:rPr>
              <w:t>49°16'.50 W</w:t>
            </w:r>
          </w:p>
        </w:tc>
      </w:tr>
      <w:tr w:rsidR="007C611D" w:rsidRPr="00083671" w14:paraId="7ACE8CB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EFD51B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7340A6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44°16'.38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105F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49°51'.23 W</w:t>
            </w:r>
          </w:p>
        </w:tc>
      </w:tr>
      <w:tr w:rsidR="007C611D" w:rsidRPr="00083671" w14:paraId="7F1E22E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0F8A32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D9871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43°53'.15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6D88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50°34'.01 W</w:t>
            </w:r>
          </w:p>
        </w:tc>
      </w:tr>
      <w:tr w:rsidR="007C611D" w:rsidRPr="00083671" w14:paraId="5E3781E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22D48D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E511D6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43°36'.06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2C1F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51°20'.41 W</w:t>
            </w:r>
          </w:p>
        </w:tc>
      </w:tr>
      <w:tr w:rsidR="007C611D" w:rsidRPr="00083671" w14:paraId="2D8E25D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28094E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9DE1F8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43°23'.59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CCA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52°17'.22 W</w:t>
            </w:r>
          </w:p>
        </w:tc>
      </w:tr>
      <w:tr w:rsidR="007C611D" w:rsidRPr="00083671" w14:paraId="7D2F53B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14D5EC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03AA7D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43°19'.50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5432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53°20'.13 W</w:t>
            </w:r>
          </w:p>
        </w:tc>
      </w:tr>
      <w:tr w:rsidR="007C611D" w:rsidRPr="00083671" w14:paraId="649DA02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BAC68A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036C2C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43°21'.14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B216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54°09'.20 W</w:t>
            </w:r>
          </w:p>
        </w:tc>
      </w:tr>
      <w:tr w:rsidR="007C611D" w:rsidRPr="00083671" w14:paraId="3730C36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E16887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17DCD7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43°29'.41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411E3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55°07'.41 W</w:t>
            </w:r>
          </w:p>
        </w:tc>
      </w:tr>
      <w:tr w:rsidR="007C611D" w:rsidRPr="00083671" w14:paraId="06A2D15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4C417D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lastRenderedPageBreak/>
              <w:t>29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1D33E0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42°40'.12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FE28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55°31'.44 W</w:t>
            </w:r>
          </w:p>
        </w:tc>
      </w:tr>
      <w:tr w:rsidR="007C611D" w:rsidRPr="00083671" w14:paraId="6AF96B3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F454D6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0B6F94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41°58'.19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5ED9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56°09'.34 W</w:t>
            </w:r>
          </w:p>
        </w:tc>
      </w:tr>
      <w:tr w:rsidR="007C611D" w:rsidRPr="00083671" w14:paraId="4B74BDE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D91F16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2E68B5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41°20'.21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7BF50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57°05'.13 W</w:t>
            </w:r>
          </w:p>
        </w:tc>
      </w:tr>
      <w:tr w:rsidR="007C611D" w:rsidRPr="00083671" w14:paraId="4A153D3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8A61A0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740CF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40°55'.34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0450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58°02'.55 W</w:t>
            </w:r>
          </w:p>
        </w:tc>
      </w:tr>
      <w:tr w:rsidR="007C611D" w:rsidRPr="00083671" w14:paraId="79CAC79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BDA43B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F65A4E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40°41'.38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749D7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59°05'.18 W</w:t>
            </w:r>
          </w:p>
        </w:tc>
      </w:tr>
      <w:tr w:rsidR="007C611D" w:rsidRPr="00083671" w14:paraId="23CB584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358878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65460E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40°38'.33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702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60°12'.20 W</w:t>
            </w:r>
          </w:p>
        </w:tc>
      </w:tr>
      <w:tr w:rsidR="007C611D" w:rsidRPr="00083671" w14:paraId="071D8E4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B06C4E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DBCD0B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40°45'.46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9F236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61°14'.03 W</w:t>
            </w:r>
          </w:p>
        </w:tc>
      </w:tr>
      <w:tr w:rsidR="007C611D" w:rsidRPr="00083671" w14:paraId="798D7A5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3E89A5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D7656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41°04'.52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4487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62°17'.49 W</w:t>
            </w:r>
          </w:p>
        </w:tc>
      </w:tr>
      <w:tr w:rsidR="007C611D" w:rsidRPr="00083671" w14:paraId="7B67B55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39B256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1F703D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40°36'.55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B08A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63°10'.49 W</w:t>
            </w:r>
          </w:p>
        </w:tc>
      </w:tr>
      <w:tr w:rsidR="007C611D" w:rsidRPr="00083671" w14:paraId="73B6AA7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4A416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5EFF0E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40°17'.32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F8CB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64°08'.37 W</w:t>
            </w:r>
          </w:p>
        </w:tc>
      </w:tr>
      <w:tr w:rsidR="007C611D" w:rsidRPr="00083671" w14:paraId="77EE2F0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1B64CE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9B02FA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40°07'.46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21D4D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64°59'.31 W</w:t>
            </w:r>
          </w:p>
        </w:tc>
      </w:tr>
      <w:tr w:rsidR="007C611D" w:rsidRPr="00083671" w14:paraId="5738C00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78E852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1979ED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40°05'.44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6286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65°53'.07 W</w:t>
            </w:r>
          </w:p>
        </w:tc>
      </w:tr>
      <w:tr w:rsidR="007C611D" w:rsidRPr="00083671" w14:paraId="39C616E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72B8BE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CA2ACF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39°58'.05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D1E18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65°59'.51 W</w:t>
            </w:r>
          </w:p>
        </w:tc>
      </w:tr>
      <w:tr w:rsidR="007C611D" w:rsidRPr="00083671" w14:paraId="183328D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F6905A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B0B269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39°28'.24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56FE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66°21'.14 W</w:t>
            </w:r>
          </w:p>
        </w:tc>
      </w:tr>
      <w:tr w:rsidR="007C611D" w:rsidRPr="00083671" w14:paraId="43129C8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DB3A3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F9F5FB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39°01'.54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28AA1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66°48'.33 W</w:t>
            </w:r>
          </w:p>
        </w:tc>
      </w:tr>
      <w:tr w:rsidR="007C611D" w:rsidRPr="00083671" w14:paraId="66C6749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C0CF01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764846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38°39'.16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7D3D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67°20'.59 W</w:t>
            </w:r>
          </w:p>
        </w:tc>
      </w:tr>
      <w:tr w:rsidR="007C611D" w:rsidRPr="00083671" w14:paraId="273B69B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674638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A1B30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38°19'.20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42F6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68°02'.01 W</w:t>
            </w:r>
          </w:p>
        </w:tc>
      </w:tr>
      <w:tr w:rsidR="007C611D" w:rsidRPr="00083671" w14:paraId="0C409D0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D548A5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F4D2B0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38°05'.29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77FD6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68°46'.55 W</w:t>
            </w:r>
          </w:p>
        </w:tc>
      </w:tr>
      <w:tr w:rsidR="007C611D" w:rsidRPr="00083671" w14:paraId="65C75DB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5D3E15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C78A65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37°58'.14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31CD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69°34'.07 W</w:t>
            </w:r>
          </w:p>
        </w:tc>
      </w:tr>
      <w:tr w:rsidR="007C611D" w:rsidRPr="00083671" w14:paraId="54989F9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C642DD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A3F9FE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37°57'.47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6DC2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70°24'.09 W</w:t>
            </w:r>
          </w:p>
        </w:tc>
      </w:tr>
      <w:tr w:rsidR="007C611D" w:rsidRPr="00083671" w14:paraId="14F786D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E2EE1A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49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794C62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37°52'.46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82760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70°37'.50 W</w:t>
            </w:r>
          </w:p>
        </w:tc>
      </w:tr>
      <w:tr w:rsidR="007C611D" w:rsidRPr="00083671" w14:paraId="2475334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6FC05A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D727A1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37°18'.37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29FB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71°08'.33 W</w:t>
            </w:r>
          </w:p>
        </w:tc>
      </w:tr>
      <w:tr w:rsidR="007C611D" w:rsidRPr="00083671" w14:paraId="7346FBE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3BF21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9C3665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36°32'.25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3B3AA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71°33'.59 W</w:t>
            </w:r>
          </w:p>
        </w:tc>
      </w:tr>
      <w:tr w:rsidR="007C611D" w:rsidRPr="00083671" w14:paraId="57A56DD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53AACD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0507A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35°34'.58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436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71°26'.02 W</w:t>
            </w:r>
          </w:p>
        </w:tc>
      </w:tr>
      <w:tr w:rsidR="007C611D" w:rsidRPr="00083671" w14:paraId="142B7B8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072A5F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955FA0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34°33'.10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5BDB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71°37'.04 W</w:t>
            </w:r>
          </w:p>
        </w:tc>
      </w:tr>
      <w:tr w:rsidR="007C611D" w:rsidRPr="00083671" w14:paraId="4679E1F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32FD64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D3C043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33°54'.49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9673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71°52'.35 W</w:t>
            </w:r>
          </w:p>
        </w:tc>
      </w:tr>
      <w:tr w:rsidR="007C611D" w:rsidRPr="00083671" w14:paraId="625708C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CDF1FB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6D09EE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33°19'.23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CBB3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72°17'.12 W</w:t>
            </w:r>
          </w:p>
        </w:tc>
      </w:tr>
      <w:tr w:rsidR="007C611D" w:rsidRPr="00083671" w14:paraId="0CB53DB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F834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006B2E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32°45'.31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A92F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72°54'.05 W</w:t>
            </w:r>
          </w:p>
        </w:tc>
      </w:tr>
      <w:tr w:rsidR="007C611D" w:rsidRPr="00083671" w14:paraId="7AF8953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00E48F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F12D6C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31°55'.13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61AA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74°12'.02 W</w:t>
            </w:r>
          </w:p>
        </w:tc>
      </w:tr>
      <w:tr w:rsidR="007C611D" w:rsidRPr="00083671" w14:paraId="21D89CD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D821DA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lastRenderedPageBreak/>
              <w:t>58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3B8571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31°27'.14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151B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75°15'.20 W</w:t>
            </w:r>
          </w:p>
        </w:tc>
      </w:tr>
      <w:tr w:rsidR="007C611D" w:rsidRPr="00083671" w14:paraId="2F994C6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E05C94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59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F06E21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31°03'.16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B47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75°51'.18 W</w:t>
            </w:r>
          </w:p>
        </w:tc>
      </w:tr>
      <w:tr w:rsidR="007C611D" w:rsidRPr="00083671" w14:paraId="6127DF1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713F63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3DA433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30°45'.42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50C87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76°31'.38 W</w:t>
            </w:r>
          </w:p>
        </w:tc>
      </w:tr>
      <w:tr w:rsidR="007C611D" w:rsidRPr="00083671" w14:paraId="5F11911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1A5547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EA6F38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30°12'.48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A9EF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77°18'.29 W</w:t>
            </w:r>
          </w:p>
        </w:tc>
      </w:tr>
      <w:tr w:rsidR="007C611D" w:rsidRPr="00083671" w14:paraId="6DBB923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F9240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62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3E7411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29°25'.17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B8B31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Fonts w:asciiTheme="majorHAnsi" w:eastAsiaTheme="minorHAnsi" w:hAnsiTheme="majorHAnsi" w:cstheme="majorHAnsi"/>
                <w:color w:val="000000"/>
                <w:sz w:val="28"/>
                <w:szCs w:val="28"/>
                <w:shd w:val="clear" w:color="auto" w:fill="FFFFFF"/>
                <w:lang w:val="vi-VN"/>
              </w:rPr>
              <w:t>76°56'.42 W</w:t>
            </w:r>
          </w:p>
        </w:tc>
      </w:tr>
      <w:tr w:rsidR="007C611D" w:rsidRPr="00083671" w14:paraId="78A647B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FE4EA1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BF4A74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28°36'.59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145F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76°48'.00 W</w:t>
            </w:r>
          </w:p>
        </w:tc>
      </w:tr>
      <w:tr w:rsidR="007C611D" w:rsidRPr="00083671" w14:paraId="7DB1F2F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E1ACED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57CE16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28°17'.13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FC5B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76°40'.10 W</w:t>
            </w:r>
          </w:p>
        </w:tc>
      </w:tr>
      <w:tr w:rsidR="007C611D" w:rsidRPr="00083671" w14:paraId="2E4731A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EC40CD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22D2C4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28°17'.12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99FE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79°11'.23 W</w:t>
            </w:r>
          </w:p>
        </w:tc>
      </w:tr>
      <w:tr w:rsidR="007C611D" w:rsidRPr="00083671" w14:paraId="4752BD7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C48FFB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786780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27°52'.56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784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79°28'.35 W</w:t>
            </w:r>
          </w:p>
        </w:tc>
      </w:tr>
      <w:tr w:rsidR="007C611D" w:rsidRPr="00083671" w14:paraId="7B03CAB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C3A918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DED12E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27°26'.01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FBDAC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79°31'.38 W</w:t>
            </w:r>
          </w:p>
        </w:tc>
      </w:tr>
      <w:tr w:rsidR="007C611D" w:rsidRPr="00083671" w14:paraId="38E599F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B83EB6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EEB89A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27°16'.13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0C38A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79°34'.18 W</w:t>
            </w:r>
          </w:p>
        </w:tc>
      </w:tr>
      <w:tr w:rsidR="007C611D" w:rsidRPr="00083671" w14:paraId="6CD0960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B50368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69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F49A44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27°11'.54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30F91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79°34'.56 W</w:t>
            </w:r>
          </w:p>
        </w:tc>
      </w:tr>
      <w:tr w:rsidR="007C611D" w:rsidRPr="00083671" w14:paraId="566565C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918B75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43DE64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27°05'.59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75C8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79°35'.19 W</w:t>
            </w:r>
          </w:p>
        </w:tc>
      </w:tr>
      <w:tr w:rsidR="007C611D" w:rsidRPr="00083671" w14:paraId="5DDCE9A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AFD9E9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EB9DBE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27°00'.28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5E69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79°35'.17 W</w:t>
            </w:r>
          </w:p>
        </w:tc>
      </w:tr>
      <w:tr w:rsidR="007C611D" w:rsidRPr="00083671" w14:paraId="2520DFF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EFBA22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689664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26°55'.16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2561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79°34'.39 W</w:t>
            </w:r>
          </w:p>
        </w:tc>
      </w:tr>
      <w:tr w:rsidR="007C611D" w:rsidRPr="00083671" w14:paraId="2D12D66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93C264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396143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26°53'.58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25D5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79°34'.27 W</w:t>
            </w:r>
          </w:p>
        </w:tc>
      </w:tr>
      <w:tr w:rsidR="007C611D" w:rsidRPr="00083671" w14:paraId="5C9B090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6B6F4B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3D71A7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26°45'.46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06A4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79°32'.41 W</w:t>
            </w:r>
          </w:p>
        </w:tc>
      </w:tr>
      <w:tr w:rsidR="007C611D" w:rsidRPr="00083671" w14:paraId="5A8C04F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2B6317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293F5C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26°44'.30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977F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79°32'.23 W</w:t>
            </w:r>
          </w:p>
        </w:tc>
      </w:tr>
      <w:tr w:rsidR="007C611D" w:rsidRPr="00083671" w14:paraId="2D3AB13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8A64C9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ED5422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26°43'.40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7B15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79°32'.20 W</w:t>
            </w:r>
          </w:p>
        </w:tc>
      </w:tr>
      <w:tr w:rsidR="007C611D" w:rsidRPr="00083671" w14:paraId="5E90395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AD72A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C15660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26°41'.12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8458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79°32'.01 W</w:t>
            </w:r>
          </w:p>
        </w:tc>
      </w:tr>
      <w:tr w:rsidR="007C611D" w:rsidRPr="00083671" w14:paraId="6BDBE62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DF57F2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E1BB0E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26°38'.13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DFDB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79°31'.32 W</w:t>
            </w:r>
          </w:p>
        </w:tc>
      </w:tr>
      <w:tr w:rsidR="007C611D" w:rsidRPr="00083671" w14:paraId="402A44F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E18F2F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E2E636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26°36'.30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A8F0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79°31'.06 W</w:t>
            </w:r>
          </w:p>
        </w:tc>
      </w:tr>
      <w:tr w:rsidR="007C611D" w:rsidRPr="00083671" w14:paraId="584BA9A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0A4411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8622A9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26°35'.21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0963E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79°30'.50 W</w:t>
            </w:r>
          </w:p>
        </w:tc>
      </w:tr>
      <w:tr w:rsidR="007C611D" w:rsidRPr="00083671" w14:paraId="6398B4F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9B95A9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6D53FA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26°34'.51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F7B99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79°30'.46 W</w:t>
            </w:r>
          </w:p>
        </w:tc>
      </w:tr>
      <w:tr w:rsidR="007C611D" w:rsidRPr="00083671" w14:paraId="3EF0ECB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4636E6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58E426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26°34'.11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52D1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79°30'.38 W</w:t>
            </w:r>
          </w:p>
        </w:tc>
      </w:tr>
      <w:tr w:rsidR="007C611D" w:rsidRPr="00083671" w14:paraId="08EE8C6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BB5AB8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3832B3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26°31'.12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1DEBD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79°30'.15 W</w:t>
            </w:r>
          </w:p>
        </w:tc>
      </w:tr>
      <w:tr w:rsidR="007C611D" w:rsidRPr="00083671" w14:paraId="2CAD772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28CFC5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5B9AD4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26°29'.05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8AF6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79°29'.53 W</w:t>
            </w:r>
          </w:p>
        </w:tc>
      </w:tr>
      <w:tr w:rsidR="007C611D" w:rsidRPr="00083671" w14:paraId="7994C9C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5C1F01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C25383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26°25'.31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9775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79°29'.58 W</w:t>
            </w:r>
          </w:p>
        </w:tc>
      </w:tr>
      <w:tr w:rsidR="007C611D" w:rsidRPr="00083671" w14:paraId="56EB768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C0EC55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DB49A6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26°23'.29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4436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79°29'.55 W</w:t>
            </w:r>
          </w:p>
        </w:tc>
      </w:tr>
      <w:tr w:rsidR="007C611D" w:rsidRPr="00083671" w14:paraId="6281C5E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22FE3C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lastRenderedPageBreak/>
              <w:t>87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24219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26°23'.21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BF0C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79°29'.54 W</w:t>
            </w:r>
          </w:p>
        </w:tc>
      </w:tr>
      <w:tr w:rsidR="007C611D" w:rsidRPr="00083671" w14:paraId="719A83B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792428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10F087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26°18'.57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390E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79°31'.55 W</w:t>
            </w:r>
          </w:p>
        </w:tc>
      </w:tr>
      <w:tr w:rsidR="007C611D" w:rsidRPr="00083671" w14:paraId="096162F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FBC249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FD4099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26°15'.26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81FA0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79°33'.17 W</w:t>
            </w:r>
          </w:p>
        </w:tc>
      </w:tr>
      <w:tr w:rsidR="007C611D" w:rsidRPr="00083671" w14:paraId="034F13E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81E6CB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23D207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26°15'.13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33E7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79°33'.23 W</w:t>
            </w:r>
          </w:p>
        </w:tc>
      </w:tr>
      <w:tr w:rsidR="007C611D" w:rsidRPr="00083671" w14:paraId="0E4D77B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BBC184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9FC49F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26°08'.09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D6D7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79°35'.53 W</w:t>
            </w:r>
          </w:p>
        </w:tc>
      </w:tr>
      <w:tr w:rsidR="007C611D" w:rsidRPr="00083671" w14:paraId="1B8EC24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CF6DA0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5175F5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26°07'.47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15EC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79°36'.09 W</w:t>
            </w:r>
          </w:p>
        </w:tc>
      </w:tr>
      <w:tr w:rsidR="007C611D" w:rsidRPr="00083671" w14:paraId="2F90DC1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EBFF58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53B572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26°06'.59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8B002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79°36'.35 W</w:t>
            </w:r>
          </w:p>
        </w:tc>
      </w:tr>
      <w:tr w:rsidR="007C611D" w:rsidRPr="00083671" w14:paraId="1A6391D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358199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5DBDC9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26°02'.52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AD2B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79°38'.22 W</w:t>
            </w:r>
          </w:p>
        </w:tc>
      </w:tr>
      <w:tr w:rsidR="007C611D" w:rsidRPr="00083671" w14:paraId="338E5EA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8DF0EF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04E117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25°59'.30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00E64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79°40'.03 W</w:t>
            </w:r>
          </w:p>
        </w:tc>
      </w:tr>
      <w:tr w:rsidR="007C611D" w:rsidRPr="00083671" w14:paraId="78F2D51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7D0E24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385F34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25°59'.16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2758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79°40'.08 W</w:t>
            </w:r>
          </w:p>
        </w:tc>
      </w:tr>
      <w:tr w:rsidR="007C611D" w:rsidRPr="00083671" w14:paraId="0D7163A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6E5BD8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6A4CCB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25°57'.48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4E7F2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79°40'.38 W</w:t>
            </w:r>
          </w:p>
        </w:tc>
      </w:tr>
      <w:tr w:rsidR="007C611D" w:rsidRPr="00083671" w14:paraId="1FF4221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209893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2E2B52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25°56'.18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4BE09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79°41'.06 W</w:t>
            </w:r>
          </w:p>
        </w:tc>
      </w:tr>
      <w:tr w:rsidR="007C611D" w:rsidRPr="00083671" w14:paraId="5F6EF66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3CD151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DAEDE7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25°54'.04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8227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79°41'.38 W</w:t>
            </w:r>
          </w:p>
        </w:tc>
      </w:tr>
      <w:tr w:rsidR="007C611D" w:rsidRPr="00083671" w14:paraId="1F6F798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EF0096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9A5F73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25°53'.24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A767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79°41'.46 W</w:t>
            </w:r>
          </w:p>
        </w:tc>
      </w:tr>
      <w:tr w:rsidR="007C611D" w:rsidRPr="00083671" w14:paraId="456D251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2957EF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C34A48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25°51'.54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99480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79°41'.59 W</w:t>
            </w:r>
          </w:p>
        </w:tc>
      </w:tr>
      <w:tr w:rsidR="007C611D" w:rsidRPr="00083671" w14:paraId="34C5638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734901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68886B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25°49'.33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A400F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79°42'.16 W</w:t>
            </w:r>
          </w:p>
        </w:tc>
      </w:tr>
      <w:tr w:rsidR="007C611D" w:rsidRPr="00083671" w14:paraId="4FC97CC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3876E6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DA27E9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25°48'.24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E0452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79°42'.23 W</w:t>
            </w:r>
          </w:p>
        </w:tc>
      </w:tr>
      <w:tr w:rsidR="007C611D" w:rsidRPr="00083671" w14:paraId="46AC68B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FC58EB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9014FA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25°48'.20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8E09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79°42'.24 W</w:t>
            </w:r>
          </w:p>
        </w:tc>
      </w:tr>
      <w:tr w:rsidR="007C611D" w:rsidRPr="00083671" w14:paraId="5D10DFC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F3A950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57488E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25°46'.26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B60CA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79°42'.44 W</w:t>
            </w:r>
          </w:p>
        </w:tc>
      </w:tr>
      <w:tr w:rsidR="007C611D" w:rsidRPr="00083671" w14:paraId="0F372BE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B659F1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49558B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25°46'.16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8A3F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79°42'.45 W</w:t>
            </w:r>
          </w:p>
        </w:tc>
      </w:tr>
      <w:tr w:rsidR="007C611D" w:rsidRPr="00083671" w14:paraId="4E387BA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29AEE7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CBC218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25°43'.40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5E218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79°42'.59 W</w:t>
            </w:r>
          </w:p>
        </w:tc>
      </w:tr>
      <w:tr w:rsidR="007C611D" w:rsidRPr="00083671" w14:paraId="6D3FAFD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7EC803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6FFDA4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25°42'.31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65D24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79°42'.48 W</w:t>
            </w:r>
          </w:p>
        </w:tc>
      </w:tr>
      <w:tr w:rsidR="007C611D" w:rsidRPr="00083671" w14:paraId="29C41C2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4A066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109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5E561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25°40'.37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3DCA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79°42'.27 W</w:t>
            </w:r>
          </w:p>
        </w:tc>
      </w:tr>
      <w:tr w:rsidR="007C611D" w:rsidRPr="00083671" w14:paraId="768B303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377D95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7D9665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25°37'.24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374CD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79°42'.27 W</w:t>
            </w:r>
          </w:p>
        </w:tc>
      </w:tr>
      <w:tr w:rsidR="007C611D" w:rsidRPr="00083671" w14:paraId="1056021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4C5879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8EFB55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25°37'.08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0CFD1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79°42'.27 W</w:t>
            </w:r>
          </w:p>
        </w:tc>
      </w:tr>
      <w:tr w:rsidR="007C611D" w:rsidRPr="00083671" w14:paraId="6CDF18D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E9B290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18221B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25°31'.03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3AB4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79°42'.12 W</w:t>
            </w:r>
          </w:p>
        </w:tc>
      </w:tr>
      <w:tr w:rsidR="007C611D" w:rsidRPr="00083671" w14:paraId="160A36C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5C9AE1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528F0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25°27'.59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A4AF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79°42'.11 W</w:t>
            </w:r>
          </w:p>
        </w:tc>
      </w:tr>
      <w:tr w:rsidR="007C611D" w:rsidRPr="00083671" w14:paraId="197A935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0E341F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965540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25°24'.04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5611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79°42'.12 W</w:t>
            </w:r>
          </w:p>
        </w:tc>
      </w:tr>
      <w:tr w:rsidR="007C611D" w:rsidRPr="00083671" w14:paraId="28A3015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E72236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BC4065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25°22'.21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3544F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79°42'.20 W</w:t>
            </w:r>
          </w:p>
        </w:tc>
      </w:tr>
      <w:tr w:rsidR="007C611D" w:rsidRPr="00083671" w14:paraId="713C6B9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076F8A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lastRenderedPageBreak/>
              <w:t>116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F2E62F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25°21'.29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980D2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79°42'.08 W</w:t>
            </w:r>
          </w:p>
        </w:tc>
      </w:tr>
      <w:tr w:rsidR="007C611D" w:rsidRPr="00083671" w14:paraId="0BD192E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5F7D66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FE9B5F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25°16'.52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7931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79°41'.24 W</w:t>
            </w:r>
          </w:p>
        </w:tc>
      </w:tr>
      <w:tr w:rsidR="007C611D" w:rsidRPr="00083671" w14:paraId="1B0C8BA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1FC487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6757DD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25°15'.57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A3F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79°41'.31 W</w:t>
            </w:r>
          </w:p>
        </w:tc>
      </w:tr>
      <w:tr w:rsidR="007C611D" w:rsidRPr="00083671" w14:paraId="3DA5C71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B555A9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119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481D23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25°10'.39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A3CA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79°41'.31 W</w:t>
            </w:r>
          </w:p>
        </w:tc>
      </w:tr>
      <w:tr w:rsidR="007C611D" w:rsidRPr="00083671" w14:paraId="4F491AD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BD43A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E7D02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25°09'.51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28621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79°41'.36 W</w:t>
            </w:r>
          </w:p>
        </w:tc>
      </w:tr>
      <w:tr w:rsidR="007C611D" w:rsidRPr="00083671" w14:paraId="7CCE9C6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296E92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27AF7C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25°09'.03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03DC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79°41'.45 W</w:t>
            </w:r>
          </w:p>
        </w:tc>
      </w:tr>
      <w:tr w:rsidR="007C611D" w:rsidRPr="00083671" w14:paraId="76DA8D0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D534CE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FBADF6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25°03'.55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9ABA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79°42'.29 W</w:t>
            </w:r>
          </w:p>
        </w:tc>
      </w:tr>
      <w:tr w:rsidR="007C611D" w:rsidRPr="00083671" w14:paraId="73B38DC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960B58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E201B2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25°03'.00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ED30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79°42'.56 W</w:t>
            </w:r>
          </w:p>
        </w:tc>
      </w:tr>
      <w:tr w:rsidR="007C611D" w:rsidRPr="00083671" w14:paraId="133B0A9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A533FB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6C05EA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25°00'.30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CA46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79°44'.05 W</w:t>
            </w:r>
          </w:p>
        </w:tc>
      </w:tr>
      <w:tr w:rsidR="007C611D" w:rsidRPr="00083671" w14:paraId="14BBCDF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B10EA5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2F9DB2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24°59'.03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923B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79°44'.48 W</w:t>
            </w:r>
          </w:p>
        </w:tc>
      </w:tr>
      <w:tr w:rsidR="007C611D" w:rsidRPr="00083671" w14:paraId="56E66B7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3D9563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3CC915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24°55'.28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13E0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79°45'.57 W</w:t>
            </w:r>
          </w:p>
        </w:tc>
      </w:tr>
      <w:tr w:rsidR="007C611D" w:rsidRPr="00083671" w14:paraId="702CF4C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0B4850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86103A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24°44'.18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D55BB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79°49'.24 W</w:t>
            </w:r>
          </w:p>
        </w:tc>
      </w:tr>
      <w:tr w:rsidR="007C611D" w:rsidRPr="00083671" w14:paraId="03A509A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7B6E94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F1F4BB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24°43'.04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A9656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79°49'.38 W</w:t>
            </w:r>
          </w:p>
        </w:tc>
      </w:tr>
      <w:tr w:rsidR="007C611D" w:rsidRPr="00083671" w14:paraId="73CE2F0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D6FF33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129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AD2F4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24°42'.36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16D6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79°50'.50 W</w:t>
            </w:r>
          </w:p>
        </w:tc>
      </w:tr>
      <w:tr w:rsidR="007C611D" w:rsidRPr="00083671" w14:paraId="70340DB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7EF04F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9F826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24°41'.47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59919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79°52'.57 W</w:t>
            </w:r>
          </w:p>
        </w:tc>
      </w:tr>
      <w:tr w:rsidR="007C611D" w:rsidRPr="00083671" w14:paraId="3CB9CDE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7FF5C6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A87DDE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24°38'.32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92A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79°59'.58 W</w:t>
            </w:r>
          </w:p>
        </w:tc>
      </w:tr>
      <w:tr w:rsidR="007C611D" w:rsidRPr="00083671" w14:paraId="72C71FC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F1DEF2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A6BFD1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24°36'.27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91A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80°03'.51 W</w:t>
            </w:r>
          </w:p>
        </w:tc>
      </w:tr>
      <w:tr w:rsidR="007C611D" w:rsidRPr="00083671" w14:paraId="360AE10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C1B14D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5FA9C2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24°33'.18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44375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80°12'.43 W</w:t>
            </w:r>
          </w:p>
        </w:tc>
      </w:tr>
      <w:tr w:rsidR="007C611D" w:rsidRPr="00083671" w14:paraId="2CE78DD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A68027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333742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24°33'.05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FC161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80°13'.21 W</w:t>
            </w:r>
          </w:p>
        </w:tc>
      </w:tr>
      <w:tr w:rsidR="007C611D" w:rsidRPr="00083671" w14:paraId="3790020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A38B6F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CCFD7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24°32'.13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7820D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80°15'.16 W</w:t>
            </w:r>
          </w:p>
        </w:tc>
      </w:tr>
      <w:tr w:rsidR="007C611D" w:rsidRPr="00083671" w14:paraId="51169CD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AAA123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98AB69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24°31'.27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C293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80°16'.55 W</w:t>
            </w:r>
          </w:p>
        </w:tc>
      </w:tr>
      <w:tr w:rsidR="007C611D" w:rsidRPr="00083671" w14:paraId="2D48103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B8CC1B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1F09E3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24°30'.57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26CE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80°17'.47 W</w:t>
            </w:r>
          </w:p>
        </w:tc>
      </w:tr>
      <w:tr w:rsidR="007C611D" w:rsidRPr="00083671" w14:paraId="5CB5979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0A1E57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DECF2E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24°30'.14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2E63C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80°19'.21 W</w:t>
            </w:r>
          </w:p>
        </w:tc>
      </w:tr>
      <w:tr w:rsidR="007C611D" w:rsidRPr="00083671" w14:paraId="7CB5F0C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D844ED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139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7D1A50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24°30'.06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B4372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80°19'.44 W</w:t>
            </w:r>
          </w:p>
        </w:tc>
      </w:tr>
      <w:tr w:rsidR="007C611D" w:rsidRPr="00083671" w14:paraId="41CDD68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AE2A89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46A2F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24°29'.38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CC8B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80°21'.05 W</w:t>
            </w:r>
          </w:p>
        </w:tc>
      </w:tr>
      <w:tr w:rsidR="007C611D" w:rsidRPr="00083671" w14:paraId="2CD5022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0ABA0A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340106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24°28'.18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2D79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80°24'.35 W</w:t>
            </w:r>
          </w:p>
        </w:tc>
      </w:tr>
      <w:tr w:rsidR="007C611D" w:rsidRPr="00083671" w14:paraId="74AE5CD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2C0BE2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4ACCA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24°28'.06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A2C9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80°25'.10 W</w:t>
            </w:r>
          </w:p>
        </w:tc>
      </w:tr>
      <w:tr w:rsidR="007C611D" w:rsidRPr="00083671" w14:paraId="7299155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02DCF0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86CD8E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24°27'.23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C9CBB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80°27'.20 W</w:t>
            </w:r>
          </w:p>
        </w:tc>
      </w:tr>
      <w:tr w:rsidR="007C611D" w:rsidRPr="00083671" w14:paraId="4E1C8D7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5D510C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9F1C8D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24°26'.30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371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80°29'.30 W</w:t>
            </w:r>
          </w:p>
        </w:tc>
      </w:tr>
      <w:tr w:rsidR="007C611D" w:rsidRPr="00083671" w14:paraId="0A54A8A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86C71C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lastRenderedPageBreak/>
              <w:t>145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3561E8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24°25'.07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DD500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80°32'.22 W</w:t>
            </w:r>
          </w:p>
        </w:tc>
      </w:tr>
      <w:tr w:rsidR="007C611D" w:rsidRPr="00083671" w14:paraId="1CF34DA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CD64B9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41F63B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24°23'.30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0EDE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80°36'.09 W</w:t>
            </w:r>
          </w:p>
        </w:tc>
      </w:tr>
      <w:tr w:rsidR="007C611D" w:rsidRPr="00083671" w14:paraId="3C0610A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CF5A81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3EB10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24°22'.33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A53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80°38'.56 W</w:t>
            </w:r>
          </w:p>
        </w:tc>
      </w:tr>
      <w:tr w:rsidR="007C611D" w:rsidRPr="00083671" w14:paraId="7CB9E07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FBA1BC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1C983B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24°22'.07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E706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80°39'.51 W</w:t>
            </w:r>
          </w:p>
        </w:tc>
      </w:tr>
      <w:tr w:rsidR="007C611D" w:rsidRPr="00083671" w14:paraId="129990D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1E66F3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149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046177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24°19'.31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EA2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80°45'.21 W</w:t>
            </w:r>
          </w:p>
        </w:tc>
      </w:tr>
      <w:tr w:rsidR="007C611D" w:rsidRPr="00083671" w14:paraId="39D25D1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856768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80ECF0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24°19'.16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28DDD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80°45'.47 W</w:t>
            </w:r>
          </w:p>
        </w:tc>
      </w:tr>
      <w:tr w:rsidR="007C611D" w:rsidRPr="00083671" w14:paraId="2E16A61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649FDB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F98395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24°18'.38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DBA35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80°46'.49 W</w:t>
            </w:r>
          </w:p>
        </w:tc>
      </w:tr>
      <w:tr w:rsidR="007C611D" w:rsidRPr="00083671" w14:paraId="1F63EB9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5EF680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C767E9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24°18'.35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E2C9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80°46'.54 W</w:t>
            </w:r>
          </w:p>
        </w:tc>
      </w:tr>
      <w:tr w:rsidR="007C611D" w:rsidRPr="00083671" w14:paraId="744CCD4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751522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5C95D4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24°09'.51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0C9F6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80°59'.47 W</w:t>
            </w:r>
          </w:p>
        </w:tc>
      </w:tr>
      <w:tr w:rsidR="007C611D" w:rsidRPr="00083671" w14:paraId="28A2BF3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16BC49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E614CF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24°09'.48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D35CF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80°59'.51 W</w:t>
            </w:r>
          </w:p>
        </w:tc>
      </w:tr>
      <w:tr w:rsidR="007C611D" w:rsidRPr="00083671" w14:paraId="6A14EE3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68E2C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75482D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24°08'.58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C99C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81°01'.07 W</w:t>
            </w:r>
          </w:p>
        </w:tc>
      </w:tr>
      <w:tr w:rsidR="007C611D" w:rsidRPr="00083671" w14:paraId="15A987D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0039C4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58F4A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24°08'.30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6C5A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81°01'.51 W</w:t>
            </w:r>
          </w:p>
        </w:tc>
      </w:tr>
      <w:tr w:rsidR="007C611D" w:rsidRPr="00083671" w14:paraId="54CFFBC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3CCF35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8A0E95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24°08'.26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55F9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81°01'.57 W</w:t>
            </w:r>
          </w:p>
        </w:tc>
      </w:tr>
      <w:tr w:rsidR="007C611D" w:rsidRPr="00083671" w14:paraId="15B656F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9FB647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C4A6BF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24°07'.28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CE62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81°03'.06 W</w:t>
            </w:r>
          </w:p>
        </w:tc>
      </w:tr>
      <w:tr w:rsidR="007C611D" w:rsidRPr="00083671" w14:paraId="4B60CD3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F31F6D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159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AD6DA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24°02'.20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BE9A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81°09'.05 W</w:t>
            </w:r>
          </w:p>
        </w:tc>
      </w:tr>
      <w:tr w:rsidR="007C611D" w:rsidRPr="00083671" w14:paraId="7CB3B40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BAEA84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67B779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24°00'.00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A727E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81°11'.16 W</w:t>
            </w:r>
          </w:p>
        </w:tc>
      </w:tr>
      <w:tr w:rsidR="007C611D" w:rsidRPr="00083671" w14:paraId="1289D1B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50E068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61C188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23°55'.32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56CC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81°12'.55 W</w:t>
            </w:r>
          </w:p>
        </w:tc>
      </w:tr>
      <w:tr w:rsidR="007C611D" w:rsidRPr="00083671" w14:paraId="35AB494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C3E92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78AD7D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23°53'.52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822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81°19'.43 W</w:t>
            </w:r>
          </w:p>
        </w:tc>
      </w:tr>
      <w:tr w:rsidR="007C611D" w:rsidRPr="00083671" w14:paraId="789DC91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726A42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074159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23°50'.52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6D9FF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81°29'.59 W</w:t>
            </w:r>
          </w:p>
        </w:tc>
      </w:tr>
      <w:tr w:rsidR="007C611D" w:rsidRPr="00083671" w14:paraId="5D496E9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837C6A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ECCCC1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23°50'.02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F270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81°39'.59 W</w:t>
            </w:r>
          </w:p>
        </w:tc>
      </w:tr>
      <w:tr w:rsidR="007C611D" w:rsidRPr="00083671" w14:paraId="71D07CB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5248D6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6511CC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23°49'.05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CADEC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81°49'.59 W</w:t>
            </w:r>
          </w:p>
        </w:tc>
      </w:tr>
      <w:tr w:rsidR="007C611D" w:rsidRPr="00083671" w14:paraId="68B4E35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64E245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ED51B1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23°49'.05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7DE48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82°00'.11 W</w:t>
            </w:r>
          </w:p>
        </w:tc>
      </w:tr>
      <w:tr w:rsidR="007C611D" w:rsidRPr="00083671" w14:paraId="387DFBC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E82415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611A46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23°49'.42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DD291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82°09'.59 W</w:t>
            </w:r>
          </w:p>
        </w:tc>
      </w:tr>
      <w:tr w:rsidR="007C611D" w:rsidRPr="00083671" w14:paraId="7E6DC06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430990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76C2B1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23°51'.14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BDE10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82°24'.59 W</w:t>
            </w:r>
          </w:p>
        </w:tc>
      </w:tr>
      <w:tr w:rsidR="007C611D" w:rsidRPr="00083671" w14:paraId="2AD648E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37BE00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169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24D481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23°51'.14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2E63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82°39'.59 W</w:t>
            </w:r>
          </w:p>
        </w:tc>
      </w:tr>
      <w:tr w:rsidR="007C611D" w:rsidRPr="00083671" w14:paraId="31C80B8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9B7DB6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D68C03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23°49'.42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2775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82°48'.53 W</w:t>
            </w:r>
          </w:p>
        </w:tc>
      </w:tr>
      <w:tr w:rsidR="007C611D" w:rsidRPr="00083671" w14:paraId="68D75AE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26F479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219FD8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206BE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82°51'.11 W</w:t>
            </w:r>
          </w:p>
        </w:tc>
      </w:tr>
      <w:tr w:rsidR="007C611D" w:rsidRPr="00083671" w14:paraId="276FA1E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8C7F4D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A07AAA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2B83E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82°59'.59 W</w:t>
            </w:r>
          </w:p>
        </w:tc>
      </w:tr>
      <w:tr w:rsidR="007C611D" w:rsidRPr="00083671" w14:paraId="331A118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0A2561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ECC5A0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23°49'.52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A7DEC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83°14'.59 W</w:t>
            </w:r>
          </w:p>
        </w:tc>
      </w:tr>
      <w:tr w:rsidR="007C611D" w:rsidRPr="00083671" w14:paraId="2387DA6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A1FE38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lastRenderedPageBreak/>
              <w:t>174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46795D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23°51'.22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B577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83°25'.49 W</w:t>
            </w:r>
          </w:p>
        </w:tc>
      </w:tr>
      <w:tr w:rsidR="007C611D" w:rsidRPr="00083671" w14:paraId="69E9561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DD1AD2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FEBA86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23°52'.27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9247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83°33'.01 W</w:t>
            </w:r>
          </w:p>
        </w:tc>
      </w:tr>
      <w:tr w:rsidR="007C611D" w:rsidRPr="00083671" w14:paraId="2916B89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7981D8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1B26D5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23°54'.04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1A32A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83°41'.35 W</w:t>
            </w:r>
          </w:p>
        </w:tc>
      </w:tr>
      <w:tr w:rsidR="007C611D" w:rsidRPr="00083671" w14:paraId="704F7F0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7B3627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7D5A6F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23°55'.47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2C72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83°48'.11 W</w:t>
            </w:r>
          </w:p>
        </w:tc>
      </w:tr>
      <w:tr w:rsidR="007C611D" w:rsidRPr="00083671" w14:paraId="4436B66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4C8470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25955D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23°58'.38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3E2C4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83°59'.59 W</w:t>
            </w:r>
          </w:p>
        </w:tc>
      </w:tr>
      <w:tr w:rsidR="007C611D" w:rsidRPr="00083671" w14:paraId="7616035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20181B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179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EDAF91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24°09'.37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92C18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84°29'.27 W</w:t>
            </w:r>
          </w:p>
        </w:tc>
      </w:tr>
      <w:tr w:rsidR="007C611D" w:rsidRPr="00083671" w14:paraId="04EC8D5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58A46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4D25A5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24°13'.20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E15E5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84°38'.39 W</w:t>
            </w:r>
          </w:p>
        </w:tc>
      </w:tr>
      <w:tr w:rsidR="007C611D" w:rsidRPr="00083671" w14:paraId="3EC11EE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1F8025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27E065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24°16'.41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C514F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84°46'.07 W</w:t>
            </w:r>
          </w:p>
        </w:tc>
      </w:tr>
      <w:tr w:rsidR="007C611D" w:rsidRPr="00083671" w14:paraId="42BB571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1CBEE2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77BD3F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24°23'.30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E778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84°59'.59 W</w:t>
            </w:r>
          </w:p>
        </w:tc>
      </w:tr>
      <w:tr w:rsidR="007C611D" w:rsidRPr="00083671" w14:paraId="078C632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80A102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519DA5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24°26'.37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D939D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85°06'.19 W</w:t>
            </w:r>
          </w:p>
        </w:tc>
      </w:tr>
      <w:tr w:rsidR="007C611D" w:rsidRPr="00083671" w14:paraId="7BF9D0F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FC42FE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46F546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24°38'.57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054A2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85°31'.54 W</w:t>
            </w:r>
          </w:p>
        </w:tc>
      </w:tr>
      <w:tr w:rsidR="007C611D" w:rsidRPr="00083671" w14:paraId="638C7EB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9D2930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E5F8B1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24°44'.17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90FB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85°43'.11 W</w:t>
            </w:r>
          </w:p>
        </w:tc>
      </w:tr>
      <w:tr w:rsidR="007C611D" w:rsidRPr="00083671" w14:paraId="48B5B61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FE6759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73A21C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24°53'.57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DEBA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85°59'.59 W</w:t>
            </w:r>
          </w:p>
        </w:tc>
      </w:tr>
      <w:tr w:rsidR="007C611D" w:rsidRPr="00083671" w14:paraId="35A76AF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E175D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15AC87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25°10'.44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C975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86°30'.07 W</w:t>
            </w:r>
          </w:p>
        </w:tc>
      </w:tr>
      <w:tr w:rsidR="007C611D" w:rsidRPr="00083671" w14:paraId="05EEBF0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2BF4FF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06C509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25°43'.15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D576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86°21'.14 W</w:t>
            </w:r>
          </w:p>
        </w:tc>
      </w:tr>
      <w:tr w:rsidR="007C611D" w:rsidRPr="00083671" w14:paraId="1131183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3322E9E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189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D74EB0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26°13'.13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98C1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86°06'.45 W</w:t>
            </w:r>
          </w:p>
        </w:tc>
      </w:tr>
      <w:tr w:rsidR="007C611D" w:rsidRPr="00083671" w14:paraId="4677E06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379D99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49DE5E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26°27'.22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8A8E0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86°13'.15 W</w:t>
            </w:r>
          </w:p>
        </w:tc>
      </w:tr>
      <w:tr w:rsidR="007C611D" w:rsidRPr="00083671" w14:paraId="38EF665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FE9009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8C9C3D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26°33'.46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6B783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86°37'.07 W</w:t>
            </w:r>
          </w:p>
        </w:tc>
      </w:tr>
      <w:tr w:rsidR="007C611D" w:rsidRPr="00083671" w14:paraId="38A70A2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5334FBD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2ADDC0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26°01'.24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E63C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87°29'.35 W</w:t>
            </w:r>
          </w:p>
        </w:tc>
      </w:tr>
      <w:tr w:rsidR="007C611D" w:rsidRPr="00083671" w14:paraId="2B26EFD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7B3D8F3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3AB7C3C"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25°42'.25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9C21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88°33'.00 W</w:t>
            </w:r>
          </w:p>
        </w:tc>
      </w:tr>
      <w:tr w:rsidR="007C611D" w:rsidRPr="00083671" w14:paraId="584450D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FCB4FD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5C2AAF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25°46'.54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24D67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90°29'.41 W</w:t>
            </w:r>
          </w:p>
        </w:tc>
      </w:tr>
      <w:tr w:rsidR="007C611D" w:rsidRPr="00083671" w14:paraId="50766E5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4FDD6DF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CD0893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25°44'.39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D508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90°47'.05 W</w:t>
            </w:r>
          </w:p>
        </w:tc>
      </w:tr>
      <w:tr w:rsidR="007C611D" w:rsidRPr="00083671" w14:paraId="6C2EFA5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A747EC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231BEA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25°51'.43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6C561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91°52'.50 W</w:t>
            </w:r>
          </w:p>
        </w:tc>
      </w:tr>
      <w:tr w:rsidR="007C611D" w:rsidRPr="00083671" w14:paraId="493BCED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1466A2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562CA3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26°17'.44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4390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93°03'.59 W</w:t>
            </w:r>
          </w:p>
        </w:tc>
      </w:tr>
      <w:tr w:rsidR="007C611D" w:rsidRPr="00083671" w14:paraId="6B5AE27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67A715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25AAD4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25°59'.55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78AF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93°33'.52 W</w:t>
            </w:r>
          </w:p>
        </w:tc>
      </w:tr>
      <w:tr w:rsidR="007C611D" w:rsidRPr="00083671" w14:paraId="1E791B8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8B007E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199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42B8315"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26°00'.32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507A86"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95°39'.27 W</w:t>
            </w:r>
          </w:p>
        </w:tc>
      </w:tr>
      <w:tr w:rsidR="007C611D" w:rsidRPr="00083671" w14:paraId="4B07E5F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720FFE1"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805105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26°00'.33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4FA208"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96°48'.30 W</w:t>
            </w:r>
          </w:p>
        </w:tc>
      </w:tr>
      <w:tr w:rsidR="007C611D" w:rsidRPr="00083671" w14:paraId="6CB61FF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090F405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92498EF"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25°58'.32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0BD34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96°55'.28 W</w:t>
            </w:r>
          </w:p>
        </w:tc>
      </w:tr>
      <w:tr w:rsidR="007C611D" w:rsidRPr="00083671" w14:paraId="200CCAA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1F43AD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1821F4D"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25°58'.15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7949A"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96°58'.41 W</w:t>
            </w:r>
          </w:p>
        </w:tc>
      </w:tr>
      <w:tr w:rsidR="007C611D" w:rsidRPr="00083671" w14:paraId="7470A14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5C792C2"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lastRenderedPageBreak/>
              <w:t>203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455DC6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25°57'.58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4BFD9"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97°01'.54 W</w:t>
            </w:r>
          </w:p>
        </w:tc>
      </w:tr>
      <w:tr w:rsidR="007C611D" w:rsidRPr="00083671" w14:paraId="66F0047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1FE8ED07"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5D9E84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25°57'.41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1CC1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97°05'.08 W</w:t>
            </w:r>
          </w:p>
        </w:tc>
      </w:tr>
      <w:tr w:rsidR="007C611D" w:rsidRPr="00083671" w14:paraId="4E8F693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20E94A10"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0CB1E0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25°57'.24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4CDB8B"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97°08'.21 W</w:t>
            </w:r>
          </w:p>
        </w:tc>
      </w:tr>
      <w:tr w:rsidR="007C611D" w:rsidRPr="00083671" w14:paraId="7A2C4A5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bottom"/>
            <w:hideMark/>
          </w:tcPr>
          <w:p w14:paraId="6EC55234"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206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2EF7733"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25°57'.24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C9EFE" w14:textId="77777777" w:rsidR="007C611D" w:rsidRPr="00083671" w:rsidRDefault="007C611D" w:rsidP="00083671">
            <w:pPr>
              <w:widowControl w:val="0"/>
              <w:spacing w:after="120" w:line="240" w:lineRule="auto"/>
              <w:jc w:val="center"/>
              <w:rPr>
                <w:rFonts w:asciiTheme="majorHAnsi" w:eastAsiaTheme="minorHAnsi" w:hAnsiTheme="majorHAnsi" w:cstheme="majorHAnsi"/>
                <w:color w:val="000000"/>
                <w:sz w:val="28"/>
                <w:szCs w:val="28"/>
                <w:shd w:val="clear" w:color="auto" w:fill="FFFFFF"/>
                <w:lang w:val="vi-VN"/>
              </w:rPr>
            </w:pPr>
            <w:r w:rsidRPr="00083671">
              <w:rPr>
                <w:rStyle w:val="Bodytext22"/>
                <w:rFonts w:asciiTheme="majorHAnsi" w:eastAsiaTheme="minorHAnsi" w:hAnsiTheme="majorHAnsi" w:cstheme="majorHAnsi"/>
                <w:color w:val="000000"/>
                <w:spacing w:val="0"/>
                <w:sz w:val="28"/>
                <w:szCs w:val="28"/>
                <w:lang w:val="vi-VN"/>
              </w:rPr>
              <w:t>97°08'.47 W</w:t>
            </w:r>
          </w:p>
        </w:tc>
      </w:tr>
    </w:tbl>
    <w:p w14:paraId="102CE42B" w14:textId="77777777" w:rsidR="007C611D" w:rsidRPr="00083671" w:rsidRDefault="007C611D" w:rsidP="00790431">
      <w:pPr>
        <w:pStyle w:val="ListParagraph"/>
        <w:tabs>
          <w:tab w:val="left" w:pos="540"/>
        </w:tabs>
        <w:spacing w:before="120" w:after="120"/>
        <w:ind w:left="1843" w:hanging="992"/>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khu vực biển nằm ngoài khơi của Quần đảo Hawaii của Hawai'i, Maui, Oahu, Molokai, Nilhau, Kauai, Lanai và Kaho'oiawe, được bao bọc bởi các đường trắc địa nối các tọa độ sau:</w:t>
      </w:r>
    </w:p>
    <w:tbl>
      <w:tblPr>
        <w:tblW w:w="4452" w:type="pct"/>
        <w:tblInd w:w="988" w:type="dxa"/>
        <w:tblCellMar>
          <w:left w:w="0" w:type="dxa"/>
          <w:right w:w="0" w:type="dxa"/>
        </w:tblCellMar>
        <w:tblLook w:val="04A0" w:firstRow="1" w:lastRow="0" w:firstColumn="1" w:lastColumn="0" w:noHBand="0" w:noVBand="1"/>
      </w:tblPr>
      <w:tblGrid>
        <w:gridCol w:w="1568"/>
        <w:gridCol w:w="3229"/>
        <w:gridCol w:w="3271"/>
      </w:tblGrid>
      <w:tr w:rsidR="007C611D" w:rsidRPr="00083671" w14:paraId="10779C43" w14:textId="77777777" w:rsidTr="00083671">
        <w:trPr>
          <w:trHeight w:val="20"/>
          <w:tblHeader/>
        </w:trPr>
        <w:tc>
          <w:tcPr>
            <w:tcW w:w="971" w:type="pct"/>
            <w:tcBorders>
              <w:top w:val="single" w:sz="4" w:space="0" w:color="auto"/>
              <w:left w:val="single" w:sz="4" w:space="0" w:color="auto"/>
              <w:bottom w:val="nil"/>
              <w:right w:val="nil"/>
            </w:tcBorders>
            <w:shd w:val="clear" w:color="auto" w:fill="FFFFFF"/>
            <w:vAlign w:val="bottom"/>
            <w:hideMark/>
          </w:tcPr>
          <w:p w14:paraId="253A032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Điểm</w:t>
            </w:r>
          </w:p>
        </w:tc>
        <w:tc>
          <w:tcPr>
            <w:tcW w:w="2001" w:type="pct"/>
            <w:tcBorders>
              <w:top w:val="single" w:sz="4" w:space="0" w:color="auto"/>
              <w:left w:val="single" w:sz="4" w:space="0" w:color="auto"/>
              <w:bottom w:val="nil"/>
              <w:right w:val="nil"/>
            </w:tcBorders>
            <w:shd w:val="clear" w:color="auto" w:fill="FFFFFF"/>
            <w:vAlign w:val="bottom"/>
            <w:hideMark/>
          </w:tcPr>
          <w:p w14:paraId="3D97346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Vĩ độ</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6CC303D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Kinh độ</w:t>
            </w:r>
          </w:p>
        </w:tc>
      </w:tr>
      <w:tr w:rsidR="007C611D" w:rsidRPr="00083671" w14:paraId="29DD77A2"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7B276B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w:t>
            </w:r>
          </w:p>
        </w:tc>
        <w:tc>
          <w:tcPr>
            <w:tcW w:w="2001" w:type="pct"/>
            <w:tcBorders>
              <w:top w:val="single" w:sz="4" w:space="0" w:color="auto"/>
              <w:left w:val="single" w:sz="4" w:space="0" w:color="auto"/>
              <w:bottom w:val="nil"/>
              <w:right w:val="nil"/>
            </w:tcBorders>
            <w:shd w:val="clear" w:color="auto" w:fill="FFFFFF"/>
            <w:vAlign w:val="bottom"/>
            <w:hideMark/>
          </w:tcPr>
          <w:p w14:paraId="7480B25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22°32'.54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0847142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153°00'.33 W</w:t>
            </w:r>
          </w:p>
        </w:tc>
      </w:tr>
      <w:tr w:rsidR="007C611D" w:rsidRPr="00083671" w14:paraId="70E360B1"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30435CA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w:t>
            </w:r>
          </w:p>
        </w:tc>
        <w:tc>
          <w:tcPr>
            <w:tcW w:w="2001" w:type="pct"/>
            <w:tcBorders>
              <w:top w:val="single" w:sz="4" w:space="0" w:color="auto"/>
              <w:left w:val="single" w:sz="4" w:space="0" w:color="auto"/>
              <w:bottom w:val="nil"/>
              <w:right w:val="nil"/>
            </w:tcBorders>
            <w:shd w:val="clear" w:color="auto" w:fill="FFFFFF"/>
            <w:vAlign w:val="bottom"/>
            <w:hideMark/>
          </w:tcPr>
          <w:p w14:paraId="2346C54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23°06'.05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6D0B986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153°28'.36 W</w:t>
            </w:r>
          </w:p>
        </w:tc>
      </w:tr>
      <w:tr w:rsidR="007C611D" w:rsidRPr="00083671" w14:paraId="0BA0D406"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E01511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3</w:t>
            </w:r>
          </w:p>
        </w:tc>
        <w:tc>
          <w:tcPr>
            <w:tcW w:w="2001" w:type="pct"/>
            <w:tcBorders>
              <w:top w:val="single" w:sz="4" w:space="0" w:color="auto"/>
              <w:left w:val="single" w:sz="4" w:space="0" w:color="auto"/>
              <w:bottom w:val="nil"/>
              <w:right w:val="nil"/>
            </w:tcBorders>
            <w:shd w:val="clear" w:color="auto" w:fill="FFFFFF"/>
            <w:vAlign w:val="bottom"/>
            <w:hideMark/>
          </w:tcPr>
          <w:p w14:paraId="7390199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23°32'.11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7A32D84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154°02'.12 W</w:t>
            </w:r>
          </w:p>
        </w:tc>
      </w:tr>
      <w:tr w:rsidR="007C611D" w:rsidRPr="00083671" w14:paraId="0B0D456B" w14:textId="77777777" w:rsidTr="00083671">
        <w:trPr>
          <w:trHeight w:val="20"/>
        </w:trPr>
        <w:tc>
          <w:tcPr>
            <w:tcW w:w="971" w:type="pct"/>
            <w:tcBorders>
              <w:top w:val="single" w:sz="4" w:space="0" w:color="auto"/>
              <w:left w:val="single" w:sz="4" w:space="0" w:color="auto"/>
              <w:bottom w:val="nil"/>
              <w:right w:val="nil"/>
            </w:tcBorders>
            <w:shd w:val="clear" w:color="auto" w:fill="FFFFFF"/>
            <w:hideMark/>
          </w:tcPr>
          <w:p w14:paraId="33F299C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4</w:t>
            </w:r>
          </w:p>
        </w:tc>
        <w:tc>
          <w:tcPr>
            <w:tcW w:w="2001" w:type="pct"/>
            <w:tcBorders>
              <w:top w:val="single" w:sz="4" w:space="0" w:color="auto"/>
              <w:left w:val="single" w:sz="4" w:space="0" w:color="auto"/>
              <w:bottom w:val="nil"/>
              <w:right w:val="nil"/>
            </w:tcBorders>
            <w:shd w:val="clear" w:color="auto" w:fill="FFFFFF"/>
            <w:hideMark/>
          </w:tcPr>
          <w:p w14:paraId="7D018E6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23°51'.47 N</w:t>
            </w:r>
          </w:p>
        </w:tc>
        <w:tc>
          <w:tcPr>
            <w:tcW w:w="2027" w:type="pct"/>
            <w:tcBorders>
              <w:top w:val="single" w:sz="4" w:space="0" w:color="auto"/>
              <w:left w:val="single" w:sz="4" w:space="0" w:color="auto"/>
              <w:bottom w:val="nil"/>
              <w:right w:val="single" w:sz="4" w:space="0" w:color="auto"/>
            </w:tcBorders>
            <w:shd w:val="clear" w:color="auto" w:fill="FFFFFF"/>
            <w:hideMark/>
          </w:tcPr>
          <w:p w14:paraId="3FC1DB7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154°36'.48 W</w:t>
            </w:r>
          </w:p>
        </w:tc>
      </w:tr>
      <w:tr w:rsidR="007C611D" w:rsidRPr="00083671" w14:paraId="7EEFAB8D"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72CBD8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5</w:t>
            </w:r>
          </w:p>
        </w:tc>
        <w:tc>
          <w:tcPr>
            <w:tcW w:w="2001" w:type="pct"/>
            <w:tcBorders>
              <w:top w:val="single" w:sz="4" w:space="0" w:color="auto"/>
              <w:left w:val="single" w:sz="4" w:space="0" w:color="auto"/>
              <w:bottom w:val="nil"/>
              <w:right w:val="nil"/>
            </w:tcBorders>
            <w:shd w:val="clear" w:color="auto" w:fill="FFFFFF"/>
            <w:vAlign w:val="bottom"/>
            <w:hideMark/>
          </w:tcPr>
          <w:p w14:paraId="2A701C4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24°21'.49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29FA35D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155°51'.13 W</w:t>
            </w:r>
          </w:p>
        </w:tc>
      </w:tr>
      <w:tr w:rsidR="007C611D" w:rsidRPr="00083671" w14:paraId="238FF5EF"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4B95408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w:t>
            </w:r>
          </w:p>
        </w:tc>
        <w:tc>
          <w:tcPr>
            <w:tcW w:w="2001" w:type="pct"/>
            <w:tcBorders>
              <w:top w:val="single" w:sz="4" w:space="0" w:color="auto"/>
              <w:left w:val="single" w:sz="4" w:space="0" w:color="auto"/>
              <w:bottom w:val="nil"/>
              <w:right w:val="nil"/>
            </w:tcBorders>
            <w:shd w:val="clear" w:color="auto" w:fill="FFFFFF"/>
            <w:vAlign w:val="center"/>
            <w:hideMark/>
          </w:tcPr>
          <w:p w14:paraId="37D8472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24°41'.47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F2E055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156°27'.27 W</w:t>
            </w:r>
          </w:p>
        </w:tc>
      </w:tr>
      <w:tr w:rsidR="007C611D" w:rsidRPr="00083671" w14:paraId="15EC167A"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64DA9A2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7</w:t>
            </w:r>
          </w:p>
        </w:tc>
        <w:tc>
          <w:tcPr>
            <w:tcW w:w="2001" w:type="pct"/>
            <w:tcBorders>
              <w:top w:val="single" w:sz="4" w:space="0" w:color="auto"/>
              <w:left w:val="single" w:sz="4" w:space="0" w:color="auto"/>
              <w:bottom w:val="nil"/>
              <w:right w:val="nil"/>
            </w:tcBorders>
            <w:shd w:val="clear" w:color="auto" w:fill="FFFFFF"/>
            <w:vAlign w:val="bottom"/>
            <w:hideMark/>
          </w:tcPr>
          <w:p w14:paraId="3157C8B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24°57'.33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0FBB0CF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157°22'.17 W</w:t>
            </w:r>
          </w:p>
        </w:tc>
      </w:tr>
      <w:tr w:rsidR="007C611D" w:rsidRPr="00083671" w14:paraId="0D85A86C"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D26FE2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8</w:t>
            </w:r>
          </w:p>
        </w:tc>
        <w:tc>
          <w:tcPr>
            <w:tcW w:w="2001" w:type="pct"/>
            <w:tcBorders>
              <w:top w:val="single" w:sz="4" w:space="0" w:color="auto"/>
              <w:left w:val="single" w:sz="4" w:space="0" w:color="auto"/>
              <w:bottom w:val="nil"/>
              <w:right w:val="nil"/>
            </w:tcBorders>
            <w:shd w:val="clear" w:color="auto" w:fill="FFFFFF"/>
            <w:vAlign w:val="bottom"/>
            <w:hideMark/>
          </w:tcPr>
          <w:p w14:paraId="7BF0914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25°13'.41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570247B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157°54'.13 W</w:t>
            </w:r>
          </w:p>
        </w:tc>
      </w:tr>
      <w:tr w:rsidR="007C611D" w:rsidRPr="00083671" w14:paraId="5F66A40C"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5B9AFD8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9</w:t>
            </w:r>
          </w:p>
        </w:tc>
        <w:tc>
          <w:tcPr>
            <w:tcW w:w="2001" w:type="pct"/>
            <w:tcBorders>
              <w:top w:val="single" w:sz="4" w:space="0" w:color="auto"/>
              <w:left w:val="single" w:sz="4" w:space="0" w:color="auto"/>
              <w:bottom w:val="nil"/>
              <w:right w:val="nil"/>
            </w:tcBorders>
            <w:shd w:val="clear" w:color="auto" w:fill="FFFFFF"/>
            <w:vAlign w:val="bottom"/>
            <w:hideMark/>
          </w:tcPr>
          <w:p w14:paraId="63FC995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25°25'.31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6C93065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158°30'.36 W</w:t>
            </w:r>
          </w:p>
        </w:tc>
      </w:tr>
      <w:tr w:rsidR="007C611D" w:rsidRPr="00083671" w14:paraId="48C433FA"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7FB050F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10</w:t>
            </w:r>
          </w:p>
        </w:tc>
        <w:tc>
          <w:tcPr>
            <w:tcW w:w="2001" w:type="pct"/>
            <w:tcBorders>
              <w:top w:val="single" w:sz="4" w:space="0" w:color="auto"/>
              <w:left w:val="single" w:sz="4" w:space="0" w:color="auto"/>
              <w:bottom w:val="nil"/>
              <w:right w:val="nil"/>
            </w:tcBorders>
            <w:shd w:val="clear" w:color="auto" w:fill="FFFFFF"/>
            <w:vAlign w:val="bottom"/>
            <w:hideMark/>
          </w:tcPr>
          <w:p w14:paraId="2A1F60E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25°31'.19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10D4A4D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159°09'.47 W</w:t>
            </w:r>
          </w:p>
        </w:tc>
      </w:tr>
      <w:tr w:rsidR="007C611D" w:rsidRPr="00083671" w14:paraId="2D448F1A"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2A0AEB4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11</w:t>
            </w:r>
          </w:p>
        </w:tc>
        <w:tc>
          <w:tcPr>
            <w:tcW w:w="2001" w:type="pct"/>
            <w:tcBorders>
              <w:top w:val="single" w:sz="4" w:space="0" w:color="auto"/>
              <w:left w:val="single" w:sz="4" w:space="0" w:color="auto"/>
              <w:bottom w:val="nil"/>
              <w:right w:val="nil"/>
            </w:tcBorders>
            <w:shd w:val="clear" w:color="auto" w:fill="FFFFFF"/>
            <w:vAlign w:val="center"/>
            <w:hideMark/>
          </w:tcPr>
          <w:p w14:paraId="7FF15E2E"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25°30'.31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69B704E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159°54'.21 W</w:t>
            </w:r>
          </w:p>
        </w:tc>
      </w:tr>
      <w:tr w:rsidR="007C611D" w:rsidRPr="00083671" w14:paraId="638CD67D"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3A32A93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12</w:t>
            </w:r>
          </w:p>
        </w:tc>
        <w:tc>
          <w:tcPr>
            <w:tcW w:w="2001" w:type="pct"/>
            <w:tcBorders>
              <w:top w:val="single" w:sz="4" w:space="0" w:color="auto"/>
              <w:left w:val="single" w:sz="4" w:space="0" w:color="auto"/>
              <w:bottom w:val="nil"/>
              <w:right w:val="nil"/>
            </w:tcBorders>
            <w:shd w:val="clear" w:color="auto" w:fill="FFFFFF"/>
            <w:hideMark/>
          </w:tcPr>
          <w:p w14:paraId="44929BD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25°21'.53 N</w:t>
            </w:r>
          </w:p>
        </w:tc>
        <w:tc>
          <w:tcPr>
            <w:tcW w:w="2027" w:type="pct"/>
            <w:tcBorders>
              <w:top w:val="single" w:sz="4" w:space="0" w:color="auto"/>
              <w:left w:val="single" w:sz="4" w:space="0" w:color="auto"/>
              <w:bottom w:val="nil"/>
              <w:right w:val="single" w:sz="4" w:space="0" w:color="auto"/>
            </w:tcBorders>
            <w:shd w:val="clear" w:color="auto" w:fill="FFFFFF"/>
            <w:hideMark/>
          </w:tcPr>
          <w:p w14:paraId="4771606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160°39'.53 W</w:t>
            </w:r>
          </w:p>
        </w:tc>
      </w:tr>
      <w:tr w:rsidR="007C611D" w:rsidRPr="00083671" w14:paraId="203498B3"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2D0D6FA6"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13</w:t>
            </w:r>
          </w:p>
        </w:tc>
        <w:tc>
          <w:tcPr>
            <w:tcW w:w="2001" w:type="pct"/>
            <w:tcBorders>
              <w:top w:val="single" w:sz="4" w:space="0" w:color="auto"/>
              <w:left w:val="single" w:sz="4" w:space="0" w:color="auto"/>
              <w:bottom w:val="nil"/>
              <w:right w:val="nil"/>
            </w:tcBorders>
            <w:shd w:val="clear" w:color="auto" w:fill="FFFFFF"/>
            <w:vAlign w:val="bottom"/>
            <w:hideMark/>
          </w:tcPr>
          <w:p w14:paraId="7780FEE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25°00'.06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2ABFEEB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161°38'.33 W</w:t>
            </w:r>
          </w:p>
        </w:tc>
      </w:tr>
      <w:tr w:rsidR="007C611D" w:rsidRPr="00083671" w14:paraId="28EDC384" w14:textId="77777777" w:rsidTr="00083671">
        <w:trPr>
          <w:trHeight w:val="20"/>
        </w:trPr>
        <w:tc>
          <w:tcPr>
            <w:tcW w:w="971" w:type="pct"/>
            <w:tcBorders>
              <w:top w:val="single" w:sz="4" w:space="0" w:color="auto"/>
              <w:left w:val="single" w:sz="4" w:space="0" w:color="auto"/>
              <w:bottom w:val="nil"/>
              <w:right w:val="nil"/>
            </w:tcBorders>
            <w:shd w:val="clear" w:color="auto" w:fill="FFFFFF"/>
            <w:vAlign w:val="bottom"/>
            <w:hideMark/>
          </w:tcPr>
          <w:p w14:paraId="1CD2DEC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14</w:t>
            </w:r>
          </w:p>
        </w:tc>
        <w:tc>
          <w:tcPr>
            <w:tcW w:w="2001" w:type="pct"/>
            <w:tcBorders>
              <w:top w:val="single" w:sz="4" w:space="0" w:color="auto"/>
              <w:left w:val="single" w:sz="4" w:space="0" w:color="auto"/>
              <w:bottom w:val="nil"/>
              <w:right w:val="nil"/>
            </w:tcBorders>
            <w:shd w:val="clear" w:color="auto" w:fill="FFFFFF"/>
            <w:vAlign w:val="bottom"/>
            <w:hideMark/>
          </w:tcPr>
          <w:p w14:paraId="60BA14C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24°40'.49 N</w:t>
            </w:r>
          </w:p>
        </w:tc>
        <w:tc>
          <w:tcPr>
            <w:tcW w:w="2027" w:type="pct"/>
            <w:tcBorders>
              <w:top w:val="single" w:sz="4" w:space="0" w:color="auto"/>
              <w:left w:val="single" w:sz="4" w:space="0" w:color="auto"/>
              <w:bottom w:val="nil"/>
              <w:right w:val="single" w:sz="4" w:space="0" w:color="auto"/>
            </w:tcBorders>
            <w:shd w:val="clear" w:color="auto" w:fill="FFFFFF"/>
            <w:vAlign w:val="bottom"/>
            <w:hideMark/>
          </w:tcPr>
          <w:p w14:paraId="5DBCA40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162°13'.13 W</w:t>
            </w:r>
          </w:p>
        </w:tc>
      </w:tr>
      <w:tr w:rsidR="007C611D" w:rsidRPr="00083671" w14:paraId="08E7BED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4472550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15</w:t>
            </w:r>
          </w:p>
        </w:tc>
        <w:tc>
          <w:tcPr>
            <w:tcW w:w="2001" w:type="pct"/>
            <w:tcBorders>
              <w:top w:val="single" w:sz="4" w:space="0" w:color="auto"/>
              <w:left w:val="single" w:sz="4" w:space="0" w:color="auto"/>
              <w:bottom w:val="single" w:sz="4" w:space="0" w:color="auto"/>
              <w:right w:val="nil"/>
            </w:tcBorders>
            <w:shd w:val="clear" w:color="auto" w:fill="FFFFFF"/>
            <w:hideMark/>
          </w:tcPr>
          <w:p w14:paraId="7135B31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24°15'.53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3424F56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162°43'.08 W</w:t>
            </w:r>
          </w:p>
        </w:tc>
      </w:tr>
      <w:tr w:rsidR="007C611D" w:rsidRPr="00083671" w14:paraId="56E586B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3D914E6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w:t>
            </w:r>
          </w:p>
        </w:tc>
        <w:tc>
          <w:tcPr>
            <w:tcW w:w="2001" w:type="pct"/>
            <w:tcBorders>
              <w:top w:val="single" w:sz="4" w:space="0" w:color="auto"/>
              <w:left w:val="single" w:sz="4" w:space="0" w:color="auto"/>
              <w:bottom w:val="single" w:sz="4" w:space="0" w:color="auto"/>
              <w:right w:val="nil"/>
            </w:tcBorders>
            <w:shd w:val="clear" w:color="auto" w:fill="FFFFFF"/>
            <w:hideMark/>
          </w:tcPr>
          <w:p w14:paraId="0A7A329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23°40'.50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CF2BA66"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163°13'.00 W</w:t>
            </w:r>
          </w:p>
        </w:tc>
      </w:tr>
      <w:tr w:rsidR="007C611D" w:rsidRPr="00083671" w14:paraId="11BEE55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3E6ED68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w:t>
            </w:r>
          </w:p>
        </w:tc>
        <w:tc>
          <w:tcPr>
            <w:tcW w:w="2001" w:type="pct"/>
            <w:tcBorders>
              <w:top w:val="single" w:sz="4" w:space="0" w:color="auto"/>
              <w:left w:val="single" w:sz="4" w:space="0" w:color="auto"/>
              <w:bottom w:val="single" w:sz="4" w:space="0" w:color="auto"/>
              <w:right w:val="nil"/>
            </w:tcBorders>
            <w:shd w:val="clear" w:color="auto" w:fill="FFFFFF"/>
            <w:hideMark/>
          </w:tcPr>
          <w:p w14:paraId="3D28D90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23°03'.20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631AAF2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163°32'.58 W</w:t>
            </w:r>
          </w:p>
        </w:tc>
      </w:tr>
      <w:tr w:rsidR="007C611D" w:rsidRPr="00083671" w14:paraId="6436CCF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63719AA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w:t>
            </w:r>
          </w:p>
        </w:tc>
        <w:tc>
          <w:tcPr>
            <w:tcW w:w="2001" w:type="pct"/>
            <w:tcBorders>
              <w:top w:val="single" w:sz="4" w:space="0" w:color="auto"/>
              <w:left w:val="single" w:sz="4" w:space="0" w:color="auto"/>
              <w:bottom w:val="single" w:sz="4" w:space="0" w:color="auto"/>
              <w:right w:val="nil"/>
            </w:tcBorders>
            <w:shd w:val="clear" w:color="auto" w:fill="FFFFFF"/>
            <w:hideMark/>
          </w:tcPr>
          <w:p w14:paraId="1846637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22°20'.09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5F62968F"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163°44'.41 W</w:t>
            </w:r>
          </w:p>
        </w:tc>
      </w:tr>
      <w:tr w:rsidR="007C611D" w:rsidRPr="00083671" w14:paraId="0530D20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25629BA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w:t>
            </w:r>
          </w:p>
        </w:tc>
        <w:tc>
          <w:tcPr>
            <w:tcW w:w="2001" w:type="pct"/>
            <w:tcBorders>
              <w:top w:val="single" w:sz="4" w:space="0" w:color="auto"/>
              <w:left w:val="single" w:sz="4" w:space="0" w:color="auto"/>
              <w:bottom w:val="single" w:sz="4" w:space="0" w:color="auto"/>
              <w:right w:val="nil"/>
            </w:tcBorders>
            <w:shd w:val="clear" w:color="auto" w:fill="FFFFFF"/>
            <w:hideMark/>
          </w:tcPr>
          <w:p w14:paraId="52F9AFF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21°36'.45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4FE0FC0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163°46'.03 W</w:t>
            </w:r>
          </w:p>
        </w:tc>
      </w:tr>
      <w:tr w:rsidR="007C611D" w:rsidRPr="00083671" w14:paraId="076FC50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3CF6800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w:t>
            </w:r>
          </w:p>
        </w:tc>
        <w:tc>
          <w:tcPr>
            <w:tcW w:w="2001" w:type="pct"/>
            <w:tcBorders>
              <w:top w:val="single" w:sz="4" w:space="0" w:color="auto"/>
              <w:left w:val="single" w:sz="4" w:space="0" w:color="auto"/>
              <w:bottom w:val="single" w:sz="4" w:space="0" w:color="auto"/>
              <w:right w:val="nil"/>
            </w:tcBorders>
            <w:shd w:val="clear" w:color="auto" w:fill="FFFFFF"/>
            <w:hideMark/>
          </w:tcPr>
          <w:p w14:paraId="579A87C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20°55'.26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5E58959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163°37'.44 W</w:t>
            </w:r>
          </w:p>
        </w:tc>
      </w:tr>
      <w:tr w:rsidR="007C611D" w:rsidRPr="00083671" w14:paraId="64276CB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65E785F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21</w:t>
            </w:r>
          </w:p>
        </w:tc>
        <w:tc>
          <w:tcPr>
            <w:tcW w:w="2001" w:type="pct"/>
            <w:tcBorders>
              <w:top w:val="single" w:sz="4" w:space="0" w:color="auto"/>
              <w:left w:val="single" w:sz="4" w:space="0" w:color="auto"/>
              <w:bottom w:val="single" w:sz="4" w:space="0" w:color="auto"/>
              <w:right w:val="nil"/>
            </w:tcBorders>
            <w:shd w:val="clear" w:color="auto" w:fill="FFFFFF"/>
            <w:hideMark/>
          </w:tcPr>
          <w:p w14:paraId="7E0A8946"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20°13'.34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541460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163°19'.13 W</w:t>
            </w:r>
          </w:p>
        </w:tc>
      </w:tr>
      <w:tr w:rsidR="007C611D" w:rsidRPr="00083671" w14:paraId="0117AFF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5782153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22</w:t>
            </w:r>
          </w:p>
        </w:tc>
        <w:tc>
          <w:tcPr>
            <w:tcW w:w="2001" w:type="pct"/>
            <w:tcBorders>
              <w:top w:val="single" w:sz="4" w:space="0" w:color="auto"/>
              <w:left w:val="single" w:sz="4" w:space="0" w:color="auto"/>
              <w:bottom w:val="single" w:sz="4" w:space="0" w:color="auto"/>
              <w:right w:val="nil"/>
            </w:tcBorders>
            <w:shd w:val="clear" w:color="auto" w:fill="FFFFFF"/>
            <w:hideMark/>
          </w:tcPr>
          <w:p w14:paraId="347511C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19°39'.03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A37287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162°53'.48 W</w:t>
            </w:r>
          </w:p>
        </w:tc>
      </w:tr>
      <w:tr w:rsidR="007C611D" w:rsidRPr="00083671" w14:paraId="316DBA4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04C6C86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lastRenderedPageBreak/>
              <w:t>23</w:t>
            </w:r>
          </w:p>
        </w:tc>
        <w:tc>
          <w:tcPr>
            <w:tcW w:w="2001" w:type="pct"/>
            <w:tcBorders>
              <w:top w:val="single" w:sz="4" w:space="0" w:color="auto"/>
              <w:left w:val="single" w:sz="4" w:space="0" w:color="auto"/>
              <w:bottom w:val="single" w:sz="4" w:space="0" w:color="auto"/>
              <w:right w:val="nil"/>
            </w:tcBorders>
            <w:shd w:val="clear" w:color="auto" w:fill="FFFFFF"/>
            <w:hideMark/>
          </w:tcPr>
          <w:p w14:paraId="59024B2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19°09'.43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48098CD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162°20'.35 W</w:t>
            </w:r>
          </w:p>
        </w:tc>
      </w:tr>
      <w:tr w:rsidR="007C611D" w:rsidRPr="00083671" w14:paraId="50951E8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598FEDE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24</w:t>
            </w:r>
          </w:p>
        </w:tc>
        <w:tc>
          <w:tcPr>
            <w:tcW w:w="2001" w:type="pct"/>
            <w:tcBorders>
              <w:top w:val="single" w:sz="4" w:space="0" w:color="auto"/>
              <w:left w:val="single" w:sz="4" w:space="0" w:color="auto"/>
              <w:bottom w:val="single" w:sz="4" w:space="0" w:color="auto"/>
              <w:right w:val="nil"/>
            </w:tcBorders>
            <w:shd w:val="clear" w:color="auto" w:fill="FFFFFF"/>
            <w:hideMark/>
          </w:tcPr>
          <w:p w14:paraId="01A705B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18°39'.16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F934A4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161°19'.14 W</w:t>
            </w:r>
          </w:p>
        </w:tc>
      </w:tr>
      <w:tr w:rsidR="007C611D" w:rsidRPr="00083671" w14:paraId="74EEBB86"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03C0B77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25</w:t>
            </w:r>
          </w:p>
        </w:tc>
        <w:tc>
          <w:tcPr>
            <w:tcW w:w="2001" w:type="pct"/>
            <w:tcBorders>
              <w:top w:val="single" w:sz="4" w:space="0" w:color="auto"/>
              <w:left w:val="single" w:sz="4" w:space="0" w:color="auto"/>
              <w:bottom w:val="single" w:sz="4" w:space="0" w:color="auto"/>
              <w:right w:val="nil"/>
            </w:tcBorders>
            <w:shd w:val="clear" w:color="auto" w:fill="FFFFFF"/>
            <w:hideMark/>
          </w:tcPr>
          <w:p w14:paraId="134A762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18°30'.31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2AA41CB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160°38'.30 W</w:t>
            </w:r>
          </w:p>
        </w:tc>
      </w:tr>
      <w:tr w:rsidR="007C611D" w:rsidRPr="00083671" w14:paraId="645AFB3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059CE71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26</w:t>
            </w:r>
          </w:p>
        </w:tc>
        <w:tc>
          <w:tcPr>
            <w:tcW w:w="2001" w:type="pct"/>
            <w:tcBorders>
              <w:top w:val="single" w:sz="4" w:space="0" w:color="auto"/>
              <w:left w:val="single" w:sz="4" w:space="0" w:color="auto"/>
              <w:bottom w:val="single" w:sz="4" w:space="0" w:color="auto"/>
              <w:right w:val="nil"/>
            </w:tcBorders>
            <w:shd w:val="clear" w:color="auto" w:fill="FFFFFF"/>
            <w:hideMark/>
          </w:tcPr>
          <w:p w14:paraId="6F5AF88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18°29'.31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FFC7D2E"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159°56'.17 W</w:t>
            </w:r>
          </w:p>
        </w:tc>
      </w:tr>
      <w:tr w:rsidR="007C611D" w:rsidRPr="00083671" w14:paraId="57D7495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11636A7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27</w:t>
            </w:r>
          </w:p>
        </w:tc>
        <w:tc>
          <w:tcPr>
            <w:tcW w:w="2001" w:type="pct"/>
            <w:tcBorders>
              <w:top w:val="single" w:sz="4" w:space="0" w:color="auto"/>
              <w:left w:val="single" w:sz="4" w:space="0" w:color="auto"/>
              <w:bottom w:val="single" w:sz="4" w:space="0" w:color="auto"/>
              <w:right w:val="nil"/>
            </w:tcBorders>
            <w:shd w:val="clear" w:color="auto" w:fill="FFFFFF"/>
            <w:hideMark/>
          </w:tcPr>
          <w:p w14:paraId="2DF7D44F"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18°10'.41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1798B15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159°14'.08 W</w:t>
            </w:r>
          </w:p>
        </w:tc>
      </w:tr>
      <w:tr w:rsidR="007C611D" w:rsidRPr="00083671" w14:paraId="70F213A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792665E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28</w:t>
            </w:r>
          </w:p>
        </w:tc>
        <w:tc>
          <w:tcPr>
            <w:tcW w:w="2001" w:type="pct"/>
            <w:tcBorders>
              <w:top w:val="single" w:sz="4" w:space="0" w:color="auto"/>
              <w:left w:val="single" w:sz="4" w:space="0" w:color="auto"/>
              <w:bottom w:val="single" w:sz="4" w:space="0" w:color="auto"/>
              <w:right w:val="nil"/>
            </w:tcBorders>
            <w:shd w:val="clear" w:color="auto" w:fill="FFFFFF"/>
            <w:hideMark/>
          </w:tcPr>
          <w:p w14:paraId="5121199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17°31'.17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DDF0C9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158°56'.55 W</w:t>
            </w:r>
          </w:p>
        </w:tc>
      </w:tr>
      <w:tr w:rsidR="007C611D" w:rsidRPr="00083671" w14:paraId="730FC06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11E8ECF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29</w:t>
            </w:r>
          </w:p>
        </w:tc>
        <w:tc>
          <w:tcPr>
            <w:tcW w:w="2001" w:type="pct"/>
            <w:tcBorders>
              <w:top w:val="single" w:sz="4" w:space="0" w:color="auto"/>
              <w:left w:val="single" w:sz="4" w:space="0" w:color="auto"/>
              <w:bottom w:val="single" w:sz="4" w:space="0" w:color="auto"/>
              <w:right w:val="nil"/>
            </w:tcBorders>
            <w:shd w:val="clear" w:color="auto" w:fill="FFFFFF"/>
            <w:hideMark/>
          </w:tcPr>
          <w:p w14:paraId="2FD7D75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16°54'.06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66BDD26"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158°30'.29 W</w:t>
            </w:r>
          </w:p>
        </w:tc>
      </w:tr>
      <w:tr w:rsidR="007C611D" w:rsidRPr="00083671" w14:paraId="504C26E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3E55728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30</w:t>
            </w:r>
          </w:p>
        </w:tc>
        <w:tc>
          <w:tcPr>
            <w:tcW w:w="2001" w:type="pct"/>
            <w:tcBorders>
              <w:top w:val="single" w:sz="4" w:space="0" w:color="auto"/>
              <w:left w:val="single" w:sz="4" w:space="0" w:color="auto"/>
              <w:bottom w:val="single" w:sz="4" w:space="0" w:color="auto"/>
              <w:right w:val="nil"/>
            </w:tcBorders>
            <w:shd w:val="clear" w:color="auto" w:fill="FFFFFF"/>
            <w:hideMark/>
          </w:tcPr>
          <w:p w14:paraId="6F17A4F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16°25'.49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91FB41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157°59'.25 W</w:t>
            </w:r>
          </w:p>
        </w:tc>
      </w:tr>
      <w:tr w:rsidR="007C611D" w:rsidRPr="00083671" w14:paraId="6D5B59B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147E2CD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31</w:t>
            </w:r>
          </w:p>
        </w:tc>
        <w:tc>
          <w:tcPr>
            <w:tcW w:w="2001" w:type="pct"/>
            <w:tcBorders>
              <w:top w:val="single" w:sz="4" w:space="0" w:color="auto"/>
              <w:left w:val="single" w:sz="4" w:space="0" w:color="auto"/>
              <w:bottom w:val="single" w:sz="4" w:space="0" w:color="auto"/>
              <w:right w:val="nil"/>
            </w:tcBorders>
            <w:shd w:val="clear" w:color="auto" w:fill="FFFFFF"/>
            <w:hideMark/>
          </w:tcPr>
          <w:p w14:paraId="478AE64F"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15°59'.57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36B2330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157°17'.35 W</w:t>
            </w:r>
          </w:p>
        </w:tc>
      </w:tr>
      <w:tr w:rsidR="007C611D" w:rsidRPr="00083671" w14:paraId="52DB5D0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648DD61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32</w:t>
            </w:r>
          </w:p>
        </w:tc>
        <w:tc>
          <w:tcPr>
            <w:tcW w:w="2001" w:type="pct"/>
            <w:tcBorders>
              <w:top w:val="single" w:sz="4" w:space="0" w:color="auto"/>
              <w:left w:val="single" w:sz="4" w:space="0" w:color="auto"/>
              <w:bottom w:val="single" w:sz="4" w:space="0" w:color="auto"/>
              <w:right w:val="nil"/>
            </w:tcBorders>
            <w:shd w:val="clear" w:color="auto" w:fill="FFFFFF"/>
            <w:hideMark/>
          </w:tcPr>
          <w:p w14:paraId="305A052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15°40'.37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884346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156°21'.06 W</w:t>
            </w:r>
          </w:p>
        </w:tc>
      </w:tr>
      <w:tr w:rsidR="007C611D" w:rsidRPr="00083671" w14:paraId="72928CF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448DFC2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33</w:t>
            </w:r>
          </w:p>
        </w:tc>
        <w:tc>
          <w:tcPr>
            <w:tcW w:w="2001" w:type="pct"/>
            <w:tcBorders>
              <w:top w:val="single" w:sz="4" w:space="0" w:color="auto"/>
              <w:left w:val="single" w:sz="4" w:space="0" w:color="auto"/>
              <w:bottom w:val="single" w:sz="4" w:space="0" w:color="auto"/>
              <w:right w:val="nil"/>
            </w:tcBorders>
            <w:shd w:val="clear" w:color="auto" w:fill="FFFFFF"/>
            <w:hideMark/>
          </w:tcPr>
          <w:p w14:paraId="160EB5F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15°37'.36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4D668F4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155°22'.16 W</w:t>
            </w:r>
          </w:p>
        </w:tc>
      </w:tr>
      <w:tr w:rsidR="007C611D" w:rsidRPr="00083671" w14:paraId="698B7DD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7B38116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34</w:t>
            </w:r>
          </w:p>
        </w:tc>
        <w:tc>
          <w:tcPr>
            <w:tcW w:w="2001" w:type="pct"/>
            <w:tcBorders>
              <w:top w:val="single" w:sz="4" w:space="0" w:color="auto"/>
              <w:left w:val="single" w:sz="4" w:space="0" w:color="auto"/>
              <w:bottom w:val="single" w:sz="4" w:space="0" w:color="auto"/>
              <w:right w:val="nil"/>
            </w:tcBorders>
            <w:shd w:val="clear" w:color="auto" w:fill="FFFFFF"/>
            <w:hideMark/>
          </w:tcPr>
          <w:p w14:paraId="3100F63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15°43'.46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0CF336D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154°46'.37 W</w:t>
            </w:r>
          </w:p>
        </w:tc>
      </w:tr>
      <w:tr w:rsidR="007C611D" w:rsidRPr="00083671" w14:paraId="54167F6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27669F1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35</w:t>
            </w:r>
          </w:p>
        </w:tc>
        <w:tc>
          <w:tcPr>
            <w:tcW w:w="2001" w:type="pct"/>
            <w:tcBorders>
              <w:top w:val="single" w:sz="4" w:space="0" w:color="auto"/>
              <w:left w:val="single" w:sz="4" w:space="0" w:color="auto"/>
              <w:bottom w:val="single" w:sz="4" w:space="0" w:color="auto"/>
              <w:right w:val="nil"/>
            </w:tcBorders>
            <w:shd w:val="clear" w:color="auto" w:fill="FFFFFF"/>
            <w:hideMark/>
          </w:tcPr>
          <w:p w14:paraId="26F2A30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15°55'.32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456523A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154°13'.05 W</w:t>
            </w:r>
          </w:p>
        </w:tc>
      </w:tr>
      <w:tr w:rsidR="007C611D" w:rsidRPr="00083671" w14:paraId="79B614D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7E22B7A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36</w:t>
            </w:r>
          </w:p>
        </w:tc>
        <w:tc>
          <w:tcPr>
            <w:tcW w:w="2001" w:type="pct"/>
            <w:tcBorders>
              <w:top w:val="single" w:sz="4" w:space="0" w:color="auto"/>
              <w:left w:val="single" w:sz="4" w:space="0" w:color="auto"/>
              <w:bottom w:val="single" w:sz="4" w:space="0" w:color="auto"/>
              <w:right w:val="nil"/>
            </w:tcBorders>
            <w:shd w:val="clear" w:color="auto" w:fill="FFFFFF"/>
            <w:hideMark/>
          </w:tcPr>
          <w:p w14:paraId="14EBAF8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16°46'.27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30BA64B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152°49'.11 W</w:t>
            </w:r>
          </w:p>
        </w:tc>
      </w:tr>
      <w:tr w:rsidR="007C611D" w:rsidRPr="00083671" w14:paraId="6B0B5F5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594B93CA"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37</w:t>
            </w:r>
          </w:p>
        </w:tc>
        <w:tc>
          <w:tcPr>
            <w:tcW w:w="2001" w:type="pct"/>
            <w:tcBorders>
              <w:top w:val="single" w:sz="4" w:space="0" w:color="auto"/>
              <w:left w:val="single" w:sz="4" w:space="0" w:color="auto"/>
              <w:bottom w:val="single" w:sz="4" w:space="0" w:color="auto"/>
              <w:right w:val="nil"/>
            </w:tcBorders>
            <w:shd w:val="clear" w:color="auto" w:fill="FFFFFF"/>
            <w:hideMark/>
          </w:tcPr>
          <w:p w14:paraId="4371921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17°33'.42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6FD35F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152°00'.32 W</w:t>
            </w:r>
          </w:p>
        </w:tc>
      </w:tr>
      <w:tr w:rsidR="007C611D" w:rsidRPr="00083671" w14:paraId="0EF5C65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2E55E2D4"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38</w:t>
            </w:r>
          </w:p>
        </w:tc>
        <w:tc>
          <w:tcPr>
            <w:tcW w:w="2001" w:type="pct"/>
            <w:tcBorders>
              <w:top w:val="single" w:sz="4" w:space="0" w:color="auto"/>
              <w:left w:val="single" w:sz="4" w:space="0" w:color="auto"/>
              <w:bottom w:val="single" w:sz="4" w:space="0" w:color="auto"/>
              <w:right w:val="nil"/>
            </w:tcBorders>
            <w:shd w:val="clear" w:color="auto" w:fill="FFFFFF"/>
            <w:hideMark/>
          </w:tcPr>
          <w:p w14:paraId="2FEB9E7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18°30'.16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D2BA8C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151°30'.24 W</w:t>
            </w:r>
          </w:p>
        </w:tc>
      </w:tr>
      <w:tr w:rsidR="007C611D" w:rsidRPr="00083671" w14:paraId="34951F7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05C5A89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39</w:t>
            </w:r>
          </w:p>
        </w:tc>
        <w:tc>
          <w:tcPr>
            <w:tcW w:w="2001" w:type="pct"/>
            <w:tcBorders>
              <w:top w:val="single" w:sz="4" w:space="0" w:color="auto"/>
              <w:left w:val="single" w:sz="4" w:space="0" w:color="auto"/>
              <w:bottom w:val="single" w:sz="4" w:space="0" w:color="auto"/>
              <w:right w:val="nil"/>
            </w:tcBorders>
            <w:shd w:val="clear" w:color="auto" w:fill="FFFFFF"/>
            <w:hideMark/>
          </w:tcPr>
          <w:p w14:paraId="0AE1147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19°02'.47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7DB569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151°22'.17 W</w:t>
            </w:r>
          </w:p>
        </w:tc>
      </w:tr>
      <w:tr w:rsidR="007C611D" w:rsidRPr="00083671" w14:paraId="7EDFE8D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57E4FEF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40</w:t>
            </w:r>
          </w:p>
        </w:tc>
        <w:tc>
          <w:tcPr>
            <w:tcW w:w="2001" w:type="pct"/>
            <w:tcBorders>
              <w:top w:val="single" w:sz="4" w:space="0" w:color="auto"/>
              <w:left w:val="single" w:sz="4" w:space="0" w:color="auto"/>
              <w:bottom w:val="single" w:sz="4" w:space="0" w:color="auto"/>
              <w:right w:val="nil"/>
            </w:tcBorders>
            <w:shd w:val="clear" w:color="auto" w:fill="FFFFFF"/>
            <w:hideMark/>
          </w:tcPr>
          <w:p w14:paraId="0715D7F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19°34'.46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6C0B0C33"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151°19'.47 W</w:t>
            </w:r>
          </w:p>
        </w:tc>
      </w:tr>
      <w:tr w:rsidR="007C611D" w:rsidRPr="00083671" w14:paraId="7E3D0F6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6EF3E0DC"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41</w:t>
            </w:r>
          </w:p>
        </w:tc>
        <w:tc>
          <w:tcPr>
            <w:tcW w:w="2001" w:type="pct"/>
            <w:tcBorders>
              <w:top w:val="single" w:sz="4" w:space="0" w:color="auto"/>
              <w:left w:val="single" w:sz="4" w:space="0" w:color="auto"/>
              <w:bottom w:val="single" w:sz="4" w:space="0" w:color="auto"/>
              <w:right w:val="nil"/>
            </w:tcBorders>
            <w:shd w:val="clear" w:color="auto" w:fill="FFFFFF"/>
            <w:hideMark/>
          </w:tcPr>
          <w:p w14:paraId="1D063BA7"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20°07'.42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132B4685"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151°22'.58 W</w:t>
            </w:r>
          </w:p>
        </w:tc>
      </w:tr>
      <w:tr w:rsidR="007C611D" w:rsidRPr="00083671" w14:paraId="758B157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07855111"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42</w:t>
            </w:r>
          </w:p>
        </w:tc>
        <w:tc>
          <w:tcPr>
            <w:tcW w:w="2001" w:type="pct"/>
            <w:tcBorders>
              <w:top w:val="single" w:sz="4" w:space="0" w:color="auto"/>
              <w:left w:val="single" w:sz="4" w:space="0" w:color="auto"/>
              <w:bottom w:val="single" w:sz="4" w:space="0" w:color="auto"/>
              <w:right w:val="nil"/>
            </w:tcBorders>
            <w:shd w:val="clear" w:color="auto" w:fill="FFFFFF"/>
            <w:hideMark/>
          </w:tcPr>
          <w:p w14:paraId="2083C0E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20°38'.43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98B716B"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151°31'.36 W</w:t>
            </w:r>
          </w:p>
        </w:tc>
      </w:tr>
      <w:tr w:rsidR="007C611D" w:rsidRPr="00083671" w14:paraId="5D31D83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73C3A9AE"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43</w:t>
            </w:r>
          </w:p>
        </w:tc>
        <w:tc>
          <w:tcPr>
            <w:tcW w:w="2001" w:type="pct"/>
            <w:tcBorders>
              <w:top w:val="single" w:sz="4" w:space="0" w:color="auto"/>
              <w:left w:val="single" w:sz="4" w:space="0" w:color="auto"/>
              <w:bottom w:val="single" w:sz="4" w:space="0" w:color="auto"/>
              <w:right w:val="nil"/>
            </w:tcBorders>
            <w:shd w:val="clear" w:color="auto" w:fill="FFFFFF"/>
            <w:hideMark/>
          </w:tcPr>
          <w:p w14:paraId="3451799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21°29'.09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34B34A30"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151°59'.50 W</w:t>
            </w:r>
          </w:p>
        </w:tc>
      </w:tr>
      <w:tr w:rsidR="007C611D" w:rsidRPr="00083671" w14:paraId="7A622FF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5C40D2CE"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44</w:t>
            </w:r>
          </w:p>
        </w:tc>
        <w:tc>
          <w:tcPr>
            <w:tcW w:w="2001" w:type="pct"/>
            <w:tcBorders>
              <w:top w:val="single" w:sz="4" w:space="0" w:color="auto"/>
              <w:left w:val="single" w:sz="4" w:space="0" w:color="auto"/>
              <w:bottom w:val="single" w:sz="4" w:space="0" w:color="auto"/>
              <w:right w:val="nil"/>
            </w:tcBorders>
            <w:shd w:val="clear" w:color="auto" w:fill="FFFFFF"/>
            <w:hideMark/>
          </w:tcPr>
          <w:p w14:paraId="3DE40958"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22°06'.58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70474D02"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152°31'.25 W</w:t>
            </w:r>
          </w:p>
        </w:tc>
      </w:tr>
      <w:tr w:rsidR="007C611D" w:rsidRPr="00083671" w14:paraId="783AB32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hideMark/>
          </w:tcPr>
          <w:p w14:paraId="23D7532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45</w:t>
            </w:r>
          </w:p>
        </w:tc>
        <w:tc>
          <w:tcPr>
            <w:tcW w:w="2001" w:type="pct"/>
            <w:tcBorders>
              <w:top w:val="single" w:sz="4" w:space="0" w:color="auto"/>
              <w:left w:val="single" w:sz="4" w:space="0" w:color="auto"/>
              <w:bottom w:val="single" w:sz="4" w:space="0" w:color="auto"/>
              <w:right w:val="nil"/>
            </w:tcBorders>
            <w:shd w:val="clear" w:color="auto" w:fill="FFFFFF"/>
            <w:hideMark/>
          </w:tcPr>
          <w:p w14:paraId="169EB899"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22°32'.54 N</w:t>
            </w:r>
          </w:p>
        </w:tc>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621C717D" w14:textId="77777777" w:rsidR="007C611D" w:rsidRPr="00083671" w:rsidRDefault="007C611D" w:rsidP="00083671">
            <w:pPr>
              <w:pStyle w:val="Bodytext21"/>
              <w:shd w:val="clear" w:color="auto" w:fill="auto"/>
              <w:spacing w:before="0" w:after="120" w:line="240"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153°00'.33 W</w:t>
            </w:r>
          </w:p>
        </w:tc>
      </w:tr>
    </w:tbl>
    <w:p w14:paraId="7EF8E5B1" w14:textId="77777777" w:rsidR="007C611D" w:rsidRPr="00083671" w:rsidRDefault="007C611D" w:rsidP="00083671">
      <w:pPr>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b/>
          <w:sz w:val="28"/>
          <w:szCs w:val="28"/>
          <w:lang w:val="vi-VN"/>
        </w:rPr>
        <w:t xml:space="preserve"> </w:t>
      </w:r>
      <w:r w:rsidRPr="00083671">
        <w:rPr>
          <w:rFonts w:asciiTheme="majorHAnsi" w:hAnsiTheme="majorHAnsi" w:cstheme="majorHAnsi"/>
          <w:sz w:val="28"/>
          <w:szCs w:val="28"/>
          <w:lang w:val="vi-VN"/>
        </w:rPr>
        <w:tab/>
        <w:t>Vùng biển Caribê Hoa Kỳ bao gồm:</w:t>
      </w:r>
    </w:p>
    <w:p w14:paraId="2D90AC6A" w14:textId="19258133" w:rsidR="007C611D" w:rsidRPr="00083671" w:rsidRDefault="007C611D" w:rsidP="00083671">
      <w:pPr>
        <w:pStyle w:val="ListParagraph"/>
        <w:spacing w:after="120"/>
        <w:ind w:left="1701" w:hanging="850"/>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83671"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khu vực biển nằm ngoài khơi bờ biển Đại Tây Dương và Caribe thuộc Khối thịnh vượng chung Puerto Rico và Quần đảo Virgin thuộc Hoa Kỳ, được bao bọc bởi các đường trắc địa nối các tọa độ sau:</w:t>
      </w:r>
    </w:p>
    <w:tbl>
      <w:tblPr>
        <w:tblW w:w="4452" w:type="pct"/>
        <w:tblInd w:w="988" w:type="dxa"/>
        <w:tblCellMar>
          <w:left w:w="0" w:type="dxa"/>
          <w:right w:w="0" w:type="dxa"/>
        </w:tblCellMar>
        <w:tblLook w:val="04A0" w:firstRow="1" w:lastRow="0" w:firstColumn="1" w:lastColumn="0" w:noHBand="0" w:noVBand="1"/>
      </w:tblPr>
      <w:tblGrid>
        <w:gridCol w:w="1568"/>
        <w:gridCol w:w="3229"/>
        <w:gridCol w:w="3271"/>
      </w:tblGrid>
      <w:tr w:rsidR="007C611D" w:rsidRPr="00083671" w14:paraId="043ED39C" w14:textId="77777777" w:rsidTr="00083671">
        <w:trPr>
          <w:trHeight w:val="20"/>
          <w:tblHeader/>
        </w:trPr>
        <w:tc>
          <w:tcPr>
            <w:tcW w:w="971" w:type="pct"/>
            <w:tcBorders>
              <w:top w:val="single" w:sz="4" w:space="0" w:color="auto"/>
              <w:left w:val="single" w:sz="4" w:space="0" w:color="auto"/>
              <w:bottom w:val="nil"/>
              <w:right w:val="nil"/>
            </w:tcBorders>
            <w:shd w:val="clear" w:color="auto" w:fill="FFFFFF"/>
            <w:vAlign w:val="center"/>
            <w:hideMark/>
          </w:tcPr>
          <w:p w14:paraId="223334C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Điểm</w:t>
            </w:r>
          </w:p>
        </w:tc>
        <w:tc>
          <w:tcPr>
            <w:tcW w:w="2001" w:type="pct"/>
            <w:tcBorders>
              <w:top w:val="single" w:sz="4" w:space="0" w:color="auto"/>
              <w:left w:val="single" w:sz="4" w:space="0" w:color="auto"/>
              <w:bottom w:val="nil"/>
              <w:right w:val="nil"/>
            </w:tcBorders>
            <w:shd w:val="clear" w:color="auto" w:fill="FFFFFF"/>
            <w:vAlign w:val="center"/>
            <w:hideMark/>
          </w:tcPr>
          <w:p w14:paraId="217B863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Vĩ độ</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1AD8A50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b/>
                <w:bCs/>
                <w:spacing w:val="0"/>
                <w:sz w:val="28"/>
                <w:szCs w:val="28"/>
              </w:rPr>
            </w:pPr>
            <w:r w:rsidRPr="00083671">
              <w:rPr>
                <w:rStyle w:val="Bodytext210pt1"/>
                <w:rFonts w:asciiTheme="majorHAnsi" w:hAnsiTheme="majorHAnsi" w:cstheme="majorHAnsi"/>
                <w:color w:val="000000"/>
                <w:spacing w:val="0"/>
                <w:sz w:val="28"/>
                <w:szCs w:val="28"/>
              </w:rPr>
              <w:t>Kinh độ</w:t>
            </w:r>
          </w:p>
        </w:tc>
      </w:tr>
      <w:tr w:rsidR="007C611D" w:rsidRPr="00083671" w14:paraId="511C9737"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7948BCA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w:t>
            </w:r>
          </w:p>
        </w:tc>
        <w:tc>
          <w:tcPr>
            <w:tcW w:w="2001" w:type="pct"/>
            <w:tcBorders>
              <w:top w:val="single" w:sz="4" w:space="0" w:color="auto"/>
              <w:left w:val="single" w:sz="4" w:space="0" w:color="auto"/>
              <w:bottom w:val="nil"/>
              <w:right w:val="nil"/>
            </w:tcBorders>
            <w:shd w:val="clear" w:color="auto" w:fill="FFFFFF"/>
            <w:vAlign w:val="center"/>
            <w:hideMark/>
          </w:tcPr>
          <w:p w14:paraId="7679EFE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17°18'.37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3EF4D1A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67°32'.14 W</w:t>
            </w:r>
          </w:p>
        </w:tc>
      </w:tr>
      <w:tr w:rsidR="007C611D" w:rsidRPr="00083671" w14:paraId="5C4F212A"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50E1E9C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lastRenderedPageBreak/>
              <w:t>2</w:t>
            </w:r>
          </w:p>
        </w:tc>
        <w:tc>
          <w:tcPr>
            <w:tcW w:w="2001" w:type="pct"/>
            <w:tcBorders>
              <w:top w:val="single" w:sz="4" w:space="0" w:color="auto"/>
              <w:left w:val="single" w:sz="4" w:space="0" w:color="auto"/>
              <w:bottom w:val="nil"/>
              <w:right w:val="nil"/>
            </w:tcBorders>
            <w:shd w:val="clear" w:color="auto" w:fill="FFFFFF"/>
            <w:vAlign w:val="center"/>
            <w:hideMark/>
          </w:tcPr>
          <w:p w14:paraId="05D1639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19°11'.14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4CE730F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67°26'.45 W</w:t>
            </w:r>
          </w:p>
        </w:tc>
      </w:tr>
      <w:tr w:rsidR="007C611D" w:rsidRPr="00083671" w14:paraId="46FF2AF0"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62B83E7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3</w:t>
            </w:r>
          </w:p>
        </w:tc>
        <w:tc>
          <w:tcPr>
            <w:tcW w:w="2001" w:type="pct"/>
            <w:tcBorders>
              <w:top w:val="single" w:sz="4" w:space="0" w:color="auto"/>
              <w:left w:val="single" w:sz="4" w:space="0" w:color="auto"/>
              <w:bottom w:val="nil"/>
              <w:right w:val="nil"/>
            </w:tcBorders>
            <w:shd w:val="clear" w:color="auto" w:fill="FFFFFF"/>
            <w:vAlign w:val="center"/>
            <w:hideMark/>
          </w:tcPr>
          <w:p w14:paraId="514259B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19°30'.28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9798C1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65°16'.48 W</w:t>
            </w:r>
          </w:p>
        </w:tc>
      </w:tr>
      <w:tr w:rsidR="007C611D" w:rsidRPr="00083671" w14:paraId="76920283"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461F0D0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4</w:t>
            </w:r>
          </w:p>
        </w:tc>
        <w:tc>
          <w:tcPr>
            <w:tcW w:w="2001" w:type="pct"/>
            <w:tcBorders>
              <w:top w:val="single" w:sz="4" w:space="0" w:color="auto"/>
              <w:left w:val="single" w:sz="4" w:space="0" w:color="auto"/>
              <w:bottom w:val="nil"/>
              <w:right w:val="nil"/>
            </w:tcBorders>
            <w:shd w:val="clear" w:color="auto" w:fill="FFFFFF"/>
            <w:vAlign w:val="center"/>
            <w:hideMark/>
          </w:tcPr>
          <w:p w14:paraId="3043CF9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19°12'.25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347E911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65°06'.08 W</w:t>
            </w:r>
          </w:p>
        </w:tc>
      </w:tr>
      <w:tr w:rsidR="007C611D" w:rsidRPr="00083671" w14:paraId="4D3C4606"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5A775AE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5</w:t>
            </w:r>
          </w:p>
        </w:tc>
        <w:tc>
          <w:tcPr>
            <w:tcW w:w="2001" w:type="pct"/>
            <w:tcBorders>
              <w:top w:val="single" w:sz="4" w:space="0" w:color="auto"/>
              <w:left w:val="single" w:sz="4" w:space="0" w:color="auto"/>
              <w:bottom w:val="nil"/>
              <w:right w:val="nil"/>
            </w:tcBorders>
            <w:shd w:val="clear" w:color="auto" w:fill="FFFFFF"/>
            <w:vAlign w:val="center"/>
            <w:hideMark/>
          </w:tcPr>
          <w:p w14:paraId="2FE6CE0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18°45'.13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447B677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65°00'.22 W</w:t>
            </w:r>
          </w:p>
        </w:tc>
      </w:tr>
      <w:tr w:rsidR="007C611D" w:rsidRPr="00083671" w14:paraId="79E6FF2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C57243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614B86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18°41'.14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4301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spacing w:val="0"/>
                <w:sz w:val="28"/>
                <w:szCs w:val="28"/>
              </w:rPr>
            </w:pPr>
            <w:r w:rsidRPr="00083671">
              <w:rPr>
                <w:rStyle w:val="Bodytext210pt1"/>
                <w:rFonts w:asciiTheme="majorHAnsi" w:hAnsiTheme="majorHAnsi" w:cstheme="majorHAnsi"/>
                <w:b w:val="0"/>
                <w:bCs w:val="0"/>
                <w:color w:val="000000"/>
                <w:spacing w:val="0"/>
                <w:sz w:val="28"/>
                <w:szCs w:val="28"/>
              </w:rPr>
              <w:t>64°59'.33 W</w:t>
            </w:r>
          </w:p>
        </w:tc>
      </w:tr>
      <w:tr w:rsidR="007C611D" w:rsidRPr="00083671" w14:paraId="6C57BBFB"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DD6AE8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FF1DED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18°29'.22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E8C4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64°53'.51 W</w:t>
            </w:r>
          </w:p>
        </w:tc>
      </w:tr>
      <w:tr w:rsidR="007C611D" w:rsidRPr="00083671" w14:paraId="386B4D3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7CD37D9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8873D4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18°27'.35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620F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64°53'.22 W</w:t>
            </w:r>
          </w:p>
        </w:tc>
      </w:tr>
      <w:tr w:rsidR="007C611D" w:rsidRPr="00083671" w14:paraId="679CEFE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77F0F2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074230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18°25'.21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70ACA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64°52'.39 W</w:t>
            </w:r>
          </w:p>
        </w:tc>
      </w:tr>
      <w:tr w:rsidR="007C611D" w:rsidRPr="00083671" w14:paraId="15E39221"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AABDAAB"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DF0879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18°24'.30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8FACC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64°52'.19 W</w:t>
            </w:r>
          </w:p>
        </w:tc>
      </w:tr>
      <w:tr w:rsidR="007C611D" w:rsidRPr="00083671" w14:paraId="3B2A7FB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5669B4E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04F107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18°23'.51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375E5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64°51'.50 W</w:t>
            </w:r>
          </w:p>
        </w:tc>
      </w:tr>
      <w:tr w:rsidR="007C611D" w:rsidRPr="00083671" w14:paraId="3FB99A8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872D9C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919DE5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18°23'.42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73A62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64°51'.23 W</w:t>
            </w:r>
          </w:p>
        </w:tc>
      </w:tr>
      <w:tr w:rsidR="007C611D" w:rsidRPr="00083671" w14:paraId="1FBC04D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E6B0D8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BF1F87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18°23'.36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D6991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64°50'.17 W</w:t>
            </w:r>
          </w:p>
        </w:tc>
      </w:tr>
      <w:tr w:rsidR="007C611D" w:rsidRPr="00083671" w14:paraId="62A2BA2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B134F4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ED52B1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18°23'.48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E2D21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64°49'.41 W</w:t>
            </w:r>
          </w:p>
        </w:tc>
      </w:tr>
      <w:tr w:rsidR="007C611D" w:rsidRPr="00083671" w14:paraId="0E52DCA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7CC8FC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DB3EFA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18°24'.11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D9BE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64°49'.00 W</w:t>
            </w:r>
          </w:p>
        </w:tc>
      </w:tr>
      <w:tr w:rsidR="007C611D" w:rsidRPr="00083671" w14:paraId="189648D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BE72C6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E9E9D4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18°24'.28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04289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64°47'.57 W</w:t>
            </w:r>
          </w:p>
        </w:tc>
      </w:tr>
      <w:tr w:rsidR="007C611D" w:rsidRPr="00083671" w14:paraId="2C81E19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5874BF5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1DE1E2B"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18°24'.18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800C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64°47'.01 W</w:t>
            </w:r>
          </w:p>
        </w:tc>
      </w:tr>
      <w:tr w:rsidR="007C611D" w:rsidRPr="00083671" w14:paraId="5342862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DB8A39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F68BF1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18°23'.13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8542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64°46'.37 W</w:t>
            </w:r>
          </w:p>
        </w:tc>
      </w:tr>
      <w:tr w:rsidR="007C611D" w:rsidRPr="00083671" w14:paraId="705685D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3A20B85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44BDFD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D6B12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64°45'.20 W</w:t>
            </w:r>
          </w:p>
        </w:tc>
      </w:tr>
      <w:tr w:rsidR="007C611D" w:rsidRPr="00083671" w14:paraId="798A5B8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259B28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622665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18°22'.39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C0EA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64°44'.42 W</w:t>
            </w:r>
          </w:p>
        </w:tc>
      </w:tr>
      <w:tr w:rsidR="007C611D" w:rsidRPr="00083671" w14:paraId="6B7CCFD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BE7366B"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01F8D0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18°22'.42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1029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64°44'.36 W</w:t>
            </w:r>
          </w:p>
        </w:tc>
      </w:tr>
      <w:tr w:rsidR="007C611D" w:rsidRPr="00083671" w14:paraId="008FBA4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E3E5EC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9C77CF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20D2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64°44'.24 W</w:t>
            </w:r>
          </w:p>
        </w:tc>
      </w:tr>
      <w:tr w:rsidR="007C611D" w:rsidRPr="00083671" w14:paraId="412BC9D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4EA349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7EFABC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18°22'.39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D64AB"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64°43'.42 W</w:t>
            </w:r>
          </w:p>
        </w:tc>
      </w:tr>
      <w:tr w:rsidR="007C611D" w:rsidRPr="00083671" w14:paraId="5227293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7EB0F2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FB1210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364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64°43'.36 W</w:t>
            </w:r>
          </w:p>
        </w:tc>
      </w:tr>
      <w:tr w:rsidR="007C611D" w:rsidRPr="00083671" w14:paraId="08EF7D4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365E9E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7CABCC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18°22'.25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B8D5D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64°42'.58 W</w:t>
            </w:r>
          </w:p>
        </w:tc>
      </w:tr>
      <w:tr w:rsidR="007C611D" w:rsidRPr="00083671" w14:paraId="4BFAF15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6A507A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423276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18°22'.26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B417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64°42'.28 W</w:t>
            </w:r>
          </w:p>
        </w:tc>
      </w:tr>
      <w:tr w:rsidR="007C611D" w:rsidRPr="00083671" w14:paraId="24839B5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75091CD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9A3A76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18°22'.15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A628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64°42'.03 W</w:t>
            </w:r>
          </w:p>
        </w:tc>
      </w:tr>
      <w:tr w:rsidR="007C611D" w:rsidRPr="00083671" w14:paraId="37811BC2"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7EBCD9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lastRenderedPageBreak/>
              <w:t>28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C3C254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18°22'.22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DF5F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64°40'.60 W</w:t>
            </w:r>
          </w:p>
        </w:tc>
      </w:tr>
      <w:tr w:rsidR="007C611D" w:rsidRPr="00083671" w14:paraId="2B9F4A6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F12A8F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29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9E8A3C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18°21'.57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E0155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64°40'.15 W</w:t>
            </w:r>
          </w:p>
        </w:tc>
      </w:tr>
      <w:tr w:rsidR="007C611D" w:rsidRPr="00083671" w14:paraId="522D4ECC"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8F51F51"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EBF231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18°21'.51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B314A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64°38'.23 W</w:t>
            </w:r>
          </w:p>
        </w:tc>
      </w:tr>
      <w:tr w:rsidR="007C611D" w:rsidRPr="00083671" w14:paraId="0D8392C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F34BE0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56BDFA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18°21'.22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0B95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64°38'.16 W</w:t>
            </w:r>
          </w:p>
        </w:tc>
      </w:tr>
      <w:tr w:rsidR="007C611D" w:rsidRPr="00083671" w14:paraId="266EF357"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BA3ABE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1065FD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18°20'.39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9760F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64°38'.33 W</w:t>
            </w:r>
          </w:p>
        </w:tc>
      </w:tr>
      <w:tr w:rsidR="007C611D" w:rsidRPr="00083671" w14:paraId="40552FF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97A18C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C14C79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18°19'.15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A6C3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64°38'.14 W</w:t>
            </w:r>
          </w:p>
        </w:tc>
      </w:tr>
      <w:tr w:rsidR="007C611D" w:rsidRPr="00083671" w14:paraId="1C9B6CE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F1E48B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67D74A9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18°19'.07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6A8E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64°38'.16 W</w:t>
            </w:r>
          </w:p>
        </w:tc>
      </w:tr>
      <w:tr w:rsidR="007C611D" w:rsidRPr="00083671" w14:paraId="1FA454F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1ADCDD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3BE3E2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18°17'.23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2DC25"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64°39'.38 W</w:t>
            </w:r>
          </w:p>
        </w:tc>
      </w:tr>
      <w:tr w:rsidR="007C611D" w:rsidRPr="00083671" w14:paraId="63FD9B4D"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7E5BE27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60CCB0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18°16'.43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66C1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64°39'.41 W</w:t>
            </w:r>
          </w:p>
        </w:tc>
      </w:tr>
      <w:tr w:rsidR="007C611D" w:rsidRPr="00083671" w14:paraId="2D9324B0"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133BB6D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4E2E03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18°11'.33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C1D84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64°38'.58 W</w:t>
            </w:r>
          </w:p>
        </w:tc>
      </w:tr>
      <w:tr w:rsidR="007C611D" w:rsidRPr="00083671" w14:paraId="6DF3652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0F3485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029C66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18°03'.02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AD571B"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64°38'.03 W</w:t>
            </w:r>
          </w:p>
        </w:tc>
      </w:tr>
      <w:tr w:rsidR="007C611D" w:rsidRPr="00083671" w14:paraId="0E82006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D7DB160"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39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4A0A845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18°02'.56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30C7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64°29'.35 W</w:t>
            </w:r>
          </w:p>
        </w:tc>
      </w:tr>
      <w:tr w:rsidR="007C611D" w:rsidRPr="00083671" w14:paraId="38FC1FF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C57559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40</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D7ACB8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18°02'.51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F062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64°27'.02 W</w:t>
            </w:r>
          </w:p>
        </w:tc>
      </w:tr>
      <w:tr w:rsidR="007C611D" w:rsidRPr="00083671" w14:paraId="4AE57374"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3B644FF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41</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125C271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18°02'.30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53B8C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64°21'.08 W</w:t>
            </w:r>
          </w:p>
        </w:tc>
      </w:tr>
      <w:tr w:rsidR="007C611D" w:rsidRPr="00083671" w14:paraId="31593D4F"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5F8B010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42</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2B36C3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18°02'.31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4B71C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64°20'.08 W</w:t>
            </w:r>
          </w:p>
        </w:tc>
      </w:tr>
      <w:tr w:rsidR="007C611D" w:rsidRPr="00083671" w14:paraId="2DCC285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791BAE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43</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CBBA9B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18°02'.03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6A0EF3"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64°15'.57 W</w:t>
            </w:r>
          </w:p>
        </w:tc>
      </w:tr>
      <w:tr w:rsidR="007C611D" w:rsidRPr="00083671" w14:paraId="2DFD562E"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C35587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44</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58ECD0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18°00'.12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C678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64°02'.29 W</w:t>
            </w:r>
          </w:p>
        </w:tc>
      </w:tr>
      <w:tr w:rsidR="007C611D" w:rsidRPr="00083671" w14:paraId="2B83B3F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ADFE0E7"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29C3E59F"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17°59'.58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CC73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64°01'.04 W</w:t>
            </w:r>
          </w:p>
        </w:tc>
      </w:tr>
      <w:tr w:rsidR="007C611D" w:rsidRPr="00083671" w14:paraId="010996C5"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769BF7E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46</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5882255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17°58'.47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DF854D"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63°57'.01 W</w:t>
            </w:r>
          </w:p>
        </w:tc>
      </w:tr>
      <w:tr w:rsidR="007C611D" w:rsidRPr="00083671" w14:paraId="02C70DC3"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67E9B51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47</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BD53609"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17°57'.51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6ADD2"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63°53'.54 W</w:t>
            </w:r>
          </w:p>
        </w:tc>
      </w:tr>
      <w:tr w:rsidR="007C611D" w:rsidRPr="00083671" w14:paraId="71117B4A"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2967955C"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48</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05D9A1A6"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17°56'.38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1B22C4"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63°53'.21 W</w:t>
            </w:r>
          </w:p>
        </w:tc>
      </w:tr>
      <w:tr w:rsidR="007C611D" w:rsidRPr="00083671" w14:paraId="29D28199"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46B3A7AA"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49</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7534003E"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17°39'.40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A4268" w14:textId="77777777" w:rsidR="007C611D" w:rsidRPr="00083671" w:rsidRDefault="007C611D" w:rsidP="00083671">
            <w:pPr>
              <w:pStyle w:val="Bodytext21"/>
              <w:shd w:val="clear" w:color="auto" w:fill="auto"/>
              <w:spacing w:before="0" w:after="120" w:line="276" w:lineRule="auto"/>
              <w:ind w:firstLine="0"/>
              <w:jc w:val="center"/>
              <w:rPr>
                <w:rFonts w:asciiTheme="majorHAnsi" w:hAnsiTheme="majorHAnsi" w:cstheme="majorHAnsi"/>
                <w:color w:val="000000"/>
                <w:spacing w:val="0"/>
                <w:sz w:val="28"/>
                <w:szCs w:val="28"/>
                <w:shd w:val="clear" w:color="auto" w:fill="FFFFFF"/>
              </w:rPr>
            </w:pPr>
            <w:r w:rsidRPr="00083671">
              <w:rPr>
                <w:rStyle w:val="Bodytext210pt1"/>
                <w:rFonts w:asciiTheme="majorHAnsi" w:hAnsiTheme="majorHAnsi" w:cstheme="majorHAnsi"/>
                <w:b w:val="0"/>
                <w:bCs w:val="0"/>
                <w:color w:val="000000"/>
                <w:spacing w:val="0"/>
                <w:sz w:val="28"/>
                <w:szCs w:val="28"/>
              </w:rPr>
              <w:t>63°54'.53 W</w:t>
            </w:r>
          </w:p>
        </w:tc>
      </w:tr>
      <w:tr w:rsidR="007C611D" w:rsidRPr="00083671" w14:paraId="2208B896"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0BC2A10E"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bookmarkStart w:id="12" w:name="_Toc497551468"/>
            <w:r w:rsidRPr="00083671">
              <w:rPr>
                <w:rStyle w:val="Bodytext210pt1"/>
                <w:rFonts w:asciiTheme="majorHAnsi" w:hAnsiTheme="majorHAnsi" w:cstheme="majorHAnsi"/>
                <w:b w:val="0"/>
                <w:bCs w:val="0"/>
                <w:spacing w:val="0"/>
                <w:sz w:val="28"/>
                <w:szCs w:val="28"/>
              </w:rPr>
              <w:t>50</w:t>
            </w:r>
          </w:p>
        </w:tc>
        <w:tc>
          <w:tcPr>
            <w:tcW w:w="2001" w:type="pct"/>
            <w:tcBorders>
              <w:top w:val="single" w:sz="4" w:space="0" w:color="auto"/>
              <w:left w:val="single" w:sz="4" w:space="0" w:color="auto"/>
              <w:bottom w:val="nil"/>
              <w:right w:val="nil"/>
            </w:tcBorders>
            <w:shd w:val="clear" w:color="auto" w:fill="FFFFFF"/>
            <w:vAlign w:val="center"/>
            <w:hideMark/>
          </w:tcPr>
          <w:p w14:paraId="44A93ABA"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17°37'.08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2B3EC498"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63°55'.10 W</w:t>
            </w:r>
          </w:p>
        </w:tc>
      </w:tr>
      <w:tr w:rsidR="007C611D" w:rsidRPr="00083671" w14:paraId="31E398BA"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439E2344"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51</w:t>
            </w:r>
          </w:p>
        </w:tc>
        <w:tc>
          <w:tcPr>
            <w:tcW w:w="2001" w:type="pct"/>
            <w:tcBorders>
              <w:top w:val="single" w:sz="4" w:space="0" w:color="auto"/>
              <w:left w:val="single" w:sz="4" w:space="0" w:color="auto"/>
              <w:bottom w:val="nil"/>
              <w:right w:val="nil"/>
            </w:tcBorders>
            <w:shd w:val="clear" w:color="auto" w:fill="FFFFFF"/>
            <w:vAlign w:val="center"/>
            <w:hideMark/>
          </w:tcPr>
          <w:p w14:paraId="24BBBA33"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17°30'.21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50E30FD7"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63°55'.56 W</w:t>
            </w:r>
          </w:p>
        </w:tc>
      </w:tr>
      <w:tr w:rsidR="007C611D" w:rsidRPr="00083671" w14:paraId="02AF4FB0"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0366E773"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52</w:t>
            </w:r>
          </w:p>
        </w:tc>
        <w:tc>
          <w:tcPr>
            <w:tcW w:w="2001" w:type="pct"/>
            <w:tcBorders>
              <w:top w:val="single" w:sz="4" w:space="0" w:color="auto"/>
              <w:left w:val="single" w:sz="4" w:space="0" w:color="auto"/>
              <w:bottom w:val="nil"/>
              <w:right w:val="nil"/>
            </w:tcBorders>
            <w:shd w:val="clear" w:color="auto" w:fill="FFFFFF"/>
            <w:vAlign w:val="center"/>
            <w:hideMark/>
          </w:tcPr>
          <w:p w14:paraId="1DC9CC05"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17°11'.36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61A499DB"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63°57'.57 W</w:t>
            </w:r>
          </w:p>
        </w:tc>
      </w:tr>
      <w:tr w:rsidR="007C611D" w:rsidRPr="00083671" w14:paraId="6FAF038A"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1A90C059"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53</w:t>
            </w:r>
          </w:p>
        </w:tc>
        <w:tc>
          <w:tcPr>
            <w:tcW w:w="2001" w:type="pct"/>
            <w:tcBorders>
              <w:top w:val="single" w:sz="4" w:space="0" w:color="auto"/>
              <w:left w:val="single" w:sz="4" w:space="0" w:color="auto"/>
              <w:bottom w:val="nil"/>
              <w:right w:val="nil"/>
            </w:tcBorders>
            <w:shd w:val="clear" w:color="auto" w:fill="FFFFFF"/>
            <w:vAlign w:val="center"/>
            <w:hideMark/>
          </w:tcPr>
          <w:p w14:paraId="3E2FCCA8"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17°05'.00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4ACB2DF6"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63°58'.41 W</w:t>
            </w:r>
          </w:p>
        </w:tc>
      </w:tr>
      <w:tr w:rsidR="007C611D" w:rsidRPr="00083671" w14:paraId="64FE197F" w14:textId="77777777" w:rsidTr="00083671">
        <w:trPr>
          <w:trHeight w:val="20"/>
        </w:trPr>
        <w:tc>
          <w:tcPr>
            <w:tcW w:w="971" w:type="pct"/>
            <w:tcBorders>
              <w:top w:val="single" w:sz="4" w:space="0" w:color="auto"/>
              <w:left w:val="single" w:sz="4" w:space="0" w:color="auto"/>
              <w:bottom w:val="nil"/>
              <w:right w:val="nil"/>
            </w:tcBorders>
            <w:shd w:val="clear" w:color="auto" w:fill="FFFFFF"/>
            <w:vAlign w:val="center"/>
            <w:hideMark/>
          </w:tcPr>
          <w:p w14:paraId="2827C8C9"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lastRenderedPageBreak/>
              <w:t>54</w:t>
            </w:r>
          </w:p>
        </w:tc>
        <w:tc>
          <w:tcPr>
            <w:tcW w:w="2001" w:type="pct"/>
            <w:tcBorders>
              <w:top w:val="single" w:sz="4" w:space="0" w:color="auto"/>
              <w:left w:val="single" w:sz="4" w:space="0" w:color="auto"/>
              <w:bottom w:val="nil"/>
              <w:right w:val="nil"/>
            </w:tcBorders>
            <w:shd w:val="clear" w:color="auto" w:fill="FFFFFF"/>
            <w:vAlign w:val="center"/>
            <w:hideMark/>
          </w:tcPr>
          <w:p w14:paraId="194E800B"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16°59'.49 N</w:t>
            </w:r>
          </w:p>
        </w:tc>
        <w:tc>
          <w:tcPr>
            <w:tcW w:w="2027" w:type="pct"/>
            <w:tcBorders>
              <w:top w:val="single" w:sz="4" w:space="0" w:color="auto"/>
              <w:left w:val="single" w:sz="4" w:space="0" w:color="auto"/>
              <w:bottom w:val="nil"/>
              <w:right w:val="single" w:sz="4" w:space="0" w:color="auto"/>
            </w:tcBorders>
            <w:shd w:val="clear" w:color="auto" w:fill="FFFFFF"/>
            <w:vAlign w:val="center"/>
            <w:hideMark/>
          </w:tcPr>
          <w:p w14:paraId="7392E23C"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63°59'.18 W</w:t>
            </w:r>
          </w:p>
        </w:tc>
      </w:tr>
      <w:tr w:rsidR="007C611D" w:rsidRPr="00083671" w14:paraId="574B2148" w14:textId="77777777" w:rsidTr="00083671">
        <w:trPr>
          <w:trHeight w:val="20"/>
        </w:trPr>
        <w:tc>
          <w:tcPr>
            <w:tcW w:w="971" w:type="pct"/>
            <w:tcBorders>
              <w:top w:val="single" w:sz="4" w:space="0" w:color="auto"/>
              <w:left w:val="single" w:sz="4" w:space="0" w:color="auto"/>
              <w:bottom w:val="single" w:sz="4" w:space="0" w:color="auto"/>
              <w:right w:val="nil"/>
            </w:tcBorders>
            <w:shd w:val="clear" w:color="auto" w:fill="FFFFFF"/>
            <w:vAlign w:val="center"/>
            <w:hideMark/>
          </w:tcPr>
          <w:p w14:paraId="0325072A"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55</w:t>
            </w:r>
          </w:p>
        </w:tc>
        <w:tc>
          <w:tcPr>
            <w:tcW w:w="2001" w:type="pct"/>
            <w:tcBorders>
              <w:top w:val="single" w:sz="4" w:space="0" w:color="auto"/>
              <w:left w:val="single" w:sz="4" w:space="0" w:color="auto"/>
              <w:bottom w:val="single" w:sz="4" w:space="0" w:color="auto"/>
              <w:right w:val="nil"/>
            </w:tcBorders>
            <w:shd w:val="clear" w:color="auto" w:fill="FFFFFF"/>
            <w:vAlign w:val="center"/>
            <w:hideMark/>
          </w:tcPr>
          <w:p w14:paraId="3E908A8F"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17°18'.37 N</w:t>
            </w:r>
          </w:p>
        </w:tc>
        <w:tc>
          <w:tcPr>
            <w:tcW w:w="20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20618C" w14:textId="77777777" w:rsidR="007C611D" w:rsidRPr="00083671" w:rsidRDefault="007C611D" w:rsidP="00083671">
            <w:pPr>
              <w:pStyle w:val="Bodytext21"/>
              <w:shd w:val="clear" w:color="auto" w:fill="auto"/>
              <w:spacing w:before="0" w:after="120" w:line="276" w:lineRule="auto"/>
              <w:ind w:firstLine="0"/>
              <w:jc w:val="center"/>
              <w:rPr>
                <w:rStyle w:val="Bodytext210pt1"/>
                <w:rFonts w:asciiTheme="majorHAnsi" w:hAnsiTheme="majorHAnsi" w:cstheme="majorHAnsi"/>
                <w:b w:val="0"/>
                <w:bCs w:val="0"/>
                <w:spacing w:val="0"/>
                <w:sz w:val="28"/>
                <w:szCs w:val="28"/>
              </w:rPr>
            </w:pPr>
            <w:r w:rsidRPr="00083671">
              <w:rPr>
                <w:rStyle w:val="Bodytext210pt1"/>
                <w:rFonts w:asciiTheme="majorHAnsi" w:hAnsiTheme="majorHAnsi" w:cstheme="majorHAnsi"/>
                <w:b w:val="0"/>
                <w:bCs w:val="0"/>
                <w:spacing w:val="0"/>
                <w:sz w:val="28"/>
                <w:szCs w:val="28"/>
              </w:rPr>
              <w:t>67°32'.14 W</w:t>
            </w:r>
          </w:p>
        </w:tc>
      </w:tr>
    </w:tbl>
    <w:p w14:paraId="59029658" w14:textId="77777777" w:rsidR="00586376" w:rsidRPr="00083671" w:rsidRDefault="00586376" w:rsidP="00083671">
      <w:pPr>
        <w:tabs>
          <w:tab w:val="left" w:pos="851"/>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631696"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Đối với việc áp dụng quy định 14.4</w:t>
      </w:r>
      <w:r w:rsidR="00631696"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Khu vực kiểm soát phát thải đối với Oxit lưu huỳnh và Vật chất hạt ở Địa Trung Hải bao gồm tất cả các vùng nước được bao quanh bởi bờ biển châu Âu, châu Phi và châu Á, và được mô tả bằng các tọa độ sau:</w:t>
      </w:r>
    </w:p>
    <w:p w14:paraId="534EA375" w14:textId="77777777" w:rsidR="00586376" w:rsidRPr="00083671" w:rsidRDefault="00631696" w:rsidP="00083671">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586376"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r>
      <w:r w:rsidR="00586376" w:rsidRPr="00083671">
        <w:rPr>
          <w:rFonts w:asciiTheme="majorHAnsi" w:hAnsiTheme="majorHAnsi" w:cstheme="majorHAnsi"/>
          <w:sz w:val="28"/>
          <w:szCs w:val="28"/>
          <w:lang w:val="vi-VN"/>
        </w:rPr>
        <w:t>Lối vào phía tây eo biển Gibraltar, được định nghĩa là một đường nối các điểm cực của Mũi Trafalgar, Tây Ban Nha (36°11'.00 N, 6°02'.00 W) và Mũi Spartel, Ma-rốc (35°48'.00 N, 5°55'.00 W);</w:t>
      </w:r>
    </w:p>
    <w:p w14:paraId="0AE19227" w14:textId="77777777" w:rsidR="00586376" w:rsidRPr="00083671" w:rsidRDefault="00631696" w:rsidP="00083671">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586376"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r>
      <w:r w:rsidR="00586376" w:rsidRPr="00083671">
        <w:rPr>
          <w:rFonts w:asciiTheme="majorHAnsi" w:hAnsiTheme="majorHAnsi" w:cstheme="majorHAnsi"/>
          <w:sz w:val="28"/>
          <w:szCs w:val="28"/>
          <w:lang w:val="vi-VN"/>
        </w:rPr>
        <w:t>Eo biển Canakkale, được định nghĩa là một đường nối Mehmetcik Burnu (40°03'.00 N, 26°11'.00 E) và Kumkale Burnu (40°01'.00 N, 26°12'.00 E); và</w:t>
      </w:r>
    </w:p>
    <w:p w14:paraId="0AB0A30F" w14:textId="77777777" w:rsidR="00631696" w:rsidRPr="00083671" w:rsidRDefault="00631696" w:rsidP="00083671">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586376"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r>
      <w:r w:rsidR="00586376" w:rsidRPr="00083671">
        <w:rPr>
          <w:rFonts w:asciiTheme="majorHAnsi" w:hAnsiTheme="majorHAnsi" w:cstheme="majorHAnsi"/>
          <w:sz w:val="28"/>
          <w:szCs w:val="28"/>
          <w:lang w:val="vi-VN"/>
        </w:rPr>
        <w:t>Lối vào phía bắc Kênh đào Suez, trừ khu vực được bao bọc bởi các đường trắc địa nối các điểm 1-4 với các tọa độ sau:</w:t>
      </w:r>
    </w:p>
    <w:tbl>
      <w:tblPr>
        <w:tblStyle w:val="TableGrid"/>
        <w:tblW w:w="5000" w:type="pct"/>
        <w:tblLook w:val="04A0" w:firstRow="1" w:lastRow="0" w:firstColumn="1" w:lastColumn="0" w:noHBand="0" w:noVBand="1"/>
      </w:tblPr>
      <w:tblGrid>
        <w:gridCol w:w="1874"/>
        <w:gridCol w:w="3610"/>
        <w:gridCol w:w="3577"/>
      </w:tblGrid>
      <w:tr w:rsidR="00664281" w:rsidRPr="00083671" w14:paraId="084A7475" w14:textId="77777777" w:rsidTr="00083671">
        <w:trPr>
          <w:trHeight w:val="20"/>
        </w:trPr>
        <w:tc>
          <w:tcPr>
            <w:tcW w:w="1034" w:type="pct"/>
            <w:hideMark/>
          </w:tcPr>
          <w:p w14:paraId="356C3577" w14:textId="77777777" w:rsidR="00664281" w:rsidRPr="00083671" w:rsidRDefault="00664281"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1992" w:type="pct"/>
            <w:hideMark/>
          </w:tcPr>
          <w:p w14:paraId="134BE6DB" w14:textId="77777777" w:rsidR="00664281" w:rsidRPr="00083671" w:rsidRDefault="00664281"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974" w:type="pct"/>
            <w:hideMark/>
          </w:tcPr>
          <w:p w14:paraId="61E4241E" w14:textId="77777777" w:rsidR="00664281" w:rsidRPr="00083671" w:rsidRDefault="00664281"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664281" w:rsidRPr="00083671" w14:paraId="2FADC715" w14:textId="77777777" w:rsidTr="00083671">
        <w:trPr>
          <w:trHeight w:val="20"/>
        </w:trPr>
        <w:tc>
          <w:tcPr>
            <w:tcW w:w="1034" w:type="pct"/>
            <w:hideMark/>
          </w:tcPr>
          <w:p w14:paraId="2B627303"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w:t>
            </w:r>
          </w:p>
        </w:tc>
        <w:tc>
          <w:tcPr>
            <w:tcW w:w="1992" w:type="pct"/>
            <w:hideMark/>
          </w:tcPr>
          <w:p w14:paraId="7AE31101"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31˚29'.00 N</w:t>
            </w:r>
          </w:p>
        </w:tc>
        <w:tc>
          <w:tcPr>
            <w:tcW w:w="1974" w:type="pct"/>
            <w:hideMark/>
          </w:tcPr>
          <w:p w14:paraId="7410482C"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32°16'.00 E</w:t>
            </w:r>
          </w:p>
        </w:tc>
      </w:tr>
      <w:tr w:rsidR="00664281" w:rsidRPr="00083671" w14:paraId="789B3C09" w14:textId="77777777" w:rsidTr="00083671">
        <w:trPr>
          <w:trHeight w:val="20"/>
        </w:trPr>
        <w:tc>
          <w:tcPr>
            <w:tcW w:w="1034" w:type="pct"/>
            <w:hideMark/>
          </w:tcPr>
          <w:p w14:paraId="38BB3749"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w:t>
            </w:r>
          </w:p>
        </w:tc>
        <w:tc>
          <w:tcPr>
            <w:tcW w:w="1992" w:type="pct"/>
            <w:hideMark/>
          </w:tcPr>
          <w:p w14:paraId="0144D061"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31˚29'.00 N</w:t>
            </w:r>
          </w:p>
        </w:tc>
        <w:tc>
          <w:tcPr>
            <w:tcW w:w="1974" w:type="pct"/>
            <w:hideMark/>
          </w:tcPr>
          <w:p w14:paraId="47FAB915"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32°28'.48 E</w:t>
            </w:r>
          </w:p>
        </w:tc>
      </w:tr>
      <w:tr w:rsidR="00664281" w:rsidRPr="00083671" w14:paraId="2A3A33D5" w14:textId="77777777" w:rsidTr="00083671">
        <w:trPr>
          <w:trHeight w:val="20"/>
        </w:trPr>
        <w:tc>
          <w:tcPr>
            <w:tcW w:w="1034" w:type="pct"/>
            <w:hideMark/>
          </w:tcPr>
          <w:p w14:paraId="765B0FAA"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w:t>
            </w:r>
          </w:p>
        </w:tc>
        <w:tc>
          <w:tcPr>
            <w:tcW w:w="1992" w:type="pct"/>
            <w:hideMark/>
          </w:tcPr>
          <w:p w14:paraId="1E74EA44"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31˚14'.00 N</w:t>
            </w:r>
          </w:p>
        </w:tc>
        <w:tc>
          <w:tcPr>
            <w:tcW w:w="1974" w:type="pct"/>
            <w:hideMark/>
          </w:tcPr>
          <w:p w14:paraId="064BEFC6"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32°32'.62 E</w:t>
            </w:r>
          </w:p>
        </w:tc>
      </w:tr>
      <w:tr w:rsidR="00664281" w:rsidRPr="00083671" w14:paraId="430F499D" w14:textId="77777777" w:rsidTr="00083671">
        <w:trPr>
          <w:trHeight w:val="20"/>
        </w:trPr>
        <w:tc>
          <w:tcPr>
            <w:tcW w:w="1034" w:type="pct"/>
            <w:hideMark/>
          </w:tcPr>
          <w:p w14:paraId="15E32F00"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w:t>
            </w:r>
          </w:p>
        </w:tc>
        <w:tc>
          <w:tcPr>
            <w:tcW w:w="1992" w:type="pct"/>
            <w:hideMark/>
          </w:tcPr>
          <w:p w14:paraId="478EC474"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31˚14'.00 N</w:t>
            </w:r>
          </w:p>
        </w:tc>
        <w:tc>
          <w:tcPr>
            <w:tcW w:w="1974" w:type="pct"/>
            <w:hideMark/>
          </w:tcPr>
          <w:p w14:paraId="4B136B7C" w14:textId="77777777" w:rsidR="00664281" w:rsidRPr="00083671" w:rsidRDefault="0066428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32°16'.00 E</w:t>
            </w:r>
          </w:p>
        </w:tc>
      </w:tr>
    </w:tbl>
    <w:p w14:paraId="3C87F682" w14:textId="77777777" w:rsidR="00664281" w:rsidRPr="00083671" w:rsidRDefault="00664281" w:rsidP="00790431">
      <w:pPr>
        <w:spacing w:after="120"/>
        <w:jc w:val="both"/>
        <w:rPr>
          <w:rFonts w:asciiTheme="majorHAnsi" w:hAnsiTheme="majorHAnsi" w:cstheme="majorHAnsi"/>
          <w:sz w:val="28"/>
          <w:szCs w:val="28"/>
          <w:lang w:val="vi-VN"/>
        </w:rPr>
      </w:pPr>
    </w:p>
    <w:p w14:paraId="4708B756" w14:textId="1921D58A" w:rsidR="00AD5D15" w:rsidRPr="00083671" w:rsidRDefault="00A40E2D" w:rsidP="00083671">
      <w:pPr>
        <w:tabs>
          <w:tab w:val="left" w:pos="851"/>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00083671"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 xml:space="preserve">Khu vực Bắc Cực của Canada bao gồm hai phân đoạn: </w:t>
      </w:r>
    </w:p>
    <w:p w14:paraId="346E3D7A" w14:textId="53559909" w:rsidR="00AD5D15" w:rsidRPr="00083671" w:rsidRDefault="00A40E2D" w:rsidP="00083671">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00083671"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bắt đầu từ lục địa Yukon ở vĩ độ 68°54'.00 N, 137°0'.00 W; theo các tọa độ được liệt kê bên dưới và kết thúc tại bờ biển phía bắc của Đảo Hans ở vĩ độ 80°49'.91 N, 66°27'.40 W, được kết nối bằng các đường trắc địa nối các tọa độ sau trong dữ liệu Hệ thống trắc địa thế giới 1984 (WGS84):</w:t>
      </w:r>
    </w:p>
    <w:tbl>
      <w:tblPr>
        <w:tblStyle w:val="TableGrid"/>
        <w:tblW w:w="5000" w:type="pct"/>
        <w:tblLook w:val="04A0" w:firstRow="1" w:lastRow="0" w:firstColumn="1" w:lastColumn="0" w:noHBand="0" w:noVBand="1"/>
      </w:tblPr>
      <w:tblGrid>
        <w:gridCol w:w="1731"/>
        <w:gridCol w:w="3430"/>
        <w:gridCol w:w="3900"/>
      </w:tblGrid>
      <w:tr w:rsidR="0045574E" w:rsidRPr="00083671" w14:paraId="293D1D69" w14:textId="77777777" w:rsidTr="00083671">
        <w:trPr>
          <w:trHeight w:val="20"/>
        </w:trPr>
        <w:tc>
          <w:tcPr>
            <w:tcW w:w="955" w:type="pct"/>
            <w:hideMark/>
          </w:tcPr>
          <w:p w14:paraId="043945FE" w14:textId="77777777" w:rsidR="0045574E" w:rsidRPr="00083671" w:rsidRDefault="0045574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1893" w:type="pct"/>
            <w:hideMark/>
          </w:tcPr>
          <w:p w14:paraId="243EDE7E" w14:textId="77777777" w:rsidR="0045574E" w:rsidRPr="00083671" w:rsidRDefault="0045574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2152" w:type="pct"/>
            <w:hideMark/>
          </w:tcPr>
          <w:p w14:paraId="1AEA4A9D" w14:textId="77777777" w:rsidR="0045574E" w:rsidRPr="00083671" w:rsidRDefault="0045574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45574E" w:rsidRPr="00083671" w14:paraId="4B1B6313" w14:textId="77777777" w:rsidTr="00083671">
        <w:trPr>
          <w:trHeight w:val="20"/>
        </w:trPr>
        <w:tc>
          <w:tcPr>
            <w:tcW w:w="955" w:type="pct"/>
            <w:hideMark/>
          </w:tcPr>
          <w:p w14:paraId="289E1DB6"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w:t>
            </w:r>
          </w:p>
        </w:tc>
        <w:tc>
          <w:tcPr>
            <w:tcW w:w="1893" w:type="pct"/>
            <w:hideMark/>
          </w:tcPr>
          <w:p w14:paraId="54E69D6B"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68˚54′.00N</w:t>
            </w:r>
          </w:p>
        </w:tc>
        <w:tc>
          <w:tcPr>
            <w:tcW w:w="2152" w:type="pct"/>
            <w:hideMark/>
          </w:tcPr>
          <w:p w14:paraId="2E31E498"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137˚00′.00W</w:t>
            </w:r>
          </w:p>
        </w:tc>
      </w:tr>
      <w:tr w:rsidR="0045574E" w:rsidRPr="00083671" w14:paraId="5870E041" w14:textId="77777777" w:rsidTr="00083671">
        <w:trPr>
          <w:trHeight w:val="20"/>
        </w:trPr>
        <w:tc>
          <w:tcPr>
            <w:tcW w:w="955" w:type="pct"/>
            <w:hideMark/>
          </w:tcPr>
          <w:p w14:paraId="74B4B128"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w:t>
            </w:r>
          </w:p>
        </w:tc>
        <w:tc>
          <w:tcPr>
            <w:tcW w:w="1893" w:type="pct"/>
            <w:hideMark/>
          </w:tcPr>
          <w:p w14:paraId="52FD42E4"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72˚56′.58N</w:t>
            </w:r>
          </w:p>
        </w:tc>
        <w:tc>
          <w:tcPr>
            <w:tcW w:w="2152" w:type="pct"/>
            <w:hideMark/>
          </w:tcPr>
          <w:p w14:paraId="58FC0C4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137˚00′.00W</w:t>
            </w:r>
          </w:p>
        </w:tc>
      </w:tr>
      <w:tr w:rsidR="0045574E" w:rsidRPr="00083671" w14:paraId="499F9E07" w14:textId="77777777" w:rsidTr="00083671">
        <w:trPr>
          <w:trHeight w:val="20"/>
        </w:trPr>
        <w:tc>
          <w:tcPr>
            <w:tcW w:w="955" w:type="pct"/>
            <w:hideMark/>
          </w:tcPr>
          <w:p w14:paraId="7D58083C"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w:t>
            </w:r>
          </w:p>
        </w:tc>
        <w:tc>
          <w:tcPr>
            <w:tcW w:w="1893" w:type="pct"/>
            <w:hideMark/>
          </w:tcPr>
          <w:p w14:paraId="3540D1D8"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73˚00′.42N</w:t>
            </w:r>
          </w:p>
        </w:tc>
        <w:tc>
          <w:tcPr>
            <w:tcW w:w="2152" w:type="pct"/>
            <w:hideMark/>
          </w:tcPr>
          <w:p w14:paraId="12BF229D"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136˚21′.72W</w:t>
            </w:r>
          </w:p>
        </w:tc>
      </w:tr>
      <w:tr w:rsidR="0045574E" w:rsidRPr="00083671" w14:paraId="54081A82" w14:textId="77777777" w:rsidTr="00083671">
        <w:trPr>
          <w:trHeight w:val="20"/>
        </w:trPr>
        <w:tc>
          <w:tcPr>
            <w:tcW w:w="955" w:type="pct"/>
            <w:hideMark/>
          </w:tcPr>
          <w:p w14:paraId="0B7E46D7"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w:t>
            </w:r>
          </w:p>
        </w:tc>
        <w:tc>
          <w:tcPr>
            <w:tcW w:w="1893" w:type="pct"/>
            <w:hideMark/>
          </w:tcPr>
          <w:p w14:paraId="067066D9"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73˚21′.72N</w:t>
            </w:r>
          </w:p>
        </w:tc>
        <w:tc>
          <w:tcPr>
            <w:tcW w:w="2152" w:type="pct"/>
            <w:hideMark/>
          </w:tcPr>
          <w:p w14:paraId="212643EA"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136˚20′.46W</w:t>
            </w:r>
          </w:p>
        </w:tc>
      </w:tr>
      <w:tr w:rsidR="0045574E" w:rsidRPr="00083671" w14:paraId="7556B322" w14:textId="77777777" w:rsidTr="00083671">
        <w:trPr>
          <w:trHeight w:val="20"/>
        </w:trPr>
        <w:tc>
          <w:tcPr>
            <w:tcW w:w="955" w:type="pct"/>
            <w:hideMark/>
          </w:tcPr>
          <w:p w14:paraId="55EDD766"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5</w:t>
            </w:r>
          </w:p>
        </w:tc>
        <w:tc>
          <w:tcPr>
            <w:tcW w:w="1893" w:type="pct"/>
            <w:hideMark/>
          </w:tcPr>
          <w:p w14:paraId="206D4CA8"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73˚56′.34N</w:t>
            </w:r>
          </w:p>
        </w:tc>
        <w:tc>
          <w:tcPr>
            <w:tcW w:w="2152" w:type="pct"/>
            <w:hideMark/>
          </w:tcPr>
          <w:p w14:paraId="1C229263"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136˚57′.60W</w:t>
            </w:r>
          </w:p>
        </w:tc>
      </w:tr>
      <w:tr w:rsidR="0045574E" w:rsidRPr="00083671" w14:paraId="61FF6BED" w14:textId="77777777" w:rsidTr="00083671">
        <w:trPr>
          <w:trHeight w:val="20"/>
        </w:trPr>
        <w:tc>
          <w:tcPr>
            <w:tcW w:w="955" w:type="pct"/>
            <w:hideMark/>
          </w:tcPr>
          <w:p w14:paraId="1A231105"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w:t>
            </w:r>
          </w:p>
        </w:tc>
        <w:tc>
          <w:tcPr>
            <w:tcW w:w="1893" w:type="pct"/>
            <w:hideMark/>
          </w:tcPr>
          <w:p w14:paraId="4E50B56C"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74˚30′.18N</w:t>
            </w:r>
          </w:p>
        </w:tc>
        <w:tc>
          <w:tcPr>
            <w:tcW w:w="2152" w:type="pct"/>
            <w:hideMark/>
          </w:tcPr>
          <w:p w14:paraId="094CCA74"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137˚13′.08W</w:t>
            </w:r>
          </w:p>
        </w:tc>
      </w:tr>
      <w:tr w:rsidR="0045574E" w:rsidRPr="00083671" w14:paraId="73C24B20" w14:textId="77777777" w:rsidTr="00083671">
        <w:trPr>
          <w:trHeight w:val="20"/>
        </w:trPr>
        <w:tc>
          <w:tcPr>
            <w:tcW w:w="955" w:type="pct"/>
            <w:hideMark/>
          </w:tcPr>
          <w:p w14:paraId="1EDC4E3F"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w:t>
            </w:r>
          </w:p>
        </w:tc>
        <w:tc>
          <w:tcPr>
            <w:tcW w:w="1893" w:type="pct"/>
            <w:hideMark/>
          </w:tcPr>
          <w:p w14:paraId="04B296FD"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75˚03′.42N</w:t>
            </w:r>
          </w:p>
        </w:tc>
        <w:tc>
          <w:tcPr>
            <w:tcW w:w="2152" w:type="pct"/>
            <w:hideMark/>
          </w:tcPr>
          <w:p w14:paraId="5257220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137˚07′.20W</w:t>
            </w:r>
          </w:p>
        </w:tc>
      </w:tr>
      <w:tr w:rsidR="0045574E" w:rsidRPr="00083671" w14:paraId="5883F9FB" w14:textId="77777777" w:rsidTr="00083671">
        <w:trPr>
          <w:trHeight w:val="20"/>
        </w:trPr>
        <w:tc>
          <w:tcPr>
            <w:tcW w:w="955" w:type="pct"/>
            <w:hideMark/>
          </w:tcPr>
          <w:p w14:paraId="7FC8F4DF"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w:t>
            </w:r>
          </w:p>
        </w:tc>
        <w:tc>
          <w:tcPr>
            <w:tcW w:w="1893" w:type="pct"/>
            <w:hideMark/>
          </w:tcPr>
          <w:p w14:paraId="5B66FEBA"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75˚49′.26N</w:t>
            </w:r>
          </w:p>
        </w:tc>
        <w:tc>
          <w:tcPr>
            <w:tcW w:w="2152" w:type="pct"/>
            <w:hideMark/>
          </w:tcPr>
          <w:p w14:paraId="19471F2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136˚32′.04W</w:t>
            </w:r>
          </w:p>
        </w:tc>
      </w:tr>
      <w:tr w:rsidR="0045574E" w:rsidRPr="00083671" w14:paraId="1364558C" w14:textId="77777777" w:rsidTr="00083671">
        <w:trPr>
          <w:trHeight w:val="20"/>
        </w:trPr>
        <w:tc>
          <w:tcPr>
            <w:tcW w:w="955" w:type="pct"/>
            <w:hideMark/>
          </w:tcPr>
          <w:p w14:paraId="5A19FCF5"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w:t>
            </w:r>
          </w:p>
        </w:tc>
        <w:tc>
          <w:tcPr>
            <w:tcW w:w="1893" w:type="pct"/>
            <w:hideMark/>
          </w:tcPr>
          <w:p w14:paraId="320A16A0"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76˚42′.18N</w:t>
            </w:r>
          </w:p>
        </w:tc>
        <w:tc>
          <w:tcPr>
            <w:tcW w:w="2152" w:type="pct"/>
            <w:hideMark/>
          </w:tcPr>
          <w:p w14:paraId="4812C6E0"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136˚57′.06W</w:t>
            </w:r>
          </w:p>
        </w:tc>
      </w:tr>
      <w:tr w:rsidR="0045574E" w:rsidRPr="00083671" w14:paraId="7ABD0C84" w14:textId="77777777" w:rsidTr="00083671">
        <w:trPr>
          <w:trHeight w:val="20"/>
        </w:trPr>
        <w:tc>
          <w:tcPr>
            <w:tcW w:w="955" w:type="pct"/>
            <w:hideMark/>
          </w:tcPr>
          <w:p w14:paraId="0B328AF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p>
        </w:tc>
        <w:tc>
          <w:tcPr>
            <w:tcW w:w="1893" w:type="pct"/>
            <w:hideMark/>
          </w:tcPr>
          <w:p w14:paraId="2D0AEF6B"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77˚28′.26N</w:t>
            </w:r>
          </w:p>
        </w:tc>
        <w:tc>
          <w:tcPr>
            <w:tcW w:w="2152" w:type="pct"/>
            <w:hideMark/>
          </w:tcPr>
          <w:p w14:paraId="178F97B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136˚34′.74W</w:t>
            </w:r>
          </w:p>
        </w:tc>
      </w:tr>
      <w:tr w:rsidR="0045574E" w:rsidRPr="00083671" w14:paraId="3D0AB5D0" w14:textId="77777777" w:rsidTr="00083671">
        <w:trPr>
          <w:trHeight w:val="20"/>
        </w:trPr>
        <w:tc>
          <w:tcPr>
            <w:tcW w:w="955" w:type="pct"/>
            <w:hideMark/>
          </w:tcPr>
          <w:p w14:paraId="41962282"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p>
        </w:tc>
        <w:tc>
          <w:tcPr>
            <w:tcW w:w="1893" w:type="pct"/>
            <w:hideMark/>
          </w:tcPr>
          <w:p w14:paraId="37B6A720"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78˚07′.26N</w:t>
            </w:r>
          </w:p>
        </w:tc>
        <w:tc>
          <w:tcPr>
            <w:tcW w:w="2152" w:type="pct"/>
            <w:hideMark/>
          </w:tcPr>
          <w:p w14:paraId="75363E8E"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135˚28′.50W</w:t>
            </w:r>
          </w:p>
        </w:tc>
      </w:tr>
      <w:tr w:rsidR="0045574E" w:rsidRPr="00083671" w14:paraId="1771B0BD" w14:textId="77777777" w:rsidTr="00083671">
        <w:trPr>
          <w:trHeight w:val="20"/>
        </w:trPr>
        <w:tc>
          <w:tcPr>
            <w:tcW w:w="955" w:type="pct"/>
            <w:hideMark/>
          </w:tcPr>
          <w:p w14:paraId="5EEDB983"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p>
        </w:tc>
        <w:tc>
          <w:tcPr>
            <w:tcW w:w="1893" w:type="pct"/>
            <w:hideMark/>
          </w:tcPr>
          <w:p w14:paraId="60F2C555"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78˚39′.72N</w:t>
            </w:r>
          </w:p>
        </w:tc>
        <w:tc>
          <w:tcPr>
            <w:tcW w:w="2152" w:type="pct"/>
            <w:hideMark/>
          </w:tcPr>
          <w:p w14:paraId="5C89398D" w14:textId="77777777" w:rsidR="0045574E" w:rsidRPr="00083671" w:rsidRDefault="0045574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133˚44′.88W</w:t>
            </w:r>
          </w:p>
        </w:tc>
      </w:tr>
      <w:tr w:rsidR="00083671" w:rsidRPr="00083671" w14:paraId="7622A5F0" w14:textId="77777777" w:rsidTr="00BA0DB0">
        <w:trPr>
          <w:trHeight w:val="20"/>
        </w:trPr>
        <w:tc>
          <w:tcPr>
            <w:tcW w:w="955" w:type="pct"/>
            <w:vAlign w:val="bottom"/>
          </w:tcPr>
          <w:p w14:paraId="365A5EEC" w14:textId="4E3BCF4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p>
        </w:tc>
        <w:tc>
          <w:tcPr>
            <w:tcW w:w="1893" w:type="pct"/>
            <w:vAlign w:val="bottom"/>
          </w:tcPr>
          <w:p w14:paraId="43F84EBD" w14:textId="2D956EC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79˚29′.58 N</w:t>
            </w:r>
          </w:p>
        </w:tc>
        <w:tc>
          <w:tcPr>
            <w:tcW w:w="2152" w:type="pct"/>
            <w:vAlign w:val="bottom"/>
          </w:tcPr>
          <w:p w14:paraId="27F17BAF" w14:textId="7BB817A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131</w:t>
            </w:r>
            <w:r>
              <w:rPr>
                <w:rFonts w:ascii="Cambria Math" w:hAnsi="Cambria Math" w:cs="Cambria Math"/>
                <w:sz w:val="28"/>
                <w:szCs w:val="28"/>
                <w:lang w:val="vi-VN"/>
              </w:rPr>
              <w:t>˚</w:t>
            </w:r>
            <w:r w:rsidRPr="00083671">
              <w:rPr>
                <w:rFonts w:asciiTheme="majorHAnsi" w:hAnsiTheme="majorHAnsi" w:cstheme="majorHAnsi"/>
                <w:sz w:val="28"/>
                <w:szCs w:val="28"/>
                <w:lang w:val="vi-VN"/>
              </w:rPr>
              <w:t>24′.96 W</w:t>
            </w:r>
          </w:p>
        </w:tc>
      </w:tr>
      <w:tr w:rsidR="00083671" w:rsidRPr="00083671" w14:paraId="474367C8" w14:textId="77777777" w:rsidTr="00BA0DB0">
        <w:trPr>
          <w:trHeight w:val="20"/>
        </w:trPr>
        <w:tc>
          <w:tcPr>
            <w:tcW w:w="955" w:type="pct"/>
            <w:vAlign w:val="bottom"/>
          </w:tcPr>
          <w:p w14:paraId="697A32C9" w14:textId="7FF14A0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p>
        </w:tc>
        <w:tc>
          <w:tcPr>
            <w:tcW w:w="1893" w:type="pct"/>
            <w:vAlign w:val="bottom"/>
          </w:tcPr>
          <w:p w14:paraId="0FFB4661" w14:textId="5A82DC6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r>
              <w:rPr>
                <w:rFonts w:ascii="Cambria Math" w:hAnsi="Cambria Math" w:cs="Cambria Math"/>
                <w:sz w:val="28"/>
                <w:szCs w:val="28"/>
                <w:lang w:val="vi-VN"/>
              </w:rPr>
              <w:t>˚</w:t>
            </w:r>
            <w:r w:rsidRPr="00083671">
              <w:rPr>
                <w:rFonts w:asciiTheme="majorHAnsi" w:hAnsiTheme="majorHAnsi" w:cstheme="majorHAnsi"/>
                <w:sz w:val="28"/>
                <w:szCs w:val="28"/>
                <w:lang w:val="vi-VN"/>
              </w:rPr>
              <w:t>53′.16 N</w:t>
            </w:r>
          </w:p>
        </w:tc>
        <w:tc>
          <w:tcPr>
            <w:tcW w:w="2152" w:type="pct"/>
            <w:vAlign w:val="bottom"/>
          </w:tcPr>
          <w:p w14:paraId="35C7A64B" w14:textId="5F22F93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129</w:t>
            </w:r>
            <w:r>
              <w:rPr>
                <w:rFonts w:ascii="Cambria Math" w:hAnsi="Cambria Math" w:cs="Cambria Math"/>
                <w:sz w:val="28"/>
                <w:szCs w:val="28"/>
                <w:lang w:val="vi-VN"/>
              </w:rPr>
              <w:t>˚</w:t>
            </w:r>
            <w:r w:rsidRPr="00083671">
              <w:rPr>
                <w:rFonts w:asciiTheme="majorHAnsi" w:hAnsiTheme="majorHAnsi" w:cstheme="majorHAnsi"/>
                <w:sz w:val="28"/>
                <w:szCs w:val="28"/>
                <w:lang w:val="vi-VN"/>
              </w:rPr>
              <w:t>32′.22 W</w:t>
            </w:r>
          </w:p>
        </w:tc>
      </w:tr>
      <w:tr w:rsidR="00083671" w:rsidRPr="00083671" w14:paraId="1D93D402" w14:textId="77777777" w:rsidTr="00BA0DB0">
        <w:trPr>
          <w:trHeight w:val="20"/>
        </w:trPr>
        <w:tc>
          <w:tcPr>
            <w:tcW w:w="955" w:type="pct"/>
            <w:vAlign w:val="bottom"/>
          </w:tcPr>
          <w:p w14:paraId="247E6AD0" w14:textId="4B3906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p>
        </w:tc>
        <w:tc>
          <w:tcPr>
            <w:tcW w:w="1893" w:type="pct"/>
            <w:vAlign w:val="bottom"/>
          </w:tcPr>
          <w:p w14:paraId="20D47AE4" w14:textId="08E1DE4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Pr>
                <w:rFonts w:ascii="Cambria Math" w:hAnsi="Cambria Math" w:cs="Cambria Math"/>
                <w:sz w:val="28"/>
                <w:szCs w:val="28"/>
                <w:lang w:val="vi-VN"/>
              </w:rPr>
              <w:t>˚</w:t>
            </w:r>
            <w:r w:rsidRPr="00083671">
              <w:rPr>
                <w:rFonts w:asciiTheme="majorHAnsi" w:hAnsiTheme="majorHAnsi" w:cstheme="majorHAnsi"/>
                <w:sz w:val="28"/>
                <w:szCs w:val="28"/>
                <w:lang w:val="vi-VN"/>
              </w:rPr>
              <w:t>31′.44 N</w:t>
            </w:r>
          </w:p>
        </w:tc>
        <w:tc>
          <w:tcPr>
            <w:tcW w:w="2152" w:type="pct"/>
            <w:vAlign w:val="bottom"/>
          </w:tcPr>
          <w:p w14:paraId="127B41B1" w14:textId="4526785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127</w:t>
            </w:r>
            <w:r>
              <w:rPr>
                <w:rFonts w:ascii="Cambria Math" w:hAnsi="Cambria Math" w:cs="Cambria Math"/>
                <w:sz w:val="28"/>
                <w:szCs w:val="28"/>
                <w:lang w:val="vi-VN"/>
              </w:rPr>
              <w:t>˚</w:t>
            </w:r>
            <w:r w:rsidRPr="00083671">
              <w:rPr>
                <w:rFonts w:asciiTheme="majorHAnsi" w:hAnsiTheme="majorHAnsi" w:cstheme="majorHAnsi"/>
                <w:sz w:val="28"/>
                <w:szCs w:val="28"/>
                <w:lang w:val="vi-VN"/>
              </w:rPr>
              <w:t>33′.48 W</w:t>
            </w:r>
          </w:p>
        </w:tc>
      </w:tr>
      <w:tr w:rsidR="00083671" w:rsidRPr="00083671" w14:paraId="6FE16A3A" w14:textId="77777777" w:rsidTr="00BA0DB0">
        <w:trPr>
          <w:trHeight w:val="20"/>
        </w:trPr>
        <w:tc>
          <w:tcPr>
            <w:tcW w:w="955" w:type="pct"/>
            <w:vAlign w:val="bottom"/>
          </w:tcPr>
          <w:p w14:paraId="4F943693" w14:textId="35B5326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p>
        </w:tc>
        <w:tc>
          <w:tcPr>
            <w:tcW w:w="1893" w:type="pct"/>
            <w:vAlign w:val="bottom"/>
          </w:tcPr>
          <w:p w14:paraId="03FE8910" w14:textId="7C331B9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81</w:t>
            </w:r>
            <w:r>
              <w:rPr>
                <w:rFonts w:ascii="Cambria Math" w:hAnsi="Cambria Math" w:cs="Cambria Math"/>
                <w:sz w:val="28"/>
                <w:szCs w:val="28"/>
                <w:lang w:val="vi-VN"/>
              </w:rPr>
              <w:t>˚</w:t>
            </w:r>
            <w:r w:rsidRPr="00083671">
              <w:rPr>
                <w:rFonts w:asciiTheme="majorHAnsi" w:hAnsiTheme="majorHAnsi" w:cstheme="majorHAnsi"/>
                <w:sz w:val="28"/>
                <w:szCs w:val="28"/>
                <w:lang w:val="vi-VN"/>
              </w:rPr>
              <w:t>54′.36 N</w:t>
            </w:r>
          </w:p>
        </w:tc>
        <w:tc>
          <w:tcPr>
            <w:tcW w:w="2152" w:type="pct"/>
            <w:vAlign w:val="bottom"/>
          </w:tcPr>
          <w:p w14:paraId="56DCCE41" w14:textId="3806A59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118</w:t>
            </w:r>
            <w:r>
              <w:rPr>
                <w:rFonts w:ascii="Cambria Math" w:hAnsi="Cambria Math" w:cs="Cambria Math"/>
                <w:sz w:val="28"/>
                <w:szCs w:val="28"/>
                <w:lang w:val="vi-VN"/>
              </w:rPr>
              <w:t>˚</w:t>
            </w:r>
            <w:r w:rsidRPr="00083671">
              <w:rPr>
                <w:rFonts w:asciiTheme="majorHAnsi" w:hAnsiTheme="majorHAnsi" w:cstheme="majorHAnsi"/>
                <w:sz w:val="28"/>
                <w:szCs w:val="28"/>
                <w:lang w:val="vi-VN"/>
              </w:rPr>
              <w:t>36′.24 W</w:t>
            </w:r>
          </w:p>
        </w:tc>
      </w:tr>
      <w:tr w:rsidR="00083671" w:rsidRPr="00083671" w14:paraId="269B3DF3" w14:textId="77777777" w:rsidTr="00BA0DB0">
        <w:trPr>
          <w:trHeight w:val="20"/>
        </w:trPr>
        <w:tc>
          <w:tcPr>
            <w:tcW w:w="955" w:type="pct"/>
            <w:vAlign w:val="bottom"/>
          </w:tcPr>
          <w:p w14:paraId="12F92B23" w14:textId="2CA464F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w:t>
            </w:r>
          </w:p>
        </w:tc>
        <w:tc>
          <w:tcPr>
            <w:tcW w:w="1893" w:type="pct"/>
            <w:vAlign w:val="bottom"/>
          </w:tcPr>
          <w:p w14:paraId="7BF8A139" w14:textId="4B18861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16′.32 N</w:t>
            </w:r>
          </w:p>
        </w:tc>
        <w:tc>
          <w:tcPr>
            <w:tcW w:w="2152" w:type="pct"/>
            <w:vAlign w:val="bottom"/>
          </w:tcPr>
          <w:p w14:paraId="0C4DFACD" w14:textId="59AA354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116</w:t>
            </w:r>
            <w:r>
              <w:rPr>
                <w:rFonts w:ascii="Cambria Math" w:hAnsi="Cambria Math" w:cs="Cambria Math"/>
                <w:sz w:val="28"/>
                <w:szCs w:val="28"/>
                <w:lang w:val="vi-VN"/>
              </w:rPr>
              <w:t>˚</w:t>
            </w:r>
            <w:r w:rsidRPr="00083671">
              <w:rPr>
                <w:rFonts w:asciiTheme="majorHAnsi" w:hAnsiTheme="majorHAnsi" w:cstheme="majorHAnsi"/>
                <w:sz w:val="28"/>
                <w:szCs w:val="28"/>
                <w:lang w:val="vi-VN"/>
              </w:rPr>
              <w:t>28′.98 W</w:t>
            </w:r>
          </w:p>
        </w:tc>
      </w:tr>
      <w:tr w:rsidR="00083671" w:rsidRPr="00083671" w14:paraId="0B655C82" w14:textId="77777777" w:rsidTr="00BA0DB0">
        <w:trPr>
          <w:trHeight w:val="20"/>
        </w:trPr>
        <w:tc>
          <w:tcPr>
            <w:tcW w:w="955" w:type="pct"/>
            <w:vAlign w:val="bottom"/>
          </w:tcPr>
          <w:p w14:paraId="514A3F57" w14:textId="4A9AA08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18</w:t>
            </w:r>
          </w:p>
        </w:tc>
        <w:tc>
          <w:tcPr>
            <w:tcW w:w="1893" w:type="pct"/>
            <w:vAlign w:val="bottom"/>
          </w:tcPr>
          <w:p w14:paraId="286CC240" w14:textId="7B56076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52′.86 N</w:t>
            </w:r>
          </w:p>
        </w:tc>
        <w:tc>
          <w:tcPr>
            <w:tcW w:w="2152" w:type="pct"/>
            <w:vAlign w:val="bottom"/>
          </w:tcPr>
          <w:p w14:paraId="6F64DC53" w14:textId="58465C0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115</w:t>
            </w:r>
            <w:r>
              <w:rPr>
                <w:rFonts w:ascii="Cambria Math" w:hAnsi="Cambria Math" w:cs="Cambria Math"/>
                <w:sz w:val="28"/>
                <w:szCs w:val="28"/>
                <w:lang w:val="vi-VN"/>
              </w:rPr>
              <w:t>˚</w:t>
            </w:r>
            <w:r w:rsidRPr="00083671">
              <w:rPr>
                <w:rFonts w:asciiTheme="majorHAnsi" w:hAnsiTheme="majorHAnsi" w:cstheme="majorHAnsi"/>
                <w:sz w:val="28"/>
                <w:szCs w:val="28"/>
                <w:lang w:val="vi-VN"/>
              </w:rPr>
              <w:t>29′.46 W</w:t>
            </w:r>
          </w:p>
        </w:tc>
      </w:tr>
      <w:tr w:rsidR="00083671" w:rsidRPr="00083671" w14:paraId="152B0BA7" w14:textId="77777777" w:rsidTr="00BA0DB0">
        <w:trPr>
          <w:trHeight w:val="20"/>
        </w:trPr>
        <w:tc>
          <w:tcPr>
            <w:tcW w:w="955" w:type="pct"/>
            <w:vAlign w:val="bottom"/>
          </w:tcPr>
          <w:p w14:paraId="6274EFDF" w14:textId="2F6AB92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19</w:t>
            </w:r>
          </w:p>
        </w:tc>
        <w:tc>
          <w:tcPr>
            <w:tcW w:w="1893" w:type="pct"/>
            <w:vAlign w:val="bottom"/>
          </w:tcPr>
          <w:p w14:paraId="3B231A2D" w14:textId="62BE7F0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Pr>
                <w:rFonts w:ascii="Cambria Math" w:hAnsi="Cambria Math" w:cs="Cambria Math"/>
                <w:sz w:val="28"/>
                <w:szCs w:val="28"/>
                <w:lang w:val="vi-VN"/>
              </w:rPr>
              <w:t>˚</w:t>
            </w:r>
            <w:r w:rsidRPr="00083671">
              <w:rPr>
                <w:rFonts w:asciiTheme="majorHAnsi" w:hAnsiTheme="majorHAnsi" w:cstheme="majorHAnsi"/>
                <w:sz w:val="28"/>
                <w:szCs w:val="28"/>
                <w:lang w:val="vi-VN"/>
              </w:rPr>
              <w:t>54′.54 N</w:t>
            </w:r>
          </w:p>
        </w:tc>
        <w:tc>
          <w:tcPr>
            <w:tcW w:w="2152" w:type="pct"/>
            <w:vAlign w:val="bottom"/>
          </w:tcPr>
          <w:p w14:paraId="4CAFF3DC" w14:textId="1C0E787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112</w:t>
            </w:r>
            <w:r>
              <w:rPr>
                <w:rFonts w:ascii="Cambria Math" w:hAnsi="Cambria Math" w:cs="Cambria Math"/>
                <w:sz w:val="28"/>
                <w:szCs w:val="28"/>
                <w:lang w:val="vi-VN"/>
              </w:rPr>
              <w:t>˚</w:t>
            </w:r>
            <w:r w:rsidRPr="00083671">
              <w:rPr>
                <w:rFonts w:asciiTheme="majorHAnsi" w:hAnsiTheme="majorHAnsi" w:cstheme="majorHAnsi"/>
                <w:sz w:val="28"/>
                <w:szCs w:val="28"/>
                <w:lang w:val="vi-VN"/>
              </w:rPr>
              <w:t>07′.20 W</w:t>
            </w:r>
          </w:p>
        </w:tc>
      </w:tr>
      <w:tr w:rsidR="00083671" w:rsidRPr="00083671" w14:paraId="4A6CDB50" w14:textId="77777777" w:rsidTr="00BA0DB0">
        <w:trPr>
          <w:trHeight w:val="20"/>
        </w:trPr>
        <w:tc>
          <w:tcPr>
            <w:tcW w:w="955" w:type="pct"/>
            <w:vAlign w:val="bottom"/>
          </w:tcPr>
          <w:p w14:paraId="2FE90CCE" w14:textId="4D26744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20</w:t>
            </w:r>
          </w:p>
        </w:tc>
        <w:tc>
          <w:tcPr>
            <w:tcW w:w="1893" w:type="pct"/>
            <w:vAlign w:val="bottom"/>
          </w:tcPr>
          <w:p w14:paraId="1A9D1234" w14:textId="6787350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Pr>
                <w:rFonts w:ascii="Cambria Math" w:hAnsi="Cambria Math" w:cs="Cambria Math"/>
                <w:sz w:val="28"/>
                <w:szCs w:val="28"/>
                <w:lang w:val="vi-VN"/>
              </w:rPr>
              <w:t>˚</w:t>
            </w:r>
            <w:r w:rsidRPr="00083671">
              <w:rPr>
                <w:rFonts w:asciiTheme="majorHAnsi" w:hAnsiTheme="majorHAnsi" w:cstheme="majorHAnsi"/>
                <w:sz w:val="28"/>
                <w:szCs w:val="28"/>
                <w:lang w:val="vi-VN"/>
              </w:rPr>
              <w:t>46′.14 N</w:t>
            </w:r>
          </w:p>
        </w:tc>
        <w:tc>
          <w:tcPr>
            <w:tcW w:w="2152" w:type="pct"/>
            <w:vAlign w:val="bottom"/>
          </w:tcPr>
          <w:p w14:paraId="16D026CA" w14:textId="40B0B41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97</w:t>
            </w:r>
            <w:r>
              <w:rPr>
                <w:rFonts w:ascii="Cambria Math" w:hAnsi="Cambria Math" w:cs="Cambria Math"/>
                <w:sz w:val="28"/>
                <w:szCs w:val="28"/>
                <w:lang w:val="vi-VN"/>
              </w:rPr>
              <w:t>˚</w:t>
            </w:r>
            <w:r w:rsidRPr="00083671">
              <w:rPr>
                <w:rFonts w:asciiTheme="majorHAnsi" w:hAnsiTheme="majorHAnsi" w:cstheme="majorHAnsi"/>
                <w:sz w:val="28"/>
                <w:szCs w:val="28"/>
                <w:lang w:val="vi-VN"/>
              </w:rPr>
              <w:t>16′.86 W</w:t>
            </w:r>
          </w:p>
        </w:tc>
      </w:tr>
      <w:tr w:rsidR="00083671" w:rsidRPr="00083671" w14:paraId="003094CB" w14:textId="77777777" w:rsidTr="00BA0DB0">
        <w:trPr>
          <w:trHeight w:val="20"/>
        </w:trPr>
        <w:tc>
          <w:tcPr>
            <w:tcW w:w="955" w:type="pct"/>
            <w:vAlign w:val="bottom"/>
          </w:tcPr>
          <w:p w14:paraId="3DAB0592" w14:textId="62C8CF3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21</w:t>
            </w:r>
          </w:p>
        </w:tc>
        <w:tc>
          <w:tcPr>
            <w:tcW w:w="1893" w:type="pct"/>
            <w:vAlign w:val="bottom"/>
          </w:tcPr>
          <w:p w14:paraId="650191DF" w14:textId="5986D9F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Pr>
                <w:rFonts w:ascii="Cambria Math" w:hAnsi="Cambria Math" w:cs="Cambria Math"/>
                <w:sz w:val="28"/>
                <w:szCs w:val="28"/>
                <w:lang w:val="vi-VN"/>
              </w:rPr>
              <w:t>˚</w:t>
            </w:r>
            <w:r w:rsidRPr="00083671">
              <w:rPr>
                <w:rFonts w:asciiTheme="majorHAnsi" w:hAnsiTheme="majorHAnsi" w:cstheme="majorHAnsi"/>
                <w:sz w:val="28"/>
                <w:szCs w:val="28"/>
                <w:lang w:val="vi-VN"/>
              </w:rPr>
              <w:t>09′.78 N</w:t>
            </w:r>
          </w:p>
        </w:tc>
        <w:tc>
          <w:tcPr>
            <w:tcW w:w="2152" w:type="pct"/>
            <w:vAlign w:val="bottom"/>
          </w:tcPr>
          <w:p w14:paraId="0845FE11" w14:textId="4B954AE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89</w:t>
            </w:r>
            <w:r>
              <w:rPr>
                <w:rFonts w:ascii="Cambria Math" w:hAnsi="Cambria Math" w:cs="Cambria Math"/>
                <w:sz w:val="28"/>
                <w:szCs w:val="28"/>
                <w:lang w:val="vi-VN"/>
              </w:rPr>
              <w:t>˚</w:t>
            </w:r>
            <w:r w:rsidRPr="00083671">
              <w:rPr>
                <w:rFonts w:asciiTheme="majorHAnsi" w:hAnsiTheme="majorHAnsi" w:cstheme="majorHAnsi"/>
                <w:sz w:val="28"/>
                <w:szCs w:val="28"/>
                <w:lang w:val="vi-VN"/>
              </w:rPr>
              <w:t>14′.46 W</w:t>
            </w:r>
          </w:p>
        </w:tc>
      </w:tr>
      <w:tr w:rsidR="00083671" w:rsidRPr="00083671" w14:paraId="75D58DCE" w14:textId="77777777" w:rsidTr="00BA0DB0">
        <w:trPr>
          <w:trHeight w:val="20"/>
        </w:trPr>
        <w:tc>
          <w:tcPr>
            <w:tcW w:w="955" w:type="pct"/>
            <w:vAlign w:val="bottom"/>
          </w:tcPr>
          <w:p w14:paraId="1CA9A66C" w14:textId="1CAE1CC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22</w:t>
            </w:r>
          </w:p>
        </w:tc>
        <w:tc>
          <w:tcPr>
            <w:tcW w:w="1893" w:type="pct"/>
            <w:vAlign w:val="bottom"/>
          </w:tcPr>
          <w:p w14:paraId="33623BA7" w14:textId="2ABD42D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Pr>
                <w:rFonts w:ascii="Cambria Math" w:hAnsi="Cambria Math" w:cs="Cambria Math"/>
                <w:sz w:val="28"/>
                <w:szCs w:val="28"/>
                <w:lang w:val="vi-VN"/>
              </w:rPr>
              <w:t>˚</w:t>
            </w:r>
            <w:r w:rsidRPr="00083671">
              <w:rPr>
                <w:rFonts w:asciiTheme="majorHAnsi" w:hAnsiTheme="majorHAnsi" w:cstheme="majorHAnsi"/>
                <w:sz w:val="28"/>
                <w:szCs w:val="28"/>
                <w:lang w:val="vi-VN"/>
              </w:rPr>
              <w:t>22′.56 N</w:t>
            </w:r>
          </w:p>
        </w:tc>
        <w:tc>
          <w:tcPr>
            <w:tcW w:w="2152" w:type="pct"/>
            <w:vAlign w:val="bottom"/>
          </w:tcPr>
          <w:p w14:paraId="5A9734E8" w14:textId="0ECDE32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r>
              <w:rPr>
                <w:rFonts w:ascii="Cambria Math" w:hAnsi="Cambria Math" w:cs="Cambria Math"/>
                <w:sz w:val="28"/>
                <w:szCs w:val="28"/>
                <w:lang w:val="vi-VN"/>
              </w:rPr>
              <w:t>˚</w:t>
            </w:r>
            <w:r w:rsidRPr="00083671">
              <w:rPr>
                <w:rFonts w:asciiTheme="majorHAnsi" w:hAnsiTheme="majorHAnsi" w:cstheme="majorHAnsi"/>
                <w:sz w:val="28"/>
                <w:szCs w:val="28"/>
                <w:lang w:val="vi-VN"/>
              </w:rPr>
              <w:t>59′.58 W</w:t>
            </w:r>
          </w:p>
        </w:tc>
      </w:tr>
      <w:tr w:rsidR="00083671" w:rsidRPr="00083671" w14:paraId="5B251F1B" w14:textId="77777777" w:rsidTr="00BA0DB0">
        <w:trPr>
          <w:trHeight w:val="20"/>
        </w:trPr>
        <w:tc>
          <w:tcPr>
            <w:tcW w:w="955" w:type="pct"/>
            <w:vAlign w:val="bottom"/>
          </w:tcPr>
          <w:p w14:paraId="3C7550C4" w14:textId="3A27254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23</w:t>
            </w:r>
          </w:p>
        </w:tc>
        <w:tc>
          <w:tcPr>
            <w:tcW w:w="1893" w:type="pct"/>
            <w:vAlign w:val="bottom"/>
          </w:tcPr>
          <w:p w14:paraId="7BA84AB0" w14:textId="4BDCF66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Pr>
                <w:rFonts w:ascii="Cambria Math" w:hAnsi="Cambria Math" w:cs="Cambria Math"/>
                <w:sz w:val="28"/>
                <w:szCs w:val="28"/>
                <w:lang w:val="vi-VN"/>
              </w:rPr>
              <w:t>˚</w:t>
            </w:r>
            <w:r w:rsidRPr="00083671">
              <w:rPr>
                <w:rFonts w:asciiTheme="majorHAnsi" w:hAnsiTheme="majorHAnsi" w:cstheme="majorHAnsi"/>
                <w:sz w:val="28"/>
                <w:szCs w:val="28"/>
                <w:lang w:val="vi-VN"/>
              </w:rPr>
              <w:t>19′.18 N</w:t>
            </w:r>
          </w:p>
        </w:tc>
        <w:tc>
          <w:tcPr>
            <w:tcW w:w="2152" w:type="pct"/>
            <w:vAlign w:val="bottom"/>
          </w:tcPr>
          <w:p w14:paraId="024639D4" w14:textId="60B93E6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10′.17 W</w:t>
            </w:r>
          </w:p>
        </w:tc>
      </w:tr>
      <w:tr w:rsidR="00083671" w:rsidRPr="00083671" w14:paraId="5D0CCA29" w14:textId="77777777" w:rsidTr="00BA0DB0">
        <w:trPr>
          <w:trHeight w:val="20"/>
        </w:trPr>
        <w:tc>
          <w:tcPr>
            <w:tcW w:w="955" w:type="pct"/>
            <w:vAlign w:val="bottom"/>
          </w:tcPr>
          <w:p w14:paraId="40E755C9" w14:textId="4EB469C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24</w:t>
            </w:r>
          </w:p>
        </w:tc>
        <w:tc>
          <w:tcPr>
            <w:tcW w:w="1893" w:type="pct"/>
            <w:vAlign w:val="bottom"/>
          </w:tcPr>
          <w:p w14:paraId="05D2C6FB" w14:textId="102B014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Pr>
                <w:rFonts w:ascii="Cambria Math" w:hAnsi="Cambria Math" w:cs="Cambria Math"/>
                <w:sz w:val="28"/>
                <w:szCs w:val="28"/>
                <w:lang w:val="vi-VN"/>
              </w:rPr>
              <w:t>˚</w:t>
            </w:r>
            <w:r w:rsidRPr="00083671">
              <w:rPr>
                <w:rFonts w:asciiTheme="majorHAnsi" w:hAnsiTheme="majorHAnsi" w:cstheme="majorHAnsi"/>
                <w:sz w:val="28"/>
                <w:szCs w:val="28"/>
                <w:lang w:val="vi-VN"/>
              </w:rPr>
              <w:t>38′.92 N</w:t>
            </w:r>
          </w:p>
        </w:tc>
        <w:tc>
          <w:tcPr>
            <w:tcW w:w="2152" w:type="pct"/>
            <w:vAlign w:val="bottom"/>
          </w:tcPr>
          <w:p w14:paraId="02283F30" w14:textId="7BC8289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10′.58 W</w:t>
            </w:r>
          </w:p>
        </w:tc>
      </w:tr>
      <w:tr w:rsidR="00083671" w:rsidRPr="00083671" w14:paraId="6C1809F4" w14:textId="77777777" w:rsidTr="00BA0DB0">
        <w:trPr>
          <w:trHeight w:val="20"/>
        </w:trPr>
        <w:tc>
          <w:tcPr>
            <w:tcW w:w="955" w:type="pct"/>
            <w:vAlign w:val="bottom"/>
          </w:tcPr>
          <w:p w14:paraId="7E7299C5" w14:textId="7142CA7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25</w:t>
            </w:r>
          </w:p>
        </w:tc>
        <w:tc>
          <w:tcPr>
            <w:tcW w:w="1893" w:type="pct"/>
            <w:vAlign w:val="bottom"/>
          </w:tcPr>
          <w:p w14:paraId="0D822350" w14:textId="3C4EE79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Pr>
                <w:rFonts w:ascii="Cambria Math" w:hAnsi="Cambria Math" w:cs="Cambria Math"/>
                <w:sz w:val="28"/>
                <w:szCs w:val="28"/>
                <w:lang w:val="vi-VN"/>
              </w:rPr>
              <w:t>˚</w:t>
            </w:r>
            <w:r w:rsidRPr="00083671">
              <w:rPr>
                <w:rFonts w:asciiTheme="majorHAnsi" w:hAnsiTheme="majorHAnsi" w:cstheme="majorHAnsi"/>
                <w:sz w:val="28"/>
                <w:szCs w:val="28"/>
                <w:lang w:val="vi-VN"/>
              </w:rPr>
              <w:t>22′.29 N</w:t>
            </w:r>
          </w:p>
        </w:tc>
        <w:tc>
          <w:tcPr>
            <w:tcW w:w="2152" w:type="pct"/>
            <w:vAlign w:val="bottom"/>
          </w:tcPr>
          <w:p w14:paraId="54917A92" w14:textId="21B2E47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59′.22 W</w:t>
            </w:r>
          </w:p>
        </w:tc>
      </w:tr>
      <w:tr w:rsidR="00083671" w:rsidRPr="00083671" w14:paraId="6DF1E96B" w14:textId="77777777" w:rsidTr="00BA0DB0">
        <w:trPr>
          <w:trHeight w:val="20"/>
        </w:trPr>
        <w:tc>
          <w:tcPr>
            <w:tcW w:w="955" w:type="pct"/>
            <w:vAlign w:val="bottom"/>
          </w:tcPr>
          <w:p w14:paraId="7D066D22" w14:textId="7494956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26</w:t>
            </w:r>
          </w:p>
        </w:tc>
        <w:tc>
          <w:tcPr>
            <w:tcW w:w="1893" w:type="pct"/>
            <w:vAlign w:val="bottom"/>
          </w:tcPr>
          <w:p w14:paraId="7A95B6DF" w14:textId="0F160E4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Pr>
                <w:rFonts w:ascii="Cambria Math" w:hAnsi="Cambria Math" w:cs="Cambria Math"/>
                <w:sz w:val="28"/>
                <w:szCs w:val="28"/>
                <w:lang w:val="vi-VN"/>
              </w:rPr>
              <w:t>˚</w:t>
            </w:r>
            <w:r w:rsidRPr="00083671">
              <w:rPr>
                <w:rFonts w:asciiTheme="majorHAnsi" w:hAnsiTheme="majorHAnsi" w:cstheme="majorHAnsi"/>
                <w:sz w:val="28"/>
                <w:szCs w:val="28"/>
                <w:lang w:val="vi-VN"/>
              </w:rPr>
              <w:t>12′.04 N</w:t>
            </w:r>
          </w:p>
        </w:tc>
        <w:tc>
          <w:tcPr>
            <w:tcW w:w="2152" w:type="pct"/>
            <w:vAlign w:val="bottom"/>
          </w:tcPr>
          <w:p w14:paraId="5C957D39" w14:textId="101C7BA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54′.68 W</w:t>
            </w:r>
          </w:p>
        </w:tc>
      </w:tr>
      <w:tr w:rsidR="00083671" w:rsidRPr="00083671" w14:paraId="5F158856" w14:textId="77777777" w:rsidTr="00BA0DB0">
        <w:trPr>
          <w:trHeight w:val="20"/>
        </w:trPr>
        <w:tc>
          <w:tcPr>
            <w:tcW w:w="955" w:type="pct"/>
            <w:vAlign w:val="bottom"/>
          </w:tcPr>
          <w:p w14:paraId="17D9DEE7" w14:textId="581C44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27</w:t>
            </w:r>
          </w:p>
        </w:tc>
        <w:tc>
          <w:tcPr>
            <w:tcW w:w="1893" w:type="pct"/>
            <w:vAlign w:val="bottom"/>
          </w:tcPr>
          <w:p w14:paraId="1C4907BB" w14:textId="1FA39EA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r>
              <w:rPr>
                <w:rFonts w:ascii="Cambria Math" w:hAnsi="Cambria Math" w:cs="Cambria Math"/>
                <w:sz w:val="28"/>
                <w:szCs w:val="28"/>
                <w:lang w:val="vi-VN"/>
              </w:rPr>
              <w:t>˚</w:t>
            </w:r>
            <w:r w:rsidRPr="00083671">
              <w:rPr>
                <w:rFonts w:asciiTheme="majorHAnsi" w:hAnsiTheme="majorHAnsi" w:cstheme="majorHAnsi"/>
                <w:sz w:val="28"/>
                <w:szCs w:val="28"/>
                <w:lang w:val="vi-VN"/>
              </w:rPr>
              <w:t>49′.56 N</w:t>
            </w:r>
          </w:p>
        </w:tc>
        <w:tc>
          <w:tcPr>
            <w:tcW w:w="2152" w:type="pct"/>
            <w:vAlign w:val="bottom"/>
          </w:tcPr>
          <w:p w14:paraId="38BA532C" w14:textId="351EBC7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13′.28 W</w:t>
            </w:r>
          </w:p>
        </w:tc>
      </w:tr>
      <w:tr w:rsidR="00083671" w:rsidRPr="00083671" w14:paraId="4203153B" w14:textId="77777777" w:rsidTr="00BA0DB0">
        <w:trPr>
          <w:trHeight w:val="20"/>
        </w:trPr>
        <w:tc>
          <w:tcPr>
            <w:tcW w:w="955" w:type="pct"/>
            <w:vAlign w:val="bottom"/>
          </w:tcPr>
          <w:p w14:paraId="03E638B6" w14:textId="0B52586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28</w:t>
            </w:r>
          </w:p>
        </w:tc>
        <w:tc>
          <w:tcPr>
            <w:tcW w:w="1893" w:type="pct"/>
            <w:vAlign w:val="bottom"/>
          </w:tcPr>
          <w:p w14:paraId="321A4D79" w14:textId="0AE61D4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r>
              <w:rPr>
                <w:rFonts w:ascii="Cambria Math" w:hAnsi="Cambria Math" w:cs="Cambria Math"/>
                <w:sz w:val="28"/>
                <w:szCs w:val="28"/>
                <w:lang w:val="vi-VN"/>
              </w:rPr>
              <w:t>˚</w:t>
            </w:r>
            <w:r w:rsidRPr="00083671">
              <w:rPr>
                <w:rFonts w:asciiTheme="majorHAnsi" w:hAnsiTheme="majorHAnsi" w:cstheme="majorHAnsi"/>
                <w:sz w:val="28"/>
                <w:szCs w:val="28"/>
                <w:lang w:val="vi-VN"/>
              </w:rPr>
              <w:t>22′.15 N</w:t>
            </w:r>
          </w:p>
        </w:tc>
        <w:tc>
          <w:tcPr>
            <w:tcW w:w="2152" w:type="pct"/>
            <w:vAlign w:val="bottom"/>
          </w:tcPr>
          <w:p w14:paraId="361AED01" w14:textId="74D278F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Pr>
                <w:rFonts w:ascii="Cambria Math" w:hAnsi="Cambria Math" w:cs="Cambria Math"/>
                <w:sz w:val="28"/>
                <w:szCs w:val="28"/>
                <w:lang w:val="vi-VN"/>
              </w:rPr>
              <w:t>˚</w:t>
            </w:r>
            <w:r w:rsidRPr="00083671">
              <w:rPr>
                <w:rFonts w:asciiTheme="majorHAnsi" w:hAnsiTheme="majorHAnsi" w:cstheme="majorHAnsi"/>
                <w:sz w:val="28"/>
                <w:szCs w:val="28"/>
                <w:lang w:val="vi-VN"/>
              </w:rPr>
              <w:t>43′.09 W</w:t>
            </w:r>
          </w:p>
        </w:tc>
      </w:tr>
      <w:tr w:rsidR="00083671" w:rsidRPr="00083671" w14:paraId="61284FFE" w14:textId="77777777" w:rsidTr="00BA0DB0">
        <w:trPr>
          <w:trHeight w:val="20"/>
        </w:trPr>
        <w:tc>
          <w:tcPr>
            <w:tcW w:w="955" w:type="pct"/>
            <w:vAlign w:val="bottom"/>
          </w:tcPr>
          <w:p w14:paraId="2005CDF4" w14:textId="6291AAF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29</w:t>
            </w:r>
          </w:p>
        </w:tc>
        <w:tc>
          <w:tcPr>
            <w:tcW w:w="1893" w:type="pct"/>
            <w:vAlign w:val="bottom"/>
          </w:tcPr>
          <w:p w14:paraId="19BAC237" w14:textId="3077950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r>
              <w:rPr>
                <w:rFonts w:ascii="Cambria Math" w:hAnsi="Cambria Math" w:cs="Cambria Math"/>
                <w:sz w:val="28"/>
                <w:szCs w:val="28"/>
                <w:lang w:val="vi-VN"/>
              </w:rPr>
              <w:t>˚</w:t>
            </w:r>
            <w:r w:rsidRPr="00083671">
              <w:rPr>
                <w:rFonts w:asciiTheme="majorHAnsi" w:hAnsiTheme="majorHAnsi" w:cstheme="majorHAnsi"/>
                <w:sz w:val="28"/>
                <w:szCs w:val="28"/>
                <w:lang w:val="vi-VN"/>
              </w:rPr>
              <w:t>17′.32 N</w:t>
            </w:r>
          </w:p>
        </w:tc>
        <w:tc>
          <w:tcPr>
            <w:tcW w:w="2152" w:type="pct"/>
            <w:vAlign w:val="bottom"/>
          </w:tcPr>
          <w:p w14:paraId="2CB970C7" w14:textId="7888CFF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Pr>
                <w:rFonts w:ascii="Cambria Math" w:hAnsi="Cambria Math" w:cs="Cambria Math"/>
                <w:sz w:val="28"/>
                <w:szCs w:val="28"/>
                <w:lang w:val="vi-VN"/>
              </w:rPr>
              <w:t>˚</w:t>
            </w:r>
            <w:r w:rsidRPr="00083671">
              <w:rPr>
                <w:rFonts w:asciiTheme="majorHAnsi" w:hAnsiTheme="majorHAnsi" w:cstheme="majorHAnsi"/>
                <w:sz w:val="28"/>
                <w:szCs w:val="28"/>
                <w:lang w:val="vi-VN"/>
              </w:rPr>
              <w:t>35′.78 W</w:t>
            </w:r>
          </w:p>
        </w:tc>
      </w:tr>
      <w:tr w:rsidR="00083671" w:rsidRPr="00083671" w14:paraId="395707CA" w14:textId="77777777" w:rsidTr="00BA0DB0">
        <w:trPr>
          <w:trHeight w:val="20"/>
        </w:trPr>
        <w:tc>
          <w:tcPr>
            <w:tcW w:w="955" w:type="pct"/>
            <w:vAlign w:val="bottom"/>
          </w:tcPr>
          <w:p w14:paraId="49C2CCA7" w14:textId="5AD294D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30</w:t>
            </w:r>
          </w:p>
        </w:tc>
        <w:tc>
          <w:tcPr>
            <w:tcW w:w="1893" w:type="pct"/>
            <w:vAlign w:val="bottom"/>
          </w:tcPr>
          <w:p w14:paraId="5131FA8F" w14:textId="13F6442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r>
              <w:rPr>
                <w:rFonts w:ascii="Cambria Math" w:hAnsi="Cambria Math" w:cs="Cambria Math"/>
                <w:sz w:val="28"/>
                <w:szCs w:val="28"/>
                <w:lang w:val="vi-VN"/>
              </w:rPr>
              <w:t>˚</w:t>
            </w:r>
            <w:r w:rsidRPr="00083671">
              <w:rPr>
                <w:rFonts w:asciiTheme="majorHAnsi" w:hAnsiTheme="majorHAnsi" w:cstheme="majorHAnsi"/>
                <w:sz w:val="28"/>
                <w:szCs w:val="28"/>
                <w:lang w:val="vi-VN"/>
              </w:rPr>
              <w:t>11′.05 N</w:t>
            </w:r>
          </w:p>
        </w:tc>
        <w:tc>
          <w:tcPr>
            <w:tcW w:w="2152" w:type="pct"/>
            <w:vAlign w:val="bottom"/>
          </w:tcPr>
          <w:p w14:paraId="05661C44" w14:textId="4A5AFBF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Pr>
                <w:rFonts w:ascii="Cambria Math" w:hAnsi="Cambria Math" w:cs="Cambria Math"/>
                <w:sz w:val="28"/>
                <w:szCs w:val="28"/>
                <w:lang w:val="vi-VN"/>
              </w:rPr>
              <w:t>˚</w:t>
            </w:r>
            <w:r w:rsidRPr="00083671">
              <w:rPr>
                <w:rFonts w:asciiTheme="majorHAnsi" w:hAnsiTheme="majorHAnsi" w:cstheme="majorHAnsi"/>
                <w:sz w:val="28"/>
                <w:szCs w:val="28"/>
                <w:lang w:val="vi-VN"/>
              </w:rPr>
              <w:t>29′.53 W</w:t>
            </w:r>
          </w:p>
        </w:tc>
      </w:tr>
      <w:tr w:rsidR="00083671" w:rsidRPr="00083671" w14:paraId="69CF55C0" w14:textId="77777777" w:rsidTr="00BA0DB0">
        <w:trPr>
          <w:trHeight w:val="20"/>
        </w:trPr>
        <w:tc>
          <w:tcPr>
            <w:tcW w:w="955" w:type="pct"/>
            <w:vAlign w:val="bottom"/>
          </w:tcPr>
          <w:p w14:paraId="0A3CCB89" w14:textId="5219A64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w:t>
            </w:r>
          </w:p>
        </w:tc>
        <w:tc>
          <w:tcPr>
            <w:tcW w:w="1893" w:type="pct"/>
            <w:vAlign w:val="bottom"/>
          </w:tcPr>
          <w:p w14:paraId="59590BC7" w14:textId="2BEA550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Pr>
                <w:rFonts w:ascii="Cambria Math" w:hAnsi="Cambria Math" w:cs="Cambria Math"/>
                <w:sz w:val="28"/>
                <w:szCs w:val="28"/>
                <w:lang w:val="vi-VN"/>
              </w:rPr>
              <w:t>˚</w:t>
            </w:r>
            <w:r w:rsidRPr="00083671">
              <w:rPr>
                <w:rFonts w:asciiTheme="majorHAnsi" w:hAnsiTheme="majorHAnsi" w:cstheme="majorHAnsi"/>
                <w:sz w:val="28"/>
                <w:szCs w:val="28"/>
                <w:lang w:val="vi-VN"/>
              </w:rPr>
              <w:t>10′.79 N</w:t>
            </w:r>
          </w:p>
        </w:tc>
        <w:tc>
          <w:tcPr>
            <w:tcW w:w="2152" w:type="pct"/>
            <w:vAlign w:val="bottom"/>
          </w:tcPr>
          <w:p w14:paraId="4825B64C" w14:textId="490EBA1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00′.21 W</w:t>
            </w:r>
          </w:p>
        </w:tc>
      </w:tr>
      <w:tr w:rsidR="00083671" w:rsidRPr="00083671" w14:paraId="77D3D9D0" w14:textId="77777777" w:rsidTr="00BA0DB0">
        <w:trPr>
          <w:trHeight w:val="20"/>
        </w:trPr>
        <w:tc>
          <w:tcPr>
            <w:tcW w:w="955" w:type="pct"/>
            <w:vAlign w:val="bottom"/>
          </w:tcPr>
          <w:p w14:paraId="6103D4C2" w14:textId="1557F71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w:t>
            </w:r>
          </w:p>
        </w:tc>
        <w:tc>
          <w:tcPr>
            <w:tcW w:w="1893" w:type="pct"/>
            <w:vAlign w:val="bottom"/>
          </w:tcPr>
          <w:p w14:paraId="6B05F6FB" w14:textId="3653152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Pr>
                <w:rFonts w:ascii="Cambria Math" w:hAnsi="Cambria Math" w:cs="Cambria Math"/>
                <w:sz w:val="28"/>
                <w:szCs w:val="28"/>
                <w:lang w:val="vi-VN"/>
              </w:rPr>
              <w:t>˚</w:t>
            </w:r>
            <w:r w:rsidRPr="00083671">
              <w:rPr>
                <w:rFonts w:asciiTheme="majorHAnsi" w:hAnsiTheme="majorHAnsi" w:cstheme="majorHAnsi"/>
                <w:sz w:val="28"/>
                <w:szCs w:val="28"/>
                <w:lang w:val="vi-VN"/>
              </w:rPr>
              <w:t>04′.29 N</w:t>
            </w:r>
          </w:p>
        </w:tc>
        <w:tc>
          <w:tcPr>
            <w:tcW w:w="2152" w:type="pct"/>
            <w:vAlign w:val="bottom"/>
          </w:tcPr>
          <w:p w14:paraId="5EE0F996" w14:textId="7FF7F53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27′.78 W</w:t>
            </w:r>
          </w:p>
        </w:tc>
      </w:tr>
      <w:tr w:rsidR="00083671" w:rsidRPr="00083671" w14:paraId="3C3B26DA" w14:textId="77777777" w:rsidTr="00BA0DB0">
        <w:trPr>
          <w:trHeight w:val="20"/>
        </w:trPr>
        <w:tc>
          <w:tcPr>
            <w:tcW w:w="955" w:type="pct"/>
            <w:vAlign w:val="bottom"/>
          </w:tcPr>
          <w:p w14:paraId="63360D59" w14:textId="444E3DC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33</w:t>
            </w:r>
          </w:p>
        </w:tc>
        <w:tc>
          <w:tcPr>
            <w:tcW w:w="1893" w:type="pct"/>
            <w:vAlign w:val="bottom"/>
          </w:tcPr>
          <w:p w14:paraId="2BAAF696" w14:textId="5D395BE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Pr>
                <w:rFonts w:ascii="Cambria Math" w:hAnsi="Cambria Math" w:cs="Cambria Math"/>
                <w:sz w:val="28"/>
                <w:szCs w:val="28"/>
                <w:lang w:val="vi-VN"/>
              </w:rPr>
              <w:t>˚</w:t>
            </w:r>
            <w:r w:rsidRPr="00083671">
              <w:rPr>
                <w:rFonts w:asciiTheme="majorHAnsi" w:hAnsiTheme="majorHAnsi" w:cstheme="majorHAnsi"/>
                <w:sz w:val="28"/>
                <w:szCs w:val="28"/>
                <w:lang w:val="vi-VN"/>
              </w:rPr>
              <w:t>00′.95 N</w:t>
            </w:r>
          </w:p>
        </w:tc>
        <w:tc>
          <w:tcPr>
            <w:tcW w:w="2152" w:type="pct"/>
            <w:vAlign w:val="bottom"/>
          </w:tcPr>
          <w:p w14:paraId="58C29781" w14:textId="092F587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32′.72 W</w:t>
            </w:r>
          </w:p>
        </w:tc>
      </w:tr>
      <w:tr w:rsidR="00083671" w:rsidRPr="00083671" w14:paraId="1AF6610E" w14:textId="77777777" w:rsidTr="00BA0DB0">
        <w:trPr>
          <w:trHeight w:val="20"/>
        </w:trPr>
        <w:tc>
          <w:tcPr>
            <w:tcW w:w="955" w:type="pct"/>
            <w:vAlign w:val="bottom"/>
          </w:tcPr>
          <w:p w14:paraId="3F984842" w14:textId="78F626C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34</w:t>
            </w:r>
          </w:p>
        </w:tc>
        <w:tc>
          <w:tcPr>
            <w:tcW w:w="1893" w:type="pct"/>
            <w:vAlign w:val="bottom"/>
          </w:tcPr>
          <w:p w14:paraId="5018EDFB" w14:textId="7EB6928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44′.71 N</w:t>
            </w:r>
          </w:p>
        </w:tc>
        <w:tc>
          <w:tcPr>
            <w:tcW w:w="2152" w:type="pct"/>
            <w:vAlign w:val="bottom"/>
          </w:tcPr>
          <w:p w14:paraId="676EA680" w14:textId="033C5A6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00′.38 W</w:t>
            </w:r>
          </w:p>
        </w:tc>
      </w:tr>
      <w:tr w:rsidR="00083671" w:rsidRPr="00083671" w14:paraId="19F80167" w14:textId="77777777" w:rsidTr="00BA0DB0">
        <w:trPr>
          <w:trHeight w:val="20"/>
        </w:trPr>
        <w:tc>
          <w:tcPr>
            <w:tcW w:w="955" w:type="pct"/>
            <w:vAlign w:val="bottom"/>
          </w:tcPr>
          <w:p w14:paraId="1D0BB38C" w14:textId="5A5A7F4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35</w:t>
            </w:r>
          </w:p>
        </w:tc>
        <w:tc>
          <w:tcPr>
            <w:tcW w:w="1893" w:type="pct"/>
            <w:vAlign w:val="bottom"/>
          </w:tcPr>
          <w:p w14:paraId="64F3D63A" w14:textId="07C96EB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42′.57 N</w:t>
            </w:r>
          </w:p>
        </w:tc>
        <w:tc>
          <w:tcPr>
            <w:tcW w:w="2152" w:type="pct"/>
            <w:vAlign w:val="bottom"/>
          </w:tcPr>
          <w:p w14:paraId="796E5D23" w14:textId="2E9CE9B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06′.78 W</w:t>
            </w:r>
          </w:p>
        </w:tc>
      </w:tr>
      <w:tr w:rsidR="00083671" w:rsidRPr="00083671" w14:paraId="578FFC2B" w14:textId="77777777" w:rsidTr="00BA0DB0">
        <w:trPr>
          <w:trHeight w:val="20"/>
        </w:trPr>
        <w:tc>
          <w:tcPr>
            <w:tcW w:w="955" w:type="pct"/>
            <w:vAlign w:val="bottom"/>
          </w:tcPr>
          <w:p w14:paraId="1BE69487" w14:textId="49C9E55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36</w:t>
            </w:r>
          </w:p>
        </w:tc>
        <w:tc>
          <w:tcPr>
            <w:tcW w:w="1893" w:type="pct"/>
            <w:vAlign w:val="bottom"/>
          </w:tcPr>
          <w:p w14:paraId="77DCAE8B" w14:textId="3E95351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40′.69 N</w:t>
            </w:r>
          </w:p>
        </w:tc>
        <w:tc>
          <w:tcPr>
            <w:tcW w:w="2152" w:type="pct"/>
            <w:vAlign w:val="bottom"/>
          </w:tcPr>
          <w:p w14:paraId="682110D7" w14:textId="2B7C6EC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11′.74 W</w:t>
            </w:r>
          </w:p>
        </w:tc>
      </w:tr>
      <w:tr w:rsidR="00083671" w:rsidRPr="00083671" w14:paraId="18035D3F" w14:textId="77777777" w:rsidTr="00BA0DB0">
        <w:trPr>
          <w:trHeight w:val="20"/>
        </w:trPr>
        <w:tc>
          <w:tcPr>
            <w:tcW w:w="955" w:type="pct"/>
            <w:vAlign w:val="bottom"/>
          </w:tcPr>
          <w:p w14:paraId="49E5CF58" w14:textId="541CFE7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37</w:t>
            </w:r>
          </w:p>
        </w:tc>
        <w:tc>
          <w:tcPr>
            <w:tcW w:w="1893" w:type="pct"/>
            <w:vAlign w:val="bottom"/>
          </w:tcPr>
          <w:p w14:paraId="10503ADD" w14:textId="061C6FC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34′.95 N</w:t>
            </w:r>
          </w:p>
        </w:tc>
        <w:tc>
          <w:tcPr>
            <w:tcW w:w="2152" w:type="pct"/>
            <w:vAlign w:val="bottom"/>
          </w:tcPr>
          <w:p w14:paraId="70EEE63B" w14:textId="4336501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25′.30 W</w:t>
            </w:r>
          </w:p>
        </w:tc>
      </w:tr>
      <w:tr w:rsidR="00083671" w:rsidRPr="00083671" w14:paraId="45C62F81" w14:textId="77777777" w:rsidTr="00BA0DB0">
        <w:trPr>
          <w:trHeight w:val="20"/>
        </w:trPr>
        <w:tc>
          <w:tcPr>
            <w:tcW w:w="955" w:type="pct"/>
            <w:vAlign w:val="bottom"/>
          </w:tcPr>
          <w:p w14:paraId="729A39BE" w14:textId="5F19493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38</w:t>
            </w:r>
          </w:p>
        </w:tc>
        <w:tc>
          <w:tcPr>
            <w:tcW w:w="1893" w:type="pct"/>
            <w:vAlign w:val="bottom"/>
          </w:tcPr>
          <w:p w14:paraId="21A632E0" w14:textId="0A9E040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31′.25 N</w:t>
            </w:r>
          </w:p>
        </w:tc>
        <w:tc>
          <w:tcPr>
            <w:tcW w:w="2152" w:type="pct"/>
            <w:vAlign w:val="bottom"/>
          </w:tcPr>
          <w:p w14:paraId="7FFA70CC" w14:textId="680985D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38′.56 W</w:t>
            </w:r>
          </w:p>
        </w:tc>
      </w:tr>
      <w:tr w:rsidR="00083671" w:rsidRPr="00083671" w14:paraId="52A6C996" w14:textId="77777777" w:rsidTr="00BA0DB0">
        <w:trPr>
          <w:trHeight w:val="20"/>
        </w:trPr>
        <w:tc>
          <w:tcPr>
            <w:tcW w:w="955" w:type="pct"/>
            <w:vAlign w:val="bottom"/>
          </w:tcPr>
          <w:p w14:paraId="214BC26C" w14:textId="63906CE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39</w:t>
            </w:r>
          </w:p>
        </w:tc>
        <w:tc>
          <w:tcPr>
            <w:tcW w:w="1893" w:type="pct"/>
            <w:vAlign w:val="bottom"/>
          </w:tcPr>
          <w:p w14:paraId="726E6938" w14:textId="798A452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27′.52 N</w:t>
            </w:r>
          </w:p>
        </w:tc>
        <w:tc>
          <w:tcPr>
            <w:tcW w:w="2152" w:type="pct"/>
            <w:vAlign w:val="bottom"/>
          </w:tcPr>
          <w:p w14:paraId="10C78E32" w14:textId="33FBBE8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50′.12 W</w:t>
            </w:r>
          </w:p>
        </w:tc>
      </w:tr>
      <w:tr w:rsidR="00083671" w:rsidRPr="00083671" w14:paraId="5322E343" w14:textId="77777777" w:rsidTr="00BA0DB0">
        <w:trPr>
          <w:trHeight w:val="20"/>
        </w:trPr>
        <w:tc>
          <w:tcPr>
            <w:tcW w:w="955" w:type="pct"/>
            <w:vAlign w:val="bottom"/>
          </w:tcPr>
          <w:p w14:paraId="4ED1B9DC" w14:textId="7C755C4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40</w:t>
            </w:r>
          </w:p>
        </w:tc>
        <w:tc>
          <w:tcPr>
            <w:tcW w:w="1893" w:type="pct"/>
            <w:vAlign w:val="bottom"/>
          </w:tcPr>
          <w:p w14:paraId="5ED4094F" w14:textId="4B50165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22′.87 N</w:t>
            </w:r>
          </w:p>
        </w:tc>
        <w:tc>
          <w:tcPr>
            <w:tcW w:w="2152" w:type="pct"/>
            <w:vAlign w:val="bottom"/>
          </w:tcPr>
          <w:p w14:paraId="0775F41E" w14:textId="71FB81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02′.00 W</w:t>
            </w:r>
          </w:p>
        </w:tc>
      </w:tr>
      <w:tr w:rsidR="00083671" w:rsidRPr="00083671" w14:paraId="189D896F" w14:textId="77777777" w:rsidTr="00BA0DB0">
        <w:trPr>
          <w:trHeight w:val="20"/>
        </w:trPr>
        <w:tc>
          <w:tcPr>
            <w:tcW w:w="955" w:type="pct"/>
            <w:vAlign w:val="bottom"/>
          </w:tcPr>
          <w:p w14:paraId="711F494B" w14:textId="6EAE246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p>
        </w:tc>
        <w:tc>
          <w:tcPr>
            <w:tcW w:w="1893" w:type="pct"/>
            <w:vAlign w:val="bottom"/>
          </w:tcPr>
          <w:p w14:paraId="584BA8D2" w14:textId="3660421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20′.26 N</w:t>
            </w:r>
          </w:p>
        </w:tc>
        <w:tc>
          <w:tcPr>
            <w:tcW w:w="2152" w:type="pct"/>
            <w:vAlign w:val="bottom"/>
          </w:tcPr>
          <w:p w14:paraId="699873C0" w14:textId="74FEB92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21′.38 W</w:t>
            </w:r>
          </w:p>
        </w:tc>
      </w:tr>
      <w:tr w:rsidR="00083671" w:rsidRPr="00083671" w14:paraId="029FB98D" w14:textId="77777777" w:rsidTr="00BA0DB0">
        <w:trPr>
          <w:trHeight w:val="20"/>
        </w:trPr>
        <w:tc>
          <w:tcPr>
            <w:tcW w:w="955" w:type="pct"/>
            <w:vAlign w:val="bottom"/>
          </w:tcPr>
          <w:p w14:paraId="50BCF8C6" w14:textId="449E0C2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p>
        </w:tc>
        <w:tc>
          <w:tcPr>
            <w:tcW w:w="1893" w:type="pct"/>
            <w:vAlign w:val="bottom"/>
          </w:tcPr>
          <w:p w14:paraId="7CA09F30" w14:textId="44F8A57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18′.54 N</w:t>
            </w:r>
          </w:p>
        </w:tc>
        <w:tc>
          <w:tcPr>
            <w:tcW w:w="2152" w:type="pct"/>
            <w:vAlign w:val="bottom"/>
          </w:tcPr>
          <w:p w14:paraId="3907FDC8" w14:textId="2E65FA7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32′.25 W</w:t>
            </w:r>
          </w:p>
        </w:tc>
      </w:tr>
      <w:tr w:rsidR="00083671" w:rsidRPr="00083671" w14:paraId="2F32D451" w14:textId="77777777" w:rsidTr="00BA0DB0">
        <w:trPr>
          <w:trHeight w:val="20"/>
        </w:trPr>
        <w:tc>
          <w:tcPr>
            <w:tcW w:w="955" w:type="pct"/>
            <w:vAlign w:val="bottom"/>
          </w:tcPr>
          <w:p w14:paraId="48FDC64F" w14:textId="4C07E85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p>
        </w:tc>
        <w:tc>
          <w:tcPr>
            <w:tcW w:w="1893" w:type="pct"/>
            <w:vAlign w:val="bottom"/>
          </w:tcPr>
          <w:p w14:paraId="4AAD9433" w14:textId="1BE14AB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17′.22 N</w:t>
            </w:r>
          </w:p>
        </w:tc>
        <w:tc>
          <w:tcPr>
            <w:tcW w:w="2152" w:type="pct"/>
            <w:vAlign w:val="bottom"/>
          </w:tcPr>
          <w:p w14:paraId="001B37A8" w14:textId="407B15D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41′.31 W</w:t>
            </w:r>
          </w:p>
        </w:tc>
      </w:tr>
      <w:tr w:rsidR="00083671" w:rsidRPr="00083671" w14:paraId="57C301F4" w14:textId="77777777" w:rsidTr="00BA0DB0">
        <w:trPr>
          <w:trHeight w:val="20"/>
        </w:trPr>
        <w:tc>
          <w:tcPr>
            <w:tcW w:w="955" w:type="pct"/>
            <w:vAlign w:val="bottom"/>
          </w:tcPr>
          <w:p w14:paraId="24AAA291" w14:textId="6F2EC75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p>
        </w:tc>
        <w:tc>
          <w:tcPr>
            <w:tcW w:w="1893" w:type="pct"/>
            <w:vAlign w:val="bottom"/>
          </w:tcPr>
          <w:p w14:paraId="412B521E" w14:textId="646ED07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14′.41 N</w:t>
            </w:r>
          </w:p>
        </w:tc>
        <w:tc>
          <w:tcPr>
            <w:tcW w:w="2152" w:type="pct"/>
            <w:vAlign w:val="bottom"/>
          </w:tcPr>
          <w:p w14:paraId="35FA20A4" w14:textId="7218FCD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56′.06 W</w:t>
            </w:r>
          </w:p>
        </w:tc>
      </w:tr>
      <w:tr w:rsidR="00083671" w:rsidRPr="00083671" w14:paraId="034CEAF1" w14:textId="77777777" w:rsidTr="00BA0DB0">
        <w:trPr>
          <w:trHeight w:val="20"/>
        </w:trPr>
        <w:tc>
          <w:tcPr>
            <w:tcW w:w="955" w:type="pct"/>
            <w:vAlign w:val="bottom"/>
          </w:tcPr>
          <w:p w14:paraId="3D824327" w14:textId="38DDD83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p>
        </w:tc>
        <w:tc>
          <w:tcPr>
            <w:tcW w:w="1893" w:type="pct"/>
            <w:vAlign w:val="bottom"/>
          </w:tcPr>
          <w:p w14:paraId="4956FD05" w14:textId="66B2367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Pr>
                <w:rFonts w:ascii="Cambria Math" w:hAnsi="Cambria Math" w:cs="Cambria Math"/>
                <w:sz w:val="28"/>
                <w:szCs w:val="28"/>
                <w:lang w:val="vi-VN"/>
              </w:rPr>
              <w:t>˚</w:t>
            </w:r>
            <w:r w:rsidRPr="00083671">
              <w:rPr>
                <w:rFonts w:asciiTheme="majorHAnsi" w:hAnsiTheme="majorHAnsi" w:cstheme="majorHAnsi"/>
                <w:sz w:val="28"/>
                <w:szCs w:val="28"/>
                <w:lang w:val="vi-VN"/>
              </w:rPr>
              <w:t>12′.06 N</w:t>
            </w:r>
          </w:p>
        </w:tc>
        <w:tc>
          <w:tcPr>
            <w:tcW w:w="2152" w:type="pct"/>
            <w:vAlign w:val="bottom"/>
          </w:tcPr>
          <w:p w14:paraId="29357818" w14:textId="5B7B8D0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02′.23 W</w:t>
            </w:r>
          </w:p>
        </w:tc>
      </w:tr>
      <w:tr w:rsidR="00083671" w:rsidRPr="00083671" w14:paraId="3B52034A" w14:textId="77777777" w:rsidTr="00BA0DB0">
        <w:trPr>
          <w:trHeight w:val="20"/>
        </w:trPr>
        <w:tc>
          <w:tcPr>
            <w:tcW w:w="955" w:type="pct"/>
            <w:vAlign w:val="bottom"/>
          </w:tcPr>
          <w:p w14:paraId="4B0F64DE" w14:textId="54550F1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p>
        </w:tc>
        <w:tc>
          <w:tcPr>
            <w:tcW w:w="1893" w:type="pct"/>
            <w:vAlign w:val="bottom"/>
          </w:tcPr>
          <w:p w14:paraId="289D7DF4" w14:textId="4140B7E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81</w:t>
            </w:r>
            <w:r>
              <w:rPr>
                <w:rFonts w:ascii="Cambria Math" w:hAnsi="Cambria Math" w:cs="Cambria Math"/>
                <w:sz w:val="28"/>
                <w:szCs w:val="28"/>
                <w:lang w:val="vi-VN"/>
              </w:rPr>
              <w:t>˚</w:t>
            </w:r>
            <w:r w:rsidRPr="00083671">
              <w:rPr>
                <w:rFonts w:asciiTheme="majorHAnsi" w:hAnsiTheme="majorHAnsi" w:cstheme="majorHAnsi"/>
                <w:sz w:val="28"/>
                <w:szCs w:val="28"/>
                <w:lang w:val="vi-VN"/>
              </w:rPr>
              <w:t>51′.67 N</w:t>
            </w:r>
          </w:p>
        </w:tc>
        <w:tc>
          <w:tcPr>
            <w:tcW w:w="2152" w:type="pct"/>
            <w:vAlign w:val="bottom"/>
          </w:tcPr>
          <w:p w14:paraId="3CF5C34C" w14:textId="250DDE1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09′.60 W</w:t>
            </w:r>
          </w:p>
        </w:tc>
      </w:tr>
      <w:tr w:rsidR="00083671" w:rsidRPr="00083671" w14:paraId="63103899" w14:textId="77777777" w:rsidTr="00BA0DB0">
        <w:trPr>
          <w:trHeight w:val="20"/>
        </w:trPr>
        <w:tc>
          <w:tcPr>
            <w:tcW w:w="955" w:type="pct"/>
            <w:vAlign w:val="bottom"/>
          </w:tcPr>
          <w:p w14:paraId="0B75A874" w14:textId="0058235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47</w:t>
            </w:r>
          </w:p>
        </w:tc>
        <w:tc>
          <w:tcPr>
            <w:tcW w:w="1893" w:type="pct"/>
            <w:vAlign w:val="bottom"/>
          </w:tcPr>
          <w:p w14:paraId="3BCC190C" w14:textId="2AAD7F8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81</w:t>
            </w:r>
            <w:r>
              <w:rPr>
                <w:rFonts w:ascii="Cambria Math" w:hAnsi="Cambria Math" w:cs="Cambria Math"/>
                <w:sz w:val="28"/>
                <w:szCs w:val="28"/>
                <w:lang w:val="vi-VN"/>
              </w:rPr>
              <w:t>˚</w:t>
            </w:r>
            <w:r w:rsidRPr="00083671">
              <w:rPr>
                <w:rFonts w:asciiTheme="majorHAnsi" w:hAnsiTheme="majorHAnsi" w:cstheme="majorHAnsi"/>
                <w:sz w:val="28"/>
                <w:szCs w:val="28"/>
                <w:lang w:val="vi-VN"/>
              </w:rPr>
              <w:t>17′.89 N</w:t>
            </w:r>
          </w:p>
        </w:tc>
        <w:tc>
          <w:tcPr>
            <w:tcW w:w="2152" w:type="pct"/>
            <w:vAlign w:val="bottom"/>
          </w:tcPr>
          <w:p w14:paraId="1FE9AFF6" w14:textId="2124FF4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Pr>
                <w:rFonts w:ascii="Cambria Math" w:hAnsi="Cambria Math" w:cs="Cambria Math"/>
                <w:sz w:val="28"/>
                <w:szCs w:val="28"/>
                <w:lang w:val="vi-VN"/>
              </w:rPr>
              <w:t>˚</w:t>
            </w:r>
            <w:r w:rsidRPr="00083671">
              <w:rPr>
                <w:rFonts w:asciiTheme="majorHAnsi" w:hAnsiTheme="majorHAnsi" w:cstheme="majorHAnsi"/>
                <w:sz w:val="28"/>
                <w:szCs w:val="28"/>
                <w:lang w:val="vi-VN"/>
              </w:rPr>
              <w:t>08′.73 W</w:t>
            </w:r>
          </w:p>
        </w:tc>
      </w:tr>
      <w:tr w:rsidR="00083671" w:rsidRPr="00083671" w14:paraId="41401331" w14:textId="77777777" w:rsidTr="00BA0DB0">
        <w:trPr>
          <w:trHeight w:val="20"/>
        </w:trPr>
        <w:tc>
          <w:tcPr>
            <w:tcW w:w="955" w:type="pct"/>
            <w:vAlign w:val="bottom"/>
          </w:tcPr>
          <w:p w14:paraId="2A8508E8" w14:textId="522D266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p>
        </w:tc>
        <w:tc>
          <w:tcPr>
            <w:tcW w:w="1893" w:type="pct"/>
            <w:vAlign w:val="bottom"/>
          </w:tcPr>
          <w:p w14:paraId="4CB37BDB" w14:textId="7ED1117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Pr>
                <w:rFonts w:ascii="Cambria Math" w:hAnsi="Cambria Math" w:cs="Cambria Math"/>
                <w:sz w:val="28"/>
                <w:szCs w:val="28"/>
                <w:lang w:val="vi-VN"/>
              </w:rPr>
              <w:t>˚</w:t>
            </w:r>
            <w:r w:rsidRPr="00083671">
              <w:rPr>
                <w:rFonts w:asciiTheme="majorHAnsi" w:hAnsiTheme="majorHAnsi" w:cstheme="majorHAnsi"/>
                <w:sz w:val="28"/>
                <w:szCs w:val="28"/>
                <w:lang w:val="vi-VN"/>
              </w:rPr>
              <w:t>50′.48 N</w:t>
            </w:r>
          </w:p>
        </w:tc>
        <w:tc>
          <w:tcPr>
            <w:tcW w:w="2152" w:type="pct"/>
            <w:vAlign w:val="bottom"/>
          </w:tcPr>
          <w:p w14:paraId="1CA356A7" w14:textId="5104E35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15′.33 W</w:t>
            </w:r>
          </w:p>
        </w:tc>
      </w:tr>
      <w:tr w:rsidR="00083671" w:rsidRPr="00083671" w14:paraId="57121E1E" w14:textId="77777777" w:rsidTr="00BA0DB0">
        <w:trPr>
          <w:trHeight w:val="20"/>
        </w:trPr>
        <w:tc>
          <w:tcPr>
            <w:tcW w:w="955" w:type="pct"/>
            <w:vAlign w:val="bottom"/>
          </w:tcPr>
          <w:p w14:paraId="4A5DCCAE" w14:textId="6D1A5B6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49</w:t>
            </w:r>
          </w:p>
        </w:tc>
        <w:tc>
          <w:tcPr>
            <w:tcW w:w="1893" w:type="pct"/>
            <w:vAlign w:val="bottom"/>
          </w:tcPr>
          <w:p w14:paraId="0B8218CA" w14:textId="5AB9BD3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Pr>
                <w:rFonts w:ascii="Cambria Math" w:hAnsi="Cambria Math" w:cs="Cambria Math"/>
                <w:sz w:val="28"/>
                <w:szCs w:val="28"/>
                <w:lang w:val="vi-VN"/>
              </w:rPr>
              <w:t>˚</w:t>
            </w:r>
            <w:r w:rsidRPr="00083671">
              <w:rPr>
                <w:rFonts w:asciiTheme="majorHAnsi" w:hAnsiTheme="majorHAnsi" w:cstheme="majorHAnsi"/>
                <w:sz w:val="28"/>
                <w:szCs w:val="28"/>
                <w:lang w:val="vi-VN"/>
              </w:rPr>
              <w:t>50′.10 N</w:t>
            </w:r>
          </w:p>
        </w:tc>
        <w:tc>
          <w:tcPr>
            <w:tcW w:w="2152" w:type="pct"/>
            <w:vAlign w:val="bottom"/>
          </w:tcPr>
          <w:p w14:paraId="18FDAE3D" w14:textId="188EF4F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26′.97 W</w:t>
            </w:r>
          </w:p>
        </w:tc>
      </w:tr>
      <w:tr w:rsidR="00083671" w:rsidRPr="00083671" w14:paraId="55959D56" w14:textId="77777777" w:rsidTr="00BA0DB0">
        <w:trPr>
          <w:trHeight w:val="20"/>
        </w:trPr>
        <w:tc>
          <w:tcPr>
            <w:tcW w:w="955" w:type="pct"/>
            <w:vAlign w:val="bottom"/>
          </w:tcPr>
          <w:p w14:paraId="053CEB1A" w14:textId="67C1BF6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50</w:t>
            </w:r>
          </w:p>
        </w:tc>
        <w:tc>
          <w:tcPr>
            <w:tcW w:w="1893" w:type="pct"/>
            <w:vAlign w:val="bottom"/>
          </w:tcPr>
          <w:p w14:paraId="0D140842" w14:textId="473DACD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Pr>
                <w:rFonts w:ascii="Cambria Math" w:hAnsi="Cambria Math" w:cs="Cambria Math"/>
                <w:sz w:val="28"/>
                <w:szCs w:val="28"/>
                <w:lang w:val="vi-VN"/>
              </w:rPr>
              <w:t>˚</w:t>
            </w:r>
            <w:r w:rsidRPr="00083671">
              <w:rPr>
                <w:rFonts w:asciiTheme="majorHAnsi" w:hAnsiTheme="majorHAnsi" w:cstheme="majorHAnsi"/>
                <w:sz w:val="28"/>
                <w:szCs w:val="28"/>
                <w:lang w:val="vi-VN"/>
              </w:rPr>
              <w:t>49′.91 N</w:t>
            </w:r>
          </w:p>
        </w:tc>
        <w:tc>
          <w:tcPr>
            <w:tcW w:w="2152" w:type="pct"/>
            <w:vAlign w:val="bottom"/>
          </w:tcPr>
          <w:p w14:paraId="548D8E36" w14:textId="0495CC4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27′.40 W</w:t>
            </w:r>
          </w:p>
        </w:tc>
      </w:tr>
    </w:tbl>
    <w:p w14:paraId="655029DA" w14:textId="531358CE" w:rsidR="00226BC9" w:rsidRPr="00083671" w:rsidRDefault="00793D0C" w:rsidP="00083671">
      <w:pPr>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00083671"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tiếp tục từ bờ biển phía nam của Đảo Hans tại 80°49'.29 N, 66°27'.04 W, theo các tọa độ được liệt kê bên dưới và kết thúc tại bờ biển Newfoundland và Labrador tại 60°0'.00 N, 64°9'.60 W, được kết nối bằng các đường trắc địa nối các tọa độ sau trong dữ liệu Hệ thống trắc địa thế giới 1984 (WGS84):</w:t>
      </w:r>
    </w:p>
    <w:tbl>
      <w:tblPr>
        <w:tblStyle w:val="TableGrid"/>
        <w:tblW w:w="5000" w:type="pct"/>
        <w:tblLook w:val="04A0" w:firstRow="1" w:lastRow="0" w:firstColumn="1" w:lastColumn="0" w:noHBand="0" w:noVBand="1"/>
      </w:tblPr>
      <w:tblGrid>
        <w:gridCol w:w="1765"/>
        <w:gridCol w:w="3574"/>
        <w:gridCol w:w="3722"/>
      </w:tblGrid>
      <w:tr w:rsidR="00D643EE" w:rsidRPr="00083671" w14:paraId="2919569B" w14:textId="77777777" w:rsidTr="00083671">
        <w:trPr>
          <w:trHeight w:val="20"/>
        </w:trPr>
        <w:tc>
          <w:tcPr>
            <w:tcW w:w="974" w:type="pct"/>
            <w:vAlign w:val="center"/>
            <w:hideMark/>
          </w:tcPr>
          <w:p w14:paraId="4F627041" w14:textId="77777777" w:rsidR="00D643EE" w:rsidRPr="00083671" w:rsidRDefault="00D643E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1972" w:type="pct"/>
            <w:vAlign w:val="center"/>
            <w:hideMark/>
          </w:tcPr>
          <w:p w14:paraId="0E794236" w14:textId="77777777" w:rsidR="00D643EE" w:rsidRPr="00083671" w:rsidRDefault="00D643E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2054" w:type="pct"/>
            <w:vAlign w:val="center"/>
            <w:hideMark/>
          </w:tcPr>
          <w:p w14:paraId="5CEDC7DD" w14:textId="77777777" w:rsidR="00D643EE" w:rsidRPr="00083671" w:rsidRDefault="00D643E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D643EE" w:rsidRPr="00083671" w14:paraId="0750B7C4" w14:textId="77777777" w:rsidTr="00083671">
        <w:trPr>
          <w:trHeight w:val="20"/>
        </w:trPr>
        <w:tc>
          <w:tcPr>
            <w:tcW w:w="974" w:type="pct"/>
            <w:vAlign w:val="center"/>
            <w:hideMark/>
          </w:tcPr>
          <w:p w14:paraId="4C1C52AC"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51</w:t>
            </w:r>
          </w:p>
        </w:tc>
        <w:tc>
          <w:tcPr>
            <w:tcW w:w="1972" w:type="pct"/>
            <w:vAlign w:val="center"/>
            <w:hideMark/>
          </w:tcPr>
          <w:p w14:paraId="759C6C91" w14:textId="5B343FC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49′.29 N</w:t>
            </w:r>
          </w:p>
        </w:tc>
        <w:tc>
          <w:tcPr>
            <w:tcW w:w="2054" w:type="pct"/>
            <w:vAlign w:val="center"/>
            <w:hideMark/>
          </w:tcPr>
          <w:p w14:paraId="0CFDFFF3" w14:textId="1DD72CA2"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27′.04 W</w:t>
            </w:r>
          </w:p>
        </w:tc>
      </w:tr>
      <w:tr w:rsidR="00D643EE" w:rsidRPr="00083671" w14:paraId="0C0A5EFD" w14:textId="77777777" w:rsidTr="00083671">
        <w:trPr>
          <w:trHeight w:val="20"/>
        </w:trPr>
        <w:tc>
          <w:tcPr>
            <w:tcW w:w="974" w:type="pct"/>
            <w:vAlign w:val="center"/>
            <w:hideMark/>
          </w:tcPr>
          <w:p w14:paraId="3EA68D4E"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52</w:t>
            </w:r>
          </w:p>
        </w:tc>
        <w:tc>
          <w:tcPr>
            <w:tcW w:w="1972" w:type="pct"/>
            <w:vAlign w:val="center"/>
            <w:hideMark/>
          </w:tcPr>
          <w:p w14:paraId="1687BE88" w14:textId="135F3730"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49′.19 N</w:t>
            </w:r>
          </w:p>
        </w:tc>
        <w:tc>
          <w:tcPr>
            <w:tcW w:w="2054" w:type="pct"/>
            <w:vAlign w:val="center"/>
            <w:hideMark/>
          </w:tcPr>
          <w:p w14:paraId="70A52F09" w14:textId="72A702C2"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26′.57 W</w:t>
            </w:r>
          </w:p>
        </w:tc>
      </w:tr>
      <w:tr w:rsidR="00D643EE" w:rsidRPr="00083671" w14:paraId="24506E45" w14:textId="77777777" w:rsidTr="00083671">
        <w:trPr>
          <w:trHeight w:val="20"/>
        </w:trPr>
        <w:tc>
          <w:tcPr>
            <w:tcW w:w="974" w:type="pct"/>
            <w:vAlign w:val="center"/>
            <w:hideMark/>
          </w:tcPr>
          <w:p w14:paraId="04EAC6FD"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53</w:t>
            </w:r>
          </w:p>
        </w:tc>
        <w:tc>
          <w:tcPr>
            <w:tcW w:w="1972" w:type="pct"/>
            <w:vAlign w:val="center"/>
            <w:hideMark/>
          </w:tcPr>
          <w:p w14:paraId="3DE0786E" w14:textId="079F01F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45′.43 N</w:t>
            </w:r>
          </w:p>
        </w:tc>
        <w:tc>
          <w:tcPr>
            <w:tcW w:w="2054" w:type="pct"/>
            <w:vAlign w:val="center"/>
            <w:hideMark/>
          </w:tcPr>
          <w:p w14:paraId="6778E75B" w14:textId="2A0C134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03′.99 W</w:t>
            </w:r>
          </w:p>
        </w:tc>
      </w:tr>
      <w:tr w:rsidR="00D643EE" w:rsidRPr="00083671" w14:paraId="52EE2DD6" w14:textId="77777777" w:rsidTr="00083671">
        <w:trPr>
          <w:trHeight w:val="20"/>
        </w:trPr>
        <w:tc>
          <w:tcPr>
            <w:tcW w:w="974" w:type="pct"/>
            <w:vAlign w:val="center"/>
            <w:hideMark/>
          </w:tcPr>
          <w:p w14:paraId="3CA3093C"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54</w:t>
            </w:r>
          </w:p>
        </w:tc>
        <w:tc>
          <w:tcPr>
            <w:tcW w:w="1972" w:type="pct"/>
            <w:vAlign w:val="center"/>
            <w:hideMark/>
          </w:tcPr>
          <w:p w14:paraId="55A6172A" w14:textId="7AABDA13"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26′.16 N</w:t>
            </w:r>
          </w:p>
        </w:tc>
        <w:tc>
          <w:tcPr>
            <w:tcW w:w="2054" w:type="pct"/>
            <w:vAlign w:val="center"/>
            <w:hideMark/>
          </w:tcPr>
          <w:p w14:paraId="5FD39453" w14:textId="21C352B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14′.39 W</w:t>
            </w:r>
          </w:p>
        </w:tc>
      </w:tr>
      <w:tr w:rsidR="00D643EE" w:rsidRPr="00083671" w14:paraId="2C1478E4" w14:textId="77777777" w:rsidTr="00083671">
        <w:trPr>
          <w:trHeight w:val="20"/>
        </w:trPr>
        <w:tc>
          <w:tcPr>
            <w:tcW w:w="974" w:type="pct"/>
            <w:vAlign w:val="center"/>
            <w:hideMark/>
          </w:tcPr>
          <w:p w14:paraId="166143FC"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55</w:t>
            </w:r>
          </w:p>
        </w:tc>
        <w:tc>
          <w:tcPr>
            <w:tcW w:w="1972" w:type="pct"/>
            <w:vAlign w:val="center"/>
            <w:hideMark/>
          </w:tcPr>
          <w:p w14:paraId="2C79DAD6" w14:textId="684BC46D"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01′.79 N</w:t>
            </w:r>
          </w:p>
        </w:tc>
        <w:tc>
          <w:tcPr>
            <w:tcW w:w="2054" w:type="pct"/>
            <w:vAlign w:val="center"/>
            <w:hideMark/>
          </w:tcPr>
          <w:p w14:paraId="59CD17BC" w14:textId="5CB6C542"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46′.99 W</w:t>
            </w:r>
          </w:p>
        </w:tc>
      </w:tr>
      <w:tr w:rsidR="00D643EE" w:rsidRPr="00083671" w14:paraId="0317613F" w14:textId="77777777" w:rsidTr="00083671">
        <w:trPr>
          <w:trHeight w:val="20"/>
        </w:trPr>
        <w:tc>
          <w:tcPr>
            <w:tcW w:w="974" w:type="pct"/>
            <w:vAlign w:val="center"/>
            <w:hideMark/>
          </w:tcPr>
          <w:p w14:paraId="286E846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p>
        </w:tc>
        <w:tc>
          <w:tcPr>
            <w:tcW w:w="1972" w:type="pct"/>
            <w:vAlign w:val="center"/>
            <w:hideMark/>
          </w:tcPr>
          <w:p w14:paraId="32D9C7B2" w14:textId="0A7C81E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40′.38 N</w:t>
            </w:r>
          </w:p>
        </w:tc>
        <w:tc>
          <w:tcPr>
            <w:tcW w:w="2054" w:type="pct"/>
            <w:vAlign w:val="center"/>
            <w:hideMark/>
          </w:tcPr>
          <w:p w14:paraId="67CEC98F" w14:textId="173462C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04′.68 W</w:t>
            </w:r>
          </w:p>
        </w:tc>
      </w:tr>
      <w:tr w:rsidR="00D643EE" w:rsidRPr="00083671" w14:paraId="097769A6" w14:textId="77777777" w:rsidTr="00083671">
        <w:trPr>
          <w:trHeight w:val="20"/>
        </w:trPr>
        <w:tc>
          <w:tcPr>
            <w:tcW w:w="974" w:type="pct"/>
            <w:vAlign w:val="center"/>
            <w:hideMark/>
          </w:tcPr>
          <w:p w14:paraId="32FA6FC0"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p>
        </w:tc>
        <w:tc>
          <w:tcPr>
            <w:tcW w:w="1972" w:type="pct"/>
            <w:vAlign w:val="center"/>
            <w:hideMark/>
          </w:tcPr>
          <w:p w14:paraId="4C9DE5A1" w14:textId="61E03C5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48′.09 N</w:t>
            </w:r>
          </w:p>
        </w:tc>
        <w:tc>
          <w:tcPr>
            <w:tcW w:w="2054" w:type="pct"/>
            <w:vAlign w:val="center"/>
            <w:hideMark/>
          </w:tcPr>
          <w:p w14:paraId="607F29E7" w14:textId="233FC07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52′.36 W</w:t>
            </w:r>
          </w:p>
        </w:tc>
      </w:tr>
      <w:tr w:rsidR="00D643EE" w:rsidRPr="00083671" w14:paraId="7E69CA8B" w14:textId="77777777" w:rsidTr="00083671">
        <w:trPr>
          <w:trHeight w:val="20"/>
        </w:trPr>
        <w:tc>
          <w:tcPr>
            <w:tcW w:w="974" w:type="pct"/>
            <w:vAlign w:val="center"/>
            <w:hideMark/>
          </w:tcPr>
          <w:p w14:paraId="451CB9E8"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p>
        </w:tc>
        <w:tc>
          <w:tcPr>
            <w:tcW w:w="1972" w:type="pct"/>
            <w:vAlign w:val="center"/>
            <w:hideMark/>
          </w:tcPr>
          <w:p w14:paraId="7A14C063" w14:textId="14BFF39A"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25′.05 N</w:t>
            </w:r>
          </w:p>
        </w:tc>
        <w:tc>
          <w:tcPr>
            <w:tcW w:w="2054" w:type="pct"/>
            <w:vAlign w:val="center"/>
            <w:hideMark/>
          </w:tcPr>
          <w:p w14:paraId="09257E45" w14:textId="1455DBD3"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45′.66 W</w:t>
            </w:r>
          </w:p>
        </w:tc>
      </w:tr>
      <w:tr w:rsidR="00D643EE" w:rsidRPr="00083671" w14:paraId="10C90371" w14:textId="77777777" w:rsidTr="00083671">
        <w:trPr>
          <w:trHeight w:val="20"/>
        </w:trPr>
        <w:tc>
          <w:tcPr>
            <w:tcW w:w="974" w:type="pct"/>
            <w:vAlign w:val="center"/>
            <w:hideMark/>
          </w:tcPr>
          <w:p w14:paraId="3B8C408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p>
        </w:tc>
        <w:tc>
          <w:tcPr>
            <w:tcW w:w="1972" w:type="pct"/>
            <w:vAlign w:val="center"/>
            <w:hideMark/>
          </w:tcPr>
          <w:p w14:paraId="0E93D1E9" w14:textId="4DD6FC01"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30′.83 N</w:t>
            </w:r>
          </w:p>
        </w:tc>
        <w:tc>
          <w:tcPr>
            <w:tcW w:w="2054" w:type="pct"/>
            <w:vAlign w:val="center"/>
            <w:hideMark/>
          </w:tcPr>
          <w:p w14:paraId="57E895D5" w14:textId="3757B08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38′.24 W</w:t>
            </w:r>
          </w:p>
        </w:tc>
      </w:tr>
      <w:tr w:rsidR="00D643EE" w:rsidRPr="00083671" w14:paraId="6500E453" w14:textId="77777777" w:rsidTr="00083671">
        <w:trPr>
          <w:trHeight w:val="20"/>
        </w:trPr>
        <w:tc>
          <w:tcPr>
            <w:tcW w:w="974" w:type="pct"/>
            <w:vAlign w:val="center"/>
            <w:hideMark/>
          </w:tcPr>
          <w:p w14:paraId="0A95D195"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60</w:t>
            </w:r>
          </w:p>
        </w:tc>
        <w:tc>
          <w:tcPr>
            <w:tcW w:w="1972" w:type="pct"/>
            <w:vAlign w:val="center"/>
            <w:hideMark/>
          </w:tcPr>
          <w:p w14:paraId="3095F834" w14:textId="78D6052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43′.47 N</w:t>
            </w:r>
          </w:p>
        </w:tc>
        <w:tc>
          <w:tcPr>
            <w:tcW w:w="2054" w:type="pct"/>
            <w:vAlign w:val="center"/>
            <w:hideMark/>
          </w:tcPr>
          <w:p w14:paraId="045FA9C7" w14:textId="0766256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56′.49 W</w:t>
            </w:r>
          </w:p>
        </w:tc>
      </w:tr>
      <w:tr w:rsidR="00D643EE" w:rsidRPr="00083671" w14:paraId="6DA3C2AA" w14:textId="77777777" w:rsidTr="00083671">
        <w:trPr>
          <w:trHeight w:val="20"/>
        </w:trPr>
        <w:tc>
          <w:tcPr>
            <w:tcW w:w="974" w:type="pct"/>
            <w:vAlign w:val="center"/>
            <w:hideMark/>
          </w:tcPr>
          <w:p w14:paraId="6E44245C"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p>
        </w:tc>
        <w:tc>
          <w:tcPr>
            <w:tcW w:w="1972" w:type="pct"/>
            <w:vAlign w:val="center"/>
            <w:hideMark/>
          </w:tcPr>
          <w:p w14:paraId="4733BFF4" w14:textId="13F804C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2054" w:type="pct"/>
            <w:vAlign w:val="center"/>
            <w:hideMark/>
          </w:tcPr>
          <w:p w14:paraId="2757C816" w14:textId="2D12E6C8"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16′.07 W</w:t>
            </w:r>
          </w:p>
        </w:tc>
      </w:tr>
      <w:tr w:rsidR="00D643EE" w:rsidRPr="00083671" w14:paraId="3AA91C81" w14:textId="77777777" w:rsidTr="00083671">
        <w:trPr>
          <w:trHeight w:val="20"/>
        </w:trPr>
        <w:tc>
          <w:tcPr>
            <w:tcW w:w="974" w:type="pct"/>
            <w:vAlign w:val="center"/>
            <w:hideMark/>
          </w:tcPr>
          <w:p w14:paraId="3E6FE952"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p>
        </w:tc>
        <w:tc>
          <w:tcPr>
            <w:tcW w:w="1972" w:type="pct"/>
            <w:vAlign w:val="center"/>
            <w:hideMark/>
          </w:tcPr>
          <w:p w14:paraId="6656C87A" w14:textId="46EBF4E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50′.67 N</w:t>
            </w:r>
          </w:p>
        </w:tc>
        <w:tc>
          <w:tcPr>
            <w:tcW w:w="2054" w:type="pct"/>
            <w:vAlign w:val="center"/>
            <w:hideMark/>
          </w:tcPr>
          <w:p w14:paraId="2A55DA6C" w14:textId="696F3DC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02′.71 W</w:t>
            </w:r>
          </w:p>
        </w:tc>
      </w:tr>
      <w:tr w:rsidR="00D643EE" w:rsidRPr="00083671" w14:paraId="3ECAEFA9" w14:textId="77777777" w:rsidTr="00083671">
        <w:trPr>
          <w:trHeight w:val="20"/>
        </w:trPr>
        <w:tc>
          <w:tcPr>
            <w:tcW w:w="974" w:type="pct"/>
            <w:vAlign w:val="center"/>
            <w:hideMark/>
          </w:tcPr>
          <w:p w14:paraId="04B74E58"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p>
        </w:tc>
        <w:tc>
          <w:tcPr>
            <w:tcW w:w="1972" w:type="pct"/>
            <w:vAlign w:val="center"/>
            <w:hideMark/>
          </w:tcPr>
          <w:p w14:paraId="07453268" w14:textId="46CE7D0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44′.20 N</w:t>
            </w:r>
          </w:p>
        </w:tc>
        <w:tc>
          <w:tcPr>
            <w:tcW w:w="2054" w:type="pct"/>
            <w:vAlign w:val="center"/>
            <w:hideMark/>
          </w:tcPr>
          <w:p w14:paraId="04AB683F" w14:textId="472EF3E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52′.86 W</w:t>
            </w:r>
          </w:p>
        </w:tc>
      </w:tr>
      <w:tr w:rsidR="00D643EE" w:rsidRPr="00083671" w14:paraId="1EDDB5DD" w14:textId="77777777" w:rsidTr="00083671">
        <w:trPr>
          <w:trHeight w:val="20"/>
        </w:trPr>
        <w:tc>
          <w:tcPr>
            <w:tcW w:w="974" w:type="pct"/>
            <w:vAlign w:val="center"/>
            <w:hideMark/>
          </w:tcPr>
          <w:p w14:paraId="0A58F7C5"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p>
        </w:tc>
        <w:tc>
          <w:tcPr>
            <w:tcW w:w="1972" w:type="pct"/>
            <w:vAlign w:val="center"/>
            <w:hideMark/>
          </w:tcPr>
          <w:p w14:paraId="1225FE16" w14:textId="606FF47E"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28′.67 N</w:t>
            </w:r>
          </w:p>
        </w:tc>
        <w:tc>
          <w:tcPr>
            <w:tcW w:w="2054" w:type="pct"/>
            <w:vAlign w:val="center"/>
            <w:hideMark/>
          </w:tcPr>
          <w:p w14:paraId="56914A56" w14:textId="19D634E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45′.72 W</w:t>
            </w:r>
          </w:p>
        </w:tc>
      </w:tr>
      <w:tr w:rsidR="00D643EE" w:rsidRPr="00083671" w14:paraId="42646204" w14:textId="77777777" w:rsidTr="00083671">
        <w:trPr>
          <w:trHeight w:val="20"/>
        </w:trPr>
        <w:tc>
          <w:tcPr>
            <w:tcW w:w="974" w:type="pct"/>
            <w:vAlign w:val="center"/>
            <w:hideMark/>
          </w:tcPr>
          <w:p w14:paraId="3A9692FD"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p>
        </w:tc>
        <w:tc>
          <w:tcPr>
            <w:tcW w:w="1972" w:type="pct"/>
            <w:vAlign w:val="center"/>
            <w:hideMark/>
          </w:tcPr>
          <w:p w14:paraId="3D91B420" w14:textId="4AC5BE7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24′.02 N</w:t>
            </w:r>
          </w:p>
        </w:tc>
        <w:tc>
          <w:tcPr>
            <w:tcW w:w="2054" w:type="pct"/>
            <w:vAlign w:val="center"/>
            <w:hideMark/>
          </w:tcPr>
          <w:p w14:paraId="19B7FCA7" w14:textId="263F2D4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25′.67 W</w:t>
            </w:r>
          </w:p>
        </w:tc>
      </w:tr>
      <w:tr w:rsidR="00D643EE" w:rsidRPr="00083671" w14:paraId="1D436B2C" w14:textId="77777777" w:rsidTr="00083671">
        <w:trPr>
          <w:trHeight w:val="20"/>
        </w:trPr>
        <w:tc>
          <w:tcPr>
            <w:tcW w:w="974" w:type="pct"/>
            <w:vAlign w:val="center"/>
            <w:hideMark/>
          </w:tcPr>
          <w:p w14:paraId="20111B02"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p>
        </w:tc>
        <w:tc>
          <w:tcPr>
            <w:tcW w:w="1972" w:type="pct"/>
            <w:vAlign w:val="center"/>
            <w:hideMark/>
          </w:tcPr>
          <w:p w14:paraId="4B45D040" w14:textId="38971D3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12′.42 N</w:t>
            </w:r>
          </w:p>
        </w:tc>
        <w:tc>
          <w:tcPr>
            <w:tcW w:w="2054" w:type="pct"/>
            <w:vAlign w:val="center"/>
            <w:hideMark/>
          </w:tcPr>
          <w:p w14:paraId="50530DC0" w14:textId="369BDAF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33′.06 W</w:t>
            </w:r>
          </w:p>
        </w:tc>
      </w:tr>
      <w:tr w:rsidR="00D643EE" w:rsidRPr="00083671" w14:paraId="0F25067D" w14:textId="77777777" w:rsidTr="00083671">
        <w:trPr>
          <w:trHeight w:val="20"/>
        </w:trPr>
        <w:tc>
          <w:tcPr>
            <w:tcW w:w="974" w:type="pct"/>
            <w:vAlign w:val="center"/>
            <w:hideMark/>
          </w:tcPr>
          <w:p w14:paraId="3E734A7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p>
        </w:tc>
        <w:tc>
          <w:tcPr>
            <w:tcW w:w="1972" w:type="pct"/>
            <w:vAlign w:val="center"/>
            <w:hideMark/>
          </w:tcPr>
          <w:p w14:paraId="67FC2B51" w14:textId="70E6C738"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10′.03 N</w:t>
            </w:r>
          </w:p>
        </w:tc>
        <w:tc>
          <w:tcPr>
            <w:tcW w:w="2054" w:type="pct"/>
            <w:vAlign w:val="center"/>
            <w:hideMark/>
          </w:tcPr>
          <w:p w14:paraId="5016A0D6" w14:textId="1DC560A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23′.12 W</w:t>
            </w:r>
          </w:p>
        </w:tc>
      </w:tr>
      <w:tr w:rsidR="00D643EE" w:rsidRPr="00083671" w14:paraId="57A28140" w14:textId="77777777" w:rsidTr="00083671">
        <w:trPr>
          <w:trHeight w:val="20"/>
        </w:trPr>
        <w:tc>
          <w:tcPr>
            <w:tcW w:w="974" w:type="pct"/>
            <w:vAlign w:val="center"/>
            <w:hideMark/>
          </w:tcPr>
          <w:p w14:paraId="1A76AD99"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p>
        </w:tc>
        <w:tc>
          <w:tcPr>
            <w:tcW w:w="1972" w:type="pct"/>
            <w:vAlign w:val="center"/>
            <w:hideMark/>
          </w:tcPr>
          <w:p w14:paraId="55EE854C" w14:textId="3DE6F19A"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07′.50 N</w:t>
            </w:r>
          </w:p>
        </w:tc>
        <w:tc>
          <w:tcPr>
            <w:tcW w:w="2054" w:type="pct"/>
            <w:vAlign w:val="center"/>
            <w:hideMark/>
          </w:tcPr>
          <w:p w14:paraId="3A7C8FB9" w14:textId="37D109B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12′.16 W</w:t>
            </w:r>
          </w:p>
        </w:tc>
      </w:tr>
      <w:tr w:rsidR="00D643EE" w:rsidRPr="00083671" w14:paraId="4F3CBAE1" w14:textId="77777777" w:rsidTr="00083671">
        <w:trPr>
          <w:trHeight w:val="20"/>
        </w:trPr>
        <w:tc>
          <w:tcPr>
            <w:tcW w:w="974" w:type="pct"/>
            <w:vAlign w:val="center"/>
            <w:hideMark/>
          </w:tcPr>
          <w:p w14:paraId="10455450"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p>
        </w:tc>
        <w:tc>
          <w:tcPr>
            <w:tcW w:w="1972" w:type="pct"/>
            <w:vAlign w:val="center"/>
            <w:hideMark/>
          </w:tcPr>
          <w:p w14:paraId="4EC02F4B" w14:textId="695B20A8"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06′.15 N</w:t>
            </w:r>
          </w:p>
        </w:tc>
        <w:tc>
          <w:tcPr>
            <w:tcW w:w="2054" w:type="pct"/>
            <w:vAlign w:val="center"/>
            <w:hideMark/>
          </w:tcPr>
          <w:p w14:paraId="3DE32CDC" w14:textId="0152AE0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06′.69 W</w:t>
            </w:r>
          </w:p>
        </w:tc>
      </w:tr>
      <w:tr w:rsidR="00D643EE" w:rsidRPr="00083671" w14:paraId="234DBEEA" w14:textId="77777777" w:rsidTr="00083671">
        <w:trPr>
          <w:trHeight w:val="20"/>
        </w:trPr>
        <w:tc>
          <w:tcPr>
            <w:tcW w:w="974" w:type="pct"/>
            <w:vAlign w:val="center"/>
            <w:hideMark/>
          </w:tcPr>
          <w:p w14:paraId="67DA241A"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p>
        </w:tc>
        <w:tc>
          <w:tcPr>
            <w:tcW w:w="1972" w:type="pct"/>
            <w:vAlign w:val="center"/>
            <w:hideMark/>
          </w:tcPr>
          <w:p w14:paraId="36A7D588" w14:textId="692AA50D"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02′.53 N</w:t>
            </w:r>
          </w:p>
        </w:tc>
        <w:tc>
          <w:tcPr>
            <w:tcW w:w="2054" w:type="pct"/>
            <w:vAlign w:val="center"/>
            <w:hideMark/>
          </w:tcPr>
          <w:p w14:paraId="5FB7A54F" w14:textId="502494C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51′.43 W</w:t>
            </w:r>
          </w:p>
        </w:tc>
      </w:tr>
      <w:tr w:rsidR="00D643EE" w:rsidRPr="00083671" w14:paraId="3B405EF4" w14:textId="77777777" w:rsidTr="00083671">
        <w:trPr>
          <w:trHeight w:val="20"/>
        </w:trPr>
        <w:tc>
          <w:tcPr>
            <w:tcW w:w="974" w:type="pct"/>
            <w:vAlign w:val="center"/>
            <w:hideMark/>
          </w:tcPr>
          <w:p w14:paraId="78A1CA1B"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p>
        </w:tc>
        <w:tc>
          <w:tcPr>
            <w:tcW w:w="1972" w:type="pct"/>
            <w:vAlign w:val="center"/>
            <w:hideMark/>
          </w:tcPr>
          <w:p w14:paraId="71D3695D" w14:textId="38506AA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02′.25 N</w:t>
            </w:r>
          </w:p>
        </w:tc>
        <w:tc>
          <w:tcPr>
            <w:tcW w:w="2054" w:type="pct"/>
            <w:vAlign w:val="center"/>
            <w:hideMark/>
          </w:tcPr>
          <w:p w14:paraId="567E02DB" w14:textId="4A24CF3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50′.33 W</w:t>
            </w:r>
          </w:p>
        </w:tc>
      </w:tr>
      <w:tr w:rsidR="00D643EE" w:rsidRPr="00083671" w14:paraId="1E6AC764" w14:textId="77777777" w:rsidTr="00083671">
        <w:trPr>
          <w:trHeight w:val="20"/>
        </w:trPr>
        <w:tc>
          <w:tcPr>
            <w:tcW w:w="974" w:type="pct"/>
            <w:vAlign w:val="center"/>
            <w:hideMark/>
          </w:tcPr>
          <w:p w14:paraId="2F8796DA"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p>
        </w:tc>
        <w:tc>
          <w:tcPr>
            <w:tcW w:w="1972" w:type="pct"/>
            <w:vAlign w:val="center"/>
            <w:hideMark/>
          </w:tcPr>
          <w:p w14:paraId="7FB2E55C" w14:textId="68DF2F40"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57′.54 N</w:t>
            </w:r>
          </w:p>
        </w:tc>
        <w:tc>
          <w:tcPr>
            <w:tcW w:w="2054" w:type="pct"/>
            <w:vAlign w:val="center"/>
            <w:hideMark/>
          </w:tcPr>
          <w:p w14:paraId="0D15F528" w14:textId="7787257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31′.02 W</w:t>
            </w:r>
          </w:p>
        </w:tc>
      </w:tr>
      <w:tr w:rsidR="00D643EE" w:rsidRPr="00083671" w14:paraId="7F9B2128" w14:textId="77777777" w:rsidTr="00083671">
        <w:trPr>
          <w:trHeight w:val="20"/>
        </w:trPr>
        <w:tc>
          <w:tcPr>
            <w:tcW w:w="974" w:type="pct"/>
            <w:vAlign w:val="center"/>
            <w:hideMark/>
          </w:tcPr>
          <w:p w14:paraId="0170023A"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p>
        </w:tc>
        <w:tc>
          <w:tcPr>
            <w:tcW w:w="1972" w:type="pct"/>
            <w:vAlign w:val="center"/>
            <w:hideMark/>
          </w:tcPr>
          <w:p w14:paraId="411215B4" w14:textId="5F48C083"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52′.27 N</w:t>
            </w:r>
          </w:p>
        </w:tc>
        <w:tc>
          <w:tcPr>
            <w:tcW w:w="2054" w:type="pct"/>
            <w:vAlign w:val="center"/>
            <w:hideMark/>
          </w:tcPr>
          <w:p w14:paraId="6DD781CA" w14:textId="0F274FD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10′.88 W</w:t>
            </w:r>
          </w:p>
        </w:tc>
      </w:tr>
      <w:tr w:rsidR="00D643EE" w:rsidRPr="00083671" w14:paraId="56FF32E8" w14:textId="77777777" w:rsidTr="00083671">
        <w:trPr>
          <w:trHeight w:val="20"/>
        </w:trPr>
        <w:tc>
          <w:tcPr>
            <w:tcW w:w="974" w:type="pct"/>
            <w:vAlign w:val="center"/>
            <w:hideMark/>
          </w:tcPr>
          <w:p w14:paraId="7D54089E"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p>
        </w:tc>
        <w:tc>
          <w:tcPr>
            <w:tcW w:w="1972" w:type="pct"/>
            <w:vAlign w:val="center"/>
            <w:hideMark/>
          </w:tcPr>
          <w:p w14:paraId="1BDB96CD" w14:textId="780F58D2"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46′.73 N</w:t>
            </w:r>
          </w:p>
        </w:tc>
        <w:tc>
          <w:tcPr>
            <w:tcW w:w="2054" w:type="pct"/>
            <w:vAlign w:val="center"/>
            <w:hideMark/>
          </w:tcPr>
          <w:p w14:paraId="5235049F" w14:textId="5180818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51′.14 W</w:t>
            </w:r>
          </w:p>
        </w:tc>
      </w:tr>
      <w:tr w:rsidR="00D643EE" w:rsidRPr="00083671" w14:paraId="388609AA" w14:textId="77777777" w:rsidTr="00083671">
        <w:trPr>
          <w:trHeight w:val="20"/>
        </w:trPr>
        <w:tc>
          <w:tcPr>
            <w:tcW w:w="974" w:type="pct"/>
            <w:vAlign w:val="center"/>
            <w:hideMark/>
          </w:tcPr>
          <w:p w14:paraId="1750E4BF"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w:t>
            </w:r>
          </w:p>
        </w:tc>
        <w:tc>
          <w:tcPr>
            <w:tcW w:w="1972" w:type="pct"/>
            <w:vAlign w:val="center"/>
            <w:hideMark/>
          </w:tcPr>
          <w:p w14:paraId="15642D89" w14:textId="761778C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46′.17 N</w:t>
            </w:r>
          </w:p>
        </w:tc>
        <w:tc>
          <w:tcPr>
            <w:tcW w:w="2054" w:type="pct"/>
            <w:vAlign w:val="center"/>
            <w:hideMark/>
          </w:tcPr>
          <w:p w14:paraId="3F339273" w14:textId="67E82701"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48′.81 W</w:t>
            </w:r>
          </w:p>
        </w:tc>
      </w:tr>
      <w:tr w:rsidR="00D643EE" w:rsidRPr="00083671" w14:paraId="39363193" w14:textId="77777777" w:rsidTr="00083671">
        <w:trPr>
          <w:trHeight w:val="20"/>
        </w:trPr>
        <w:tc>
          <w:tcPr>
            <w:tcW w:w="974" w:type="pct"/>
            <w:vAlign w:val="center"/>
            <w:hideMark/>
          </w:tcPr>
          <w:p w14:paraId="092D87F7"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p>
        </w:tc>
        <w:tc>
          <w:tcPr>
            <w:tcW w:w="1972" w:type="pct"/>
            <w:vAlign w:val="center"/>
            <w:hideMark/>
          </w:tcPr>
          <w:p w14:paraId="32C5D3F7" w14:textId="723AE06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41′.77 N</w:t>
            </w:r>
          </w:p>
        </w:tc>
        <w:tc>
          <w:tcPr>
            <w:tcW w:w="2054" w:type="pct"/>
            <w:vAlign w:val="center"/>
            <w:hideMark/>
          </w:tcPr>
          <w:p w14:paraId="6A617E46" w14:textId="71457E4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29′.65 W</w:t>
            </w:r>
          </w:p>
        </w:tc>
      </w:tr>
      <w:tr w:rsidR="00D643EE" w:rsidRPr="00083671" w14:paraId="62ACF407" w14:textId="77777777" w:rsidTr="00083671">
        <w:trPr>
          <w:trHeight w:val="20"/>
        </w:trPr>
        <w:tc>
          <w:tcPr>
            <w:tcW w:w="974" w:type="pct"/>
            <w:vAlign w:val="center"/>
            <w:hideMark/>
          </w:tcPr>
          <w:p w14:paraId="6F18AEB0"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77</w:t>
            </w:r>
          </w:p>
        </w:tc>
        <w:tc>
          <w:tcPr>
            <w:tcW w:w="1972" w:type="pct"/>
            <w:vAlign w:val="center"/>
            <w:hideMark/>
          </w:tcPr>
          <w:p w14:paraId="20F2916C" w14:textId="2668708A"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37′.91 N</w:t>
            </w:r>
          </w:p>
        </w:tc>
        <w:tc>
          <w:tcPr>
            <w:tcW w:w="2054" w:type="pct"/>
            <w:vAlign w:val="center"/>
            <w:hideMark/>
          </w:tcPr>
          <w:p w14:paraId="14C19CE7" w14:textId="420349A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12′.34 W</w:t>
            </w:r>
          </w:p>
        </w:tc>
      </w:tr>
      <w:tr w:rsidR="00D643EE" w:rsidRPr="00083671" w14:paraId="6419A807" w14:textId="77777777" w:rsidTr="00083671">
        <w:trPr>
          <w:trHeight w:val="20"/>
        </w:trPr>
        <w:tc>
          <w:tcPr>
            <w:tcW w:w="974" w:type="pct"/>
            <w:vAlign w:val="center"/>
            <w:hideMark/>
          </w:tcPr>
          <w:p w14:paraId="201A8D88"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p>
        </w:tc>
        <w:tc>
          <w:tcPr>
            <w:tcW w:w="1972" w:type="pct"/>
            <w:vAlign w:val="center"/>
            <w:hideMark/>
          </w:tcPr>
          <w:p w14:paraId="35B45DD8" w14:textId="6EB377C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36′.51 N</w:t>
            </w:r>
          </w:p>
        </w:tc>
        <w:tc>
          <w:tcPr>
            <w:tcW w:w="2054" w:type="pct"/>
            <w:vAlign w:val="center"/>
            <w:hideMark/>
          </w:tcPr>
          <w:p w14:paraId="6380ED3A" w14:textId="1BF348C0"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05′.42 W</w:t>
            </w:r>
          </w:p>
        </w:tc>
      </w:tr>
      <w:tr w:rsidR="00D643EE" w:rsidRPr="00083671" w14:paraId="60642437" w14:textId="77777777" w:rsidTr="00083671">
        <w:trPr>
          <w:trHeight w:val="20"/>
        </w:trPr>
        <w:tc>
          <w:tcPr>
            <w:tcW w:w="974" w:type="pct"/>
            <w:vAlign w:val="center"/>
            <w:hideMark/>
          </w:tcPr>
          <w:p w14:paraId="47500C3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p>
        </w:tc>
        <w:tc>
          <w:tcPr>
            <w:tcW w:w="1972" w:type="pct"/>
            <w:vAlign w:val="center"/>
            <w:hideMark/>
          </w:tcPr>
          <w:p w14:paraId="64F103CD" w14:textId="6BF3C9F1"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31′.14 N</w:t>
            </w:r>
          </w:p>
        </w:tc>
        <w:tc>
          <w:tcPr>
            <w:tcW w:w="2054" w:type="pct"/>
            <w:vAlign w:val="center"/>
            <w:hideMark/>
          </w:tcPr>
          <w:p w14:paraId="0D2BB24E" w14:textId="77180628"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15′.52 W</w:t>
            </w:r>
          </w:p>
        </w:tc>
      </w:tr>
      <w:tr w:rsidR="00D643EE" w:rsidRPr="00083671" w14:paraId="736DD0D6" w14:textId="77777777" w:rsidTr="00083671">
        <w:trPr>
          <w:trHeight w:val="20"/>
        </w:trPr>
        <w:tc>
          <w:tcPr>
            <w:tcW w:w="974" w:type="pct"/>
            <w:vAlign w:val="center"/>
            <w:hideMark/>
          </w:tcPr>
          <w:p w14:paraId="7CCE2F90"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p>
        </w:tc>
        <w:tc>
          <w:tcPr>
            <w:tcW w:w="1972" w:type="pct"/>
            <w:vAlign w:val="center"/>
            <w:hideMark/>
          </w:tcPr>
          <w:p w14:paraId="0D03A27F" w14:textId="78E909B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25′.90 N</w:t>
            </w:r>
          </w:p>
        </w:tc>
        <w:tc>
          <w:tcPr>
            <w:tcW w:w="2054" w:type="pct"/>
            <w:vAlign w:val="center"/>
            <w:hideMark/>
          </w:tcPr>
          <w:p w14:paraId="5F7DAD4A" w14:textId="55546AD0"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24′.99 W</w:t>
            </w:r>
          </w:p>
        </w:tc>
      </w:tr>
      <w:tr w:rsidR="00D643EE" w:rsidRPr="00083671" w14:paraId="58B5C3AD" w14:textId="77777777" w:rsidTr="00083671">
        <w:trPr>
          <w:trHeight w:val="20"/>
        </w:trPr>
        <w:tc>
          <w:tcPr>
            <w:tcW w:w="974" w:type="pct"/>
            <w:vAlign w:val="center"/>
            <w:hideMark/>
          </w:tcPr>
          <w:p w14:paraId="56F1A398"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81</w:t>
            </w:r>
          </w:p>
        </w:tc>
        <w:tc>
          <w:tcPr>
            <w:tcW w:w="1972" w:type="pct"/>
            <w:vAlign w:val="center"/>
            <w:hideMark/>
          </w:tcPr>
          <w:p w14:paraId="0F1DCFD2" w14:textId="6BCE5BAA"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18′.48 N</w:t>
            </w:r>
          </w:p>
        </w:tc>
        <w:tc>
          <w:tcPr>
            <w:tcW w:w="2054" w:type="pct"/>
            <w:vAlign w:val="center"/>
            <w:hideMark/>
          </w:tcPr>
          <w:p w14:paraId="05BA575A" w14:textId="0D93225E"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07′.91 W</w:t>
            </w:r>
          </w:p>
        </w:tc>
      </w:tr>
      <w:tr w:rsidR="00D643EE" w:rsidRPr="00083671" w14:paraId="3629C0B9" w14:textId="77777777" w:rsidTr="00083671">
        <w:trPr>
          <w:trHeight w:val="20"/>
        </w:trPr>
        <w:tc>
          <w:tcPr>
            <w:tcW w:w="974" w:type="pct"/>
            <w:vAlign w:val="center"/>
            <w:hideMark/>
          </w:tcPr>
          <w:p w14:paraId="5020B597"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p>
        </w:tc>
        <w:tc>
          <w:tcPr>
            <w:tcW w:w="1972" w:type="pct"/>
            <w:vAlign w:val="center"/>
            <w:hideMark/>
          </w:tcPr>
          <w:p w14:paraId="11E3315C" w14:textId="1430247B"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50′.89 N</w:t>
            </w:r>
          </w:p>
        </w:tc>
        <w:tc>
          <w:tcPr>
            <w:tcW w:w="2054" w:type="pct"/>
            <w:vAlign w:val="center"/>
            <w:hideMark/>
          </w:tcPr>
          <w:p w14:paraId="53E93F2F" w14:textId="5704DB1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07′.52 W</w:t>
            </w:r>
          </w:p>
        </w:tc>
      </w:tr>
      <w:tr w:rsidR="00D643EE" w:rsidRPr="00083671" w14:paraId="0DD1C730" w14:textId="77777777" w:rsidTr="00083671">
        <w:trPr>
          <w:trHeight w:val="20"/>
        </w:trPr>
        <w:tc>
          <w:tcPr>
            <w:tcW w:w="974" w:type="pct"/>
            <w:vAlign w:val="center"/>
            <w:hideMark/>
          </w:tcPr>
          <w:p w14:paraId="7AD33A17"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p>
        </w:tc>
        <w:tc>
          <w:tcPr>
            <w:tcW w:w="1972" w:type="pct"/>
            <w:vAlign w:val="center"/>
            <w:hideMark/>
          </w:tcPr>
          <w:p w14:paraId="1468901A" w14:textId="27C70A5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47′.70 N</w:t>
            </w:r>
          </w:p>
        </w:tc>
        <w:tc>
          <w:tcPr>
            <w:tcW w:w="2054" w:type="pct"/>
            <w:vAlign w:val="center"/>
            <w:hideMark/>
          </w:tcPr>
          <w:p w14:paraId="0A6CDFC9" w14:textId="77CA916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00′.63 W</w:t>
            </w:r>
          </w:p>
        </w:tc>
      </w:tr>
      <w:tr w:rsidR="00D643EE" w:rsidRPr="00083671" w14:paraId="3AE904E7" w14:textId="77777777" w:rsidTr="00083671">
        <w:trPr>
          <w:trHeight w:val="20"/>
        </w:trPr>
        <w:tc>
          <w:tcPr>
            <w:tcW w:w="974" w:type="pct"/>
            <w:vAlign w:val="center"/>
            <w:hideMark/>
          </w:tcPr>
          <w:p w14:paraId="43D33383"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p>
        </w:tc>
        <w:tc>
          <w:tcPr>
            <w:tcW w:w="1972" w:type="pct"/>
            <w:vAlign w:val="center"/>
            <w:hideMark/>
          </w:tcPr>
          <w:p w14:paraId="186BEF7A" w14:textId="6F8BA7E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45′.76 N</w:t>
            </w:r>
          </w:p>
        </w:tc>
        <w:tc>
          <w:tcPr>
            <w:tcW w:w="2054" w:type="pct"/>
            <w:vAlign w:val="center"/>
            <w:hideMark/>
          </w:tcPr>
          <w:p w14:paraId="7FCEC859" w14:textId="48D9254C"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58′.22 W</w:t>
            </w:r>
          </w:p>
        </w:tc>
      </w:tr>
      <w:tr w:rsidR="00D643EE" w:rsidRPr="00083671" w14:paraId="17FCBDEA" w14:textId="77777777" w:rsidTr="00083671">
        <w:trPr>
          <w:trHeight w:val="20"/>
        </w:trPr>
        <w:tc>
          <w:tcPr>
            <w:tcW w:w="974" w:type="pct"/>
            <w:vAlign w:val="center"/>
            <w:hideMark/>
          </w:tcPr>
          <w:p w14:paraId="186DF47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p>
        </w:tc>
        <w:tc>
          <w:tcPr>
            <w:tcW w:w="1972" w:type="pct"/>
            <w:vAlign w:val="center"/>
            <w:hideMark/>
          </w:tcPr>
          <w:p w14:paraId="4D47B425" w14:textId="2BA94DDA"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43′.78 N</w:t>
            </w:r>
          </w:p>
        </w:tc>
        <w:tc>
          <w:tcPr>
            <w:tcW w:w="2054" w:type="pct"/>
            <w:vAlign w:val="center"/>
            <w:hideMark/>
          </w:tcPr>
          <w:p w14:paraId="52D6DD83" w14:textId="7563CDB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54′.27 W</w:t>
            </w:r>
          </w:p>
        </w:tc>
      </w:tr>
      <w:tr w:rsidR="00D643EE" w:rsidRPr="00083671" w14:paraId="3CCFBD67" w14:textId="77777777" w:rsidTr="00083671">
        <w:trPr>
          <w:trHeight w:val="20"/>
        </w:trPr>
        <w:tc>
          <w:tcPr>
            <w:tcW w:w="974" w:type="pct"/>
            <w:vAlign w:val="center"/>
            <w:hideMark/>
          </w:tcPr>
          <w:p w14:paraId="560E6CE2"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p>
        </w:tc>
        <w:tc>
          <w:tcPr>
            <w:tcW w:w="1972" w:type="pct"/>
            <w:vAlign w:val="center"/>
            <w:hideMark/>
          </w:tcPr>
          <w:p w14:paraId="027400C2" w14:textId="36118EFF"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36′.40 N</w:t>
            </w:r>
          </w:p>
        </w:tc>
        <w:tc>
          <w:tcPr>
            <w:tcW w:w="2054" w:type="pct"/>
            <w:vAlign w:val="center"/>
            <w:hideMark/>
          </w:tcPr>
          <w:p w14:paraId="374DC01C" w14:textId="6AF29BC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38′.74 W</w:t>
            </w:r>
          </w:p>
        </w:tc>
      </w:tr>
      <w:tr w:rsidR="00D643EE" w:rsidRPr="00083671" w14:paraId="12EF3372" w14:textId="77777777" w:rsidTr="00083671">
        <w:trPr>
          <w:trHeight w:val="20"/>
        </w:trPr>
        <w:tc>
          <w:tcPr>
            <w:tcW w:w="974" w:type="pct"/>
            <w:vAlign w:val="center"/>
            <w:hideMark/>
          </w:tcPr>
          <w:p w14:paraId="08A1F0FD"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87</w:t>
            </w:r>
          </w:p>
        </w:tc>
        <w:tc>
          <w:tcPr>
            <w:tcW w:w="1972" w:type="pct"/>
            <w:vAlign w:val="center"/>
            <w:hideMark/>
          </w:tcPr>
          <w:p w14:paraId="47A6C1D9" w14:textId="0B74DCF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30′.58 N</w:t>
            </w:r>
          </w:p>
        </w:tc>
        <w:tc>
          <w:tcPr>
            <w:tcW w:w="2054" w:type="pct"/>
            <w:vAlign w:val="center"/>
            <w:hideMark/>
          </w:tcPr>
          <w:p w14:paraId="6367748D" w14:textId="44A38F23"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26′.04 W</w:t>
            </w:r>
          </w:p>
        </w:tc>
      </w:tr>
      <w:tr w:rsidR="00D643EE" w:rsidRPr="00083671" w14:paraId="3FF3CF00" w14:textId="77777777" w:rsidTr="00083671">
        <w:trPr>
          <w:trHeight w:val="20"/>
        </w:trPr>
        <w:tc>
          <w:tcPr>
            <w:tcW w:w="974" w:type="pct"/>
            <w:vAlign w:val="center"/>
            <w:hideMark/>
          </w:tcPr>
          <w:p w14:paraId="7D95574E"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88</w:t>
            </w:r>
          </w:p>
        </w:tc>
        <w:tc>
          <w:tcPr>
            <w:tcW w:w="1972" w:type="pct"/>
            <w:vAlign w:val="center"/>
            <w:hideMark/>
          </w:tcPr>
          <w:p w14:paraId="654342B2" w14:textId="73FE7261"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24′.89 N</w:t>
            </w:r>
          </w:p>
        </w:tc>
        <w:tc>
          <w:tcPr>
            <w:tcW w:w="2054" w:type="pct"/>
            <w:vAlign w:val="center"/>
            <w:hideMark/>
          </w:tcPr>
          <w:p w14:paraId="60628E23" w14:textId="039A1C7E"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13′.11 W</w:t>
            </w:r>
          </w:p>
        </w:tc>
      </w:tr>
      <w:tr w:rsidR="00D643EE" w:rsidRPr="00083671" w14:paraId="004D397B" w14:textId="77777777" w:rsidTr="00083671">
        <w:trPr>
          <w:trHeight w:val="20"/>
        </w:trPr>
        <w:tc>
          <w:tcPr>
            <w:tcW w:w="974" w:type="pct"/>
            <w:vAlign w:val="center"/>
            <w:hideMark/>
          </w:tcPr>
          <w:p w14:paraId="0758F743"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89</w:t>
            </w:r>
          </w:p>
        </w:tc>
        <w:tc>
          <w:tcPr>
            <w:tcW w:w="1972" w:type="pct"/>
            <w:vAlign w:val="center"/>
            <w:hideMark/>
          </w:tcPr>
          <w:p w14:paraId="7B128B05" w14:textId="26678E42"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10′.96 N</w:t>
            </w:r>
          </w:p>
        </w:tc>
        <w:tc>
          <w:tcPr>
            <w:tcW w:w="2054" w:type="pct"/>
            <w:vAlign w:val="center"/>
            <w:hideMark/>
          </w:tcPr>
          <w:p w14:paraId="116C3C2D" w14:textId="5BC756F4"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40′.55 W</w:t>
            </w:r>
          </w:p>
        </w:tc>
      </w:tr>
      <w:tr w:rsidR="00D643EE" w:rsidRPr="00083671" w14:paraId="60DAC8BA" w14:textId="77777777" w:rsidTr="00083671">
        <w:trPr>
          <w:trHeight w:val="20"/>
        </w:trPr>
        <w:tc>
          <w:tcPr>
            <w:tcW w:w="974" w:type="pct"/>
            <w:vAlign w:val="center"/>
            <w:hideMark/>
          </w:tcPr>
          <w:p w14:paraId="2DA2E0D4"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90</w:t>
            </w:r>
          </w:p>
        </w:tc>
        <w:tc>
          <w:tcPr>
            <w:tcW w:w="1972" w:type="pct"/>
            <w:vAlign w:val="center"/>
            <w:hideMark/>
          </w:tcPr>
          <w:p w14:paraId="5C97E0E2" w14:textId="3A9D9101"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06′.33 N</w:t>
            </w:r>
          </w:p>
        </w:tc>
        <w:tc>
          <w:tcPr>
            <w:tcW w:w="2054" w:type="pct"/>
            <w:vAlign w:val="center"/>
            <w:hideMark/>
          </w:tcPr>
          <w:p w14:paraId="499B2B59" w14:textId="65A2B4C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30′.42 W</w:t>
            </w:r>
          </w:p>
        </w:tc>
      </w:tr>
      <w:tr w:rsidR="00D643EE" w:rsidRPr="00083671" w14:paraId="1DC9CBE3" w14:textId="77777777" w:rsidTr="00083671">
        <w:trPr>
          <w:trHeight w:val="20"/>
        </w:trPr>
        <w:tc>
          <w:tcPr>
            <w:tcW w:w="974" w:type="pct"/>
            <w:vAlign w:val="center"/>
            <w:hideMark/>
          </w:tcPr>
          <w:p w14:paraId="445367C7"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91</w:t>
            </w:r>
          </w:p>
        </w:tc>
        <w:tc>
          <w:tcPr>
            <w:tcW w:w="1972" w:type="pct"/>
            <w:vAlign w:val="center"/>
            <w:hideMark/>
          </w:tcPr>
          <w:p w14:paraId="4EC11FD3" w14:textId="14371ED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01′.65 N</w:t>
            </w:r>
          </w:p>
        </w:tc>
        <w:tc>
          <w:tcPr>
            <w:tcW w:w="2054" w:type="pct"/>
            <w:vAlign w:val="center"/>
            <w:hideMark/>
          </w:tcPr>
          <w:p w14:paraId="61EEB605" w14:textId="127C0F9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20′.73 W</w:t>
            </w:r>
          </w:p>
        </w:tc>
      </w:tr>
      <w:tr w:rsidR="00D643EE" w:rsidRPr="00083671" w14:paraId="218AFC7C" w14:textId="77777777" w:rsidTr="00083671">
        <w:trPr>
          <w:trHeight w:val="20"/>
        </w:trPr>
        <w:tc>
          <w:tcPr>
            <w:tcW w:w="974" w:type="pct"/>
            <w:vAlign w:val="center"/>
            <w:hideMark/>
          </w:tcPr>
          <w:p w14:paraId="619F96C9"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92</w:t>
            </w:r>
          </w:p>
        </w:tc>
        <w:tc>
          <w:tcPr>
            <w:tcW w:w="1972" w:type="pct"/>
            <w:vAlign w:val="center"/>
            <w:hideMark/>
          </w:tcPr>
          <w:p w14:paraId="42687642" w14:textId="7DDF7C35"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52′.98 N</w:t>
            </w:r>
          </w:p>
        </w:tc>
        <w:tc>
          <w:tcPr>
            <w:tcW w:w="2054" w:type="pct"/>
            <w:vAlign w:val="center"/>
            <w:hideMark/>
          </w:tcPr>
          <w:p w14:paraId="3C8DA8A1" w14:textId="633C91FE"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03′.86 W</w:t>
            </w:r>
          </w:p>
        </w:tc>
      </w:tr>
      <w:tr w:rsidR="00D643EE" w:rsidRPr="00083671" w14:paraId="4042425E" w14:textId="77777777" w:rsidTr="00083671">
        <w:trPr>
          <w:trHeight w:val="20"/>
        </w:trPr>
        <w:tc>
          <w:tcPr>
            <w:tcW w:w="974" w:type="pct"/>
            <w:vAlign w:val="center"/>
            <w:hideMark/>
          </w:tcPr>
          <w:p w14:paraId="6C04EC46"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93</w:t>
            </w:r>
          </w:p>
        </w:tc>
        <w:tc>
          <w:tcPr>
            <w:tcW w:w="1972" w:type="pct"/>
            <w:vAlign w:val="center"/>
            <w:hideMark/>
          </w:tcPr>
          <w:p w14:paraId="13E9215C" w14:textId="5E4B60A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47′.21 N</w:t>
            </w:r>
          </w:p>
        </w:tc>
        <w:tc>
          <w:tcPr>
            <w:tcW w:w="2054" w:type="pct"/>
            <w:vAlign w:val="center"/>
            <w:hideMark/>
          </w:tcPr>
          <w:p w14:paraId="71B1777F" w14:textId="76B28EC9"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52′.67 W</w:t>
            </w:r>
          </w:p>
        </w:tc>
      </w:tr>
      <w:tr w:rsidR="00D643EE" w:rsidRPr="00083671" w14:paraId="2E52FA56" w14:textId="77777777" w:rsidTr="00083671">
        <w:trPr>
          <w:trHeight w:val="20"/>
        </w:trPr>
        <w:tc>
          <w:tcPr>
            <w:tcW w:w="974" w:type="pct"/>
            <w:vAlign w:val="center"/>
            <w:hideMark/>
          </w:tcPr>
          <w:p w14:paraId="48F8D41C"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94</w:t>
            </w:r>
          </w:p>
        </w:tc>
        <w:tc>
          <w:tcPr>
            <w:tcW w:w="1972" w:type="pct"/>
            <w:vAlign w:val="center"/>
            <w:hideMark/>
          </w:tcPr>
          <w:p w14:paraId="0CEE0659" w14:textId="57D41848"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44′.71 N</w:t>
            </w:r>
          </w:p>
        </w:tc>
        <w:tc>
          <w:tcPr>
            <w:tcW w:w="2054" w:type="pct"/>
            <w:vAlign w:val="center"/>
            <w:hideMark/>
          </w:tcPr>
          <w:p w14:paraId="22764572" w14:textId="677F3FB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49′.41 W</w:t>
            </w:r>
          </w:p>
        </w:tc>
      </w:tr>
      <w:tr w:rsidR="00D643EE" w:rsidRPr="00083671" w14:paraId="0C2F349E" w14:textId="77777777" w:rsidTr="00083671">
        <w:trPr>
          <w:trHeight w:val="20"/>
        </w:trPr>
        <w:tc>
          <w:tcPr>
            <w:tcW w:w="974" w:type="pct"/>
            <w:vAlign w:val="center"/>
            <w:hideMark/>
          </w:tcPr>
          <w:p w14:paraId="405A7981" w14:textId="77777777"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95</w:t>
            </w:r>
          </w:p>
        </w:tc>
        <w:tc>
          <w:tcPr>
            <w:tcW w:w="1972" w:type="pct"/>
            <w:vAlign w:val="center"/>
            <w:hideMark/>
          </w:tcPr>
          <w:p w14:paraId="69F40F8B" w14:textId="2861C246"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32′.90 N</w:t>
            </w:r>
          </w:p>
        </w:tc>
        <w:tc>
          <w:tcPr>
            <w:tcW w:w="2054" w:type="pct"/>
            <w:vAlign w:val="center"/>
            <w:hideMark/>
          </w:tcPr>
          <w:p w14:paraId="530544DA" w14:textId="058BB75E" w:rsidR="00D643EE" w:rsidRPr="00083671" w:rsidRDefault="00D643E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33′.35 W</w:t>
            </w:r>
          </w:p>
        </w:tc>
      </w:tr>
      <w:tr w:rsidR="00083671" w:rsidRPr="00083671" w14:paraId="1FD6D832" w14:textId="77777777" w:rsidTr="000C60CD">
        <w:trPr>
          <w:trHeight w:val="20"/>
        </w:trPr>
        <w:tc>
          <w:tcPr>
            <w:tcW w:w="974" w:type="pct"/>
            <w:vAlign w:val="bottom"/>
          </w:tcPr>
          <w:p w14:paraId="7597361F" w14:textId="5E1DCF1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96</w:t>
            </w:r>
          </w:p>
        </w:tc>
        <w:tc>
          <w:tcPr>
            <w:tcW w:w="1972" w:type="pct"/>
            <w:vAlign w:val="bottom"/>
          </w:tcPr>
          <w:p w14:paraId="450439F3" w14:textId="389F508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Pr>
                <w:rFonts w:ascii="Cambria Math" w:hAnsi="Cambria Math" w:cs="Cambria Math"/>
                <w:sz w:val="28"/>
                <w:szCs w:val="28"/>
                <w:lang w:val="vi-VN"/>
              </w:rPr>
              <w:t>˚</w:t>
            </w:r>
            <w:r w:rsidRPr="00083671">
              <w:rPr>
                <w:rFonts w:asciiTheme="majorHAnsi" w:hAnsiTheme="majorHAnsi" w:cstheme="majorHAnsi"/>
                <w:sz w:val="28"/>
                <w:szCs w:val="28"/>
                <w:lang w:val="vi-VN"/>
              </w:rPr>
              <w:t>31′.73 N</w:t>
            </w:r>
          </w:p>
        </w:tc>
        <w:tc>
          <w:tcPr>
            <w:tcW w:w="2054" w:type="pct"/>
            <w:vAlign w:val="bottom"/>
          </w:tcPr>
          <w:p w14:paraId="4E2FEE53" w14:textId="52E1C98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31′.66 W</w:t>
            </w:r>
          </w:p>
        </w:tc>
      </w:tr>
      <w:tr w:rsidR="00083671" w:rsidRPr="00083671" w14:paraId="749D4A34" w14:textId="77777777" w:rsidTr="000C60CD">
        <w:trPr>
          <w:trHeight w:val="20"/>
        </w:trPr>
        <w:tc>
          <w:tcPr>
            <w:tcW w:w="974" w:type="pct"/>
            <w:vAlign w:val="bottom"/>
          </w:tcPr>
          <w:p w14:paraId="7F92A6F6" w14:textId="51349FC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97</w:t>
            </w:r>
          </w:p>
        </w:tc>
        <w:tc>
          <w:tcPr>
            <w:tcW w:w="1972" w:type="pct"/>
            <w:vAlign w:val="bottom"/>
          </w:tcPr>
          <w:p w14:paraId="381C238E" w14:textId="6AE19A7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Pr>
                <w:rFonts w:ascii="Cambria Math" w:hAnsi="Cambria Math" w:cs="Cambria Math"/>
                <w:sz w:val="28"/>
                <w:szCs w:val="28"/>
                <w:lang w:val="vi-VN"/>
              </w:rPr>
              <w:t>˚</w:t>
            </w:r>
            <w:r w:rsidRPr="00083671">
              <w:rPr>
                <w:rFonts w:asciiTheme="majorHAnsi" w:hAnsiTheme="majorHAnsi" w:cstheme="majorHAnsi"/>
                <w:sz w:val="28"/>
                <w:szCs w:val="28"/>
                <w:lang w:val="vi-VN"/>
              </w:rPr>
              <w:t>29′.39 N</w:t>
            </w:r>
          </w:p>
        </w:tc>
        <w:tc>
          <w:tcPr>
            <w:tcW w:w="2054" w:type="pct"/>
            <w:vAlign w:val="bottom"/>
          </w:tcPr>
          <w:p w14:paraId="2A8CBF8D" w14:textId="6BF06C0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28′.99 W</w:t>
            </w:r>
          </w:p>
        </w:tc>
      </w:tr>
      <w:tr w:rsidR="00083671" w:rsidRPr="00083671" w14:paraId="237C54C7" w14:textId="77777777" w:rsidTr="000C60CD">
        <w:trPr>
          <w:trHeight w:val="20"/>
        </w:trPr>
        <w:tc>
          <w:tcPr>
            <w:tcW w:w="974" w:type="pct"/>
            <w:vAlign w:val="bottom"/>
          </w:tcPr>
          <w:p w14:paraId="16528C6F" w14:textId="73CD29E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98</w:t>
            </w:r>
          </w:p>
        </w:tc>
        <w:tc>
          <w:tcPr>
            <w:tcW w:w="1972" w:type="pct"/>
            <w:vAlign w:val="bottom"/>
          </w:tcPr>
          <w:p w14:paraId="77E24880" w14:textId="20CDC4C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Pr>
                <w:rFonts w:ascii="Cambria Math" w:hAnsi="Cambria Math" w:cs="Cambria Math"/>
                <w:sz w:val="28"/>
                <w:szCs w:val="28"/>
                <w:lang w:val="vi-VN"/>
              </w:rPr>
              <w:t>˚</w:t>
            </w:r>
            <w:r w:rsidRPr="00083671">
              <w:rPr>
                <w:rFonts w:asciiTheme="majorHAnsi" w:hAnsiTheme="majorHAnsi" w:cstheme="majorHAnsi"/>
                <w:sz w:val="28"/>
                <w:szCs w:val="28"/>
                <w:lang w:val="vi-VN"/>
              </w:rPr>
              <w:t>25′.93 N</w:t>
            </w:r>
          </w:p>
        </w:tc>
        <w:tc>
          <w:tcPr>
            <w:tcW w:w="2054" w:type="pct"/>
            <w:vAlign w:val="bottom"/>
          </w:tcPr>
          <w:p w14:paraId="3F044FF6" w14:textId="11021CB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25′.37 W</w:t>
            </w:r>
          </w:p>
        </w:tc>
      </w:tr>
      <w:tr w:rsidR="00083671" w:rsidRPr="00083671" w14:paraId="75A566BD" w14:textId="77777777" w:rsidTr="000C60CD">
        <w:trPr>
          <w:trHeight w:val="20"/>
        </w:trPr>
        <w:tc>
          <w:tcPr>
            <w:tcW w:w="974" w:type="pct"/>
            <w:vAlign w:val="bottom"/>
          </w:tcPr>
          <w:p w14:paraId="6A88E61D" w14:textId="6563591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99</w:t>
            </w:r>
          </w:p>
        </w:tc>
        <w:tc>
          <w:tcPr>
            <w:tcW w:w="1972" w:type="pct"/>
            <w:vAlign w:val="bottom"/>
          </w:tcPr>
          <w:p w14:paraId="20F0D07C" w14:textId="2F5CDD7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Pr>
                <w:rFonts w:ascii="Cambria Math" w:hAnsi="Cambria Math" w:cs="Cambria Math"/>
                <w:sz w:val="28"/>
                <w:szCs w:val="28"/>
                <w:lang w:val="vi-VN"/>
              </w:rPr>
              <w:t>˚</w:t>
            </w:r>
            <w:r w:rsidRPr="00083671">
              <w:rPr>
                <w:rFonts w:asciiTheme="majorHAnsi" w:hAnsiTheme="majorHAnsi" w:cstheme="majorHAnsi"/>
                <w:sz w:val="28"/>
                <w:szCs w:val="28"/>
                <w:lang w:val="vi-VN"/>
              </w:rPr>
              <w:t>18′.98 N</w:t>
            </w:r>
          </w:p>
        </w:tc>
        <w:tc>
          <w:tcPr>
            <w:tcW w:w="2054" w:type="pct"/>
            <w:vAlign w:val="bottom"/>
          </w:tcPr>
          <w:p w14:paraId="517AF8BE" w14:textId="18A99EA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17′.45 W</w:t>
            </w:r>
          </w:p>
        </w:tc>
      </w:tr>
      <w:tr w:rsidR="00083671" w:rsidRPr="00083671" w14:paraId="3FC4FD25" w14:textId="77777777" w:rsidTr="000C60CD">
        <w:trPr>
          <w:trHeight w:val="20"/>
        </w:trPr>
        <w:tc>
          <w:tcPr>
            <w:tcW w:w="974" w:type="pct"/>
            <w:vAlign w:val="bottom"/>
          </w:tcPr>
          <w:p w14:paraId="080440C0" w14:textId="033047B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100</w:t>
            </w:r>
          </w:p>
        </w:tc>
        <w:tc>
          <w:tcPr>
            <w:tcW w:w="1972" w:type="pct"/>
            <w:vAlign w:val="bottom"/>
          </w:tcPr>
          <w:p w14:paraId="2634B28F" w14:textId="6E3AFD3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Pr>
                <w:rFonts w:ascii="Cambria Math" w:hAnsi="Cambria Math" w:cs="Cambria Math"/>
                <w:sz w:val="28"/>
                <w:szCs w:val="28"/>
                <w:lang w:val="vi-VN"/>
              </w:rPr>
              <w:t>˚</w:t>
            </w:r>
            <w:r w:rsidRPr="00083671">
              <w:rPr>
                <w:rFonts w:asciiTheme="majorHAnsi" w:hAnsiTheme="majorHAnsi" w:cstheme="majorHAnsi"/>
                <w:sz w:val="28"/>
                <w:szCs w:val="28"/>
                <w:lang w:val="vi-VN"/>
              </w:rPr>
              <w:t>12′.10 N</w:t>
            </w:r>
          </w:p>
        </w:tc>
        <w:tc>
          <w:tcPr>
            <w:tcW w:w="2054" w:type="pct"/>
            <w:vAlign w:val="bottom"/>
          </w:tcPr>
          <w:p w14:paraId="4EB2E340" w14:textId="6810C50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08′.98 W</w:t>
            </w:r>
          </w:p>
        </w:tc>
      </w:tr>
      <w:tr w:rsidR="00083671" w:rsidRPr="00083671" w14:paraId="4C9E5349" w14:textId="77777777" w:rsidTr="000C60CD">
        <w:trPr>
          <w:trHeight w:val="20"/>
        </w:trPr>
        <w:tc>
          <w:tcPr>
            <w:tcW w:w="974" w:type="pct"/>
            <w:vAlign w:val="bottom"/>
          </w:tcPr>
          <w:p w14:paraId="6BEF4DEE" w14:textId="70EDEF1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101</w:t>
            </w:r>
          </w:p>
        </w:tc>
        <w:tc>
          <w:tcPr>
            <w:tcW w:w="1972" w:type="pct"/>
            <w:vAlign w:val="bottom"/>
          </w:tcPr>
          <w:p w14:paraId="568DA65C" w14:textId="72FAEBF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51′.84 N</w:t>
            </w:r>
          </w:p>
        </w:tc>
        <w:tc>
          <w:tcPr>
            <w:tcW w:w="2054" w:type="pct"/>
            <w:vAlign w:val="bottom"/>
          </w:tcPr>
          <w:p w14:paraId="1333FDDA" w14:textId="1F3B916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42′.53 W</w:t>
            </w:r>
          </w:p>
        </w:tc>
      </w:tr>
      <w:tr w:rsidR="00083671" w:rsidRPr="00083671" w14:paraId="445510C9" w14:textId="77777777" w:rsidTr="000C60CD">
        <w:trPr>
          <w:trHeight w:val="20"/>
        </w:trPr>
        <w:tc>
          <w:tcPr>
            <w:tcW w:w="974" w:type="pct"/>
            <w:vAlign w:val="bottom"/>
          </w:tcPr>
          <w:p w14:paraId="52D425CC" w14:textId="0E71D8B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102</w:t>
            </w:r>
          </w:p>
        </w:tc>
        <w:tc>
          <w:tcPr>
            <w:tcW w:w="1972" w:type="pct"/>
            <w:vAlign w:val="bottom"/>
          </w:tcPr>
          <w:p w14:paraId="2FBAF1A2" w14:textId="4094D62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48′.17 N</w:t>
            </w:r>
          </w:p>
        </w:tc>
        <w:tc>
          <w:tcPr>
            <w:tcW w:w="2054" w:type="pct"/>
            <w:vAlign w:val="bottom"/>
          </w:tcPr>
          <w:p w14:paraId="31D49B42" w14:textId="28E95E6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37′.62 W</w:t>
            </w:r>
          </w:p>
        </w:tc>
      </w:tr>
      <w:tr w:rsidR="00083671" w:rsidRPr="00083671" w14:paraId="3F695CF6" w14:textId="77777777" w:rsidTr="000C60CD">
        <w:trPr>
          <w:trHeight w:val="20"/>
        </w:trPr>
        <w:tc>
          <w:tcPr>
            <w:tcW w:w="974" w:type="pct"/>
            <w:vAlign w:val="bottom"/>
          </w:tcPr>
          <w:p w14:paraId="1F9D867A" w14:textId="4820163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103</w:t>
            </w:r>
          </w:p>
        </w:tc>
        <w:tc>
          <w:tcPr>
            <w:tcW w:w="1972" w:type="pct"/>
            <w:vAlign w:val="bottom"/>
          </w:tcPr>
          <w:p w14:paraId="793CBF26" w14:textId="1202304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35′.55 N</w:t>
            </w:r>
          </w:p>
        </w:tc>
        <w:tc>
          <w:tcPr>
            <w:tcW w:w="2054" w:type="pct"/>
            <w:vAlign w:val="bottom"/>
          </w:tcPr>
          <w:p w14:paraId="2A7E03ED" w14:textId="7903C36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20′.28 W</w:t>
            </w:r>
          </w:p>
        </w:tc>
      </w:tr>
      <w:tr w:rsidR="00083671" w:rsidRPr="00083671" w14:paraId="4633B29F" w14:textId="77777777" w:rsidTr="000C60CD">
        <w:trPr>
          <w:trHeight w:val="20"/>
        </w:trPr>
        <w:tc>
          <w:tcPr>
            <w:tcW w:w="974" w:type="pct"/>
            <w:vAlign w:val="bottom"/>
          </w:tcPr>
          <w:p w14:paraId="1B5B17BE" w14:textId="4858536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104</w:t>
            </w:r>
          </w:p>
        </w:tc>
        <w:tc>
          <w:tcPr>
            <w:tcW w:w="1972" w:type="pct"/>
            <w:vAlign w:val="bottom"/>
          </w:tcPr>
          <w:p w14:paraId="10AAA001" w14:textId="7F8487D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33′.07 N</w:t>
            </w:r>
          </w:p>
        </w:tc>
        <w:tc>
          <w:tcPr>
            <w:tcW w:w="2054" w:type="pct"/>
            <w:vAlign w:val="bottom"/>
          </w:tcPr>
          <w:p w14:paraId="7CC900E1" w14:textId="1A5CDCE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17′.10 W</w:t>
            </w:r>
          </w:p>
        </w:tc>
      </w:tr>
      <w:tr w:rsidR="00083671" w:rsidRPr="00083671" w14:paraId="4AF54A7F" w14:textId="77777777" w:rsidTr="000C60CD">
        <w:trPr>
          <w:trHeight w:val="20"/>
        </w:trPr>
        <w:tc>
          <w:tcPr>
            <w:tcW w:w="974" w:type="pct"/>
            <w:vAlign w:val="bottom"/>
          </w:tcPr>
          <w:p w14:paraId="5564FDE9" w14:textId="3F37C33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105</w:t>
            </w:r>
          </w:p>
        </w:tc>
        <w:tc>
          <w:tcPr>
            <w:tcW w:w="1972" w:type="pct"/>
            <w:vAlign w:val="bottom"/>
          </w:tcPr>
          <w:p w14:paraId="1E6DC6A9" w14:textId="594960C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13′.48 N</w:t>
            </w:r>
          </w:p>
        </w:tc>
        <w:tc>
          <w:tcPr>
            <w:tcW w:w="2054" w:type="pct"/>
            <w:vAlign w:val="bottom"/>
          </w:tcPr>
          <w:p w14:paraId="746B1443" w14:textId="6F12DB4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10′.49 W</w:t>
            </w:r>
          </w:p>
        </w:tc>
      </w:tr>
      <w:tr w:rsidR="00083671" w:rsidRPr="00083671" w14:paraId="6429FECE" w14:textId="77777777" w:rsidTr="000C60CD">
        <w:trPr>
          <w:trHeight w:val="20"/>
        </w:trPr>
        <w:tc>
          <w:tcPr>
            <w:tcW w:w="974" w:type="pct"/>
            <w:vAlign w:val="bottom"/>
          </w:tcPr>
          <w:p w14:paraId="3E1F9DE6" w14:textId="3A2100A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106</w:t>
            </w:r>
          </w:p>
        </w:tc>
        <w:tc>
          <w:tcPr>
            <w:tcW w:w="1972" w:type="pct"/>
            <w:vAlign w:val="bottom"/>
          </w:tcPr>
          <w:p w14:paraId="5DF94616" w14:textId="1F21C12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08′.83 N</w:t>
            </w:r>
          </w:p>
        </w:tc>
        <w:tc>
          <w:tcPr>
            <w:tcW w:w="2054" w:type="pct"/>
            <w:vAlign w:val="bottom"/>
          </w:tcPr>
          <w:p w14:paraId="3F02A969" w14:textId="6CFBFCD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08′.67 W</w:t>
            </w:r>
          </w:p>
        </w:tc>
      </w:tr>
      <w:tr w:rsidR="00083671" w:rsidRPr="00083671" w14:paraId="5B5851CD" w14:textId="77777777" w:rsidTr="000C60CD">
        <w:trPr>
          <w:trHeight w:val="20"/>
        </w:trPr>
        <w:tc>
          <w:tcPr>
            <w:tcW w:w="974" w:type="pct"/>
            <w:vAlign w:val="bottom"/>
          </w:tcPr>
          <w:p w14:paraId="3081CF17" w14:textId="66470FD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107</w:t>
            </w:r>
          </w:p>
        </w:tc>
        <w:tc>
          <w:tcPr>
            <w:tcW w:w="1972" w:type="pct"/>
            <w:vAlign w:val="bottom"/>
          </w:tcPr>
          <w:p w14:paraId="7EF264BE" w14:textId="4F38B52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07′.55 N</w:t>
            </w:r>
          </w:p>
        </w:tc>
        <w:tc>
          <w:tcPr>
            <w:tcW w:w="2054" w:type="pct"/>
            <w:vAlign w:val="bottom"/>
          </w:tcPr>
          <w:p w14:paraId="340FC07D" w14:textId="4D8A7C8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07′.92 W</w:t>
            </w:r>
          </w:p>
        </w:tc>
      </w:tr>
      <w:tr w:rsidR="00083671" w:rsidRPr="00083671" w14:paraId="02E213D4" w14:textId="77777777" w:rsidTr="000C60CD">
        <w:trPr>
          <w:trHeight w:val="20"/>
        </w:trPr>
        <w:tc>
          <w:tcPr>
            <w:tcW w:w="974" w:type="pct"/>
            <w:vAlign w:val="bottom"/>
          </w:tcPr>
          <w:p w14:paraId="7DACD944" w14:textId="361F540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108</w:t>
            </w:r>
          </w:p>
        </w:tc>
        <w:tc>
          <w:tcPr>
            <w:tcW w:w="1972" w:type="pct"/>
            <w:vAlign w:val="bottom"/>
          </w:tcPr>
          <w:p w14:paraId="6B17F6D8" w14:textId="6AE76A3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Pr>
                <w:rFonts w:ascii="Cambria Math" w:hAnsi="Cambria Math" w:cs="Cambria Math"/>
                <w:sz w:val="28"/>
                <w:szCs w:val="28"/>
                <w:lang w:val="vi-VN"/>
              </w:rPr>
              <w:t>˚</w:t>
            </w:r>
            <w:r w:rsidRPr="00083671">
              <w:rPr>
                <w:rFonts w:asciiTheme="majorHAnsi" w:hAnsiTheme="majorHAnsi" w:cstheme="majorHAnsi"/>
                <w:sz w:val="28"/>
                <w:szCs w:val="28"/>
                <w:lang w:val="vi-VN"/>
              </w:rPr>
              <w:t>01′.68 N</w:t>
            </w:r>
          </w:p>
        </w:tc>
        <w:tc>
          <w:tcPr>
            <w:tcW w:w="2054" w:type="pct"/>
            <w:vAlign w:val="bottom"/>
          </w:tcPr>
          <w:p w14:paraId="1165A11A" w14:textId="4AE35A8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04′.08 W</w:t>
            </w:r>
          </w:p>
        </w:tc>
      </w:tr>
      <w:tr w:rsidR="00083671" w:rsidRPr="00083671" w14:paraId="1390B003" w14:textId="77777777" w:rsidTr="000C60CD">
        <w:trPr>
          <w:trHeight w:val="20"/>
        </w:trPr>
        <w:tc>
          <w:tcPr>
            <w:tcW w:w="974" w:type="pct"/>
            <w:vAlign w:val="bottom"/>
          </w:tcPr>
          <w:p w14:paraId="5DB77A67" w14:textId="30BD1E6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109</w:t>
            </w:r>
          </w:p>
        </w:tc>
        <w:tc>
          <w:tcPr>
            <w:tcW w:w="1972" w:type="pct"/>
            <w:vAlign w:val="bottom"/>
          </w:tcPr>
          <w:p w14:paraId="62DF9F27" w14:textId="62455CC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55′.82 N</w:t>
            </w:r>
          </w:p>
        </w:tc>
        <w:tc>
          <w:tcPr>
            <w:tcW w:w="2054" w:type="pct"/>
            <w:vAlign w:val="bottom"/>
          </w:tcPr>
          <w:p w14:paraId="37E97DED" w14:textId="1A04C03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59′.85 W</w:t>
            </w:r>
          </w:p>
        </w:tc>
      </w:tr>
      <w:tr w:rsidR="00083671" w:rsidRPr="00083671" w14:paraId="22FA4F66" w14:textId="77777777" w:rsidTr="000C60CD">
        <w:trPr>
          <w:trHeight w:val="20"/>
        </w:trPr>
        <w:tc>
          <w:tcPr>
            <w:tcW w:w="974" w:type="pct"/>
            <w:vAlign w:val="bottom"/>
          </w:tcPr>
          <w:p w14:paraId="5177DC9F" w14:textId="77C4B0F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110</w:t>
            </w:r>
          </w:p>
        </w:tc>
        <w:tc>
          <w:tcPr>
            <w:tcW w:w="1972" w:type="pct"/>
            <w:vAlign w:val="bottom"/>
          </w:tcPr>
          <w:p w14:paraId="7E57B339" w14:textId="4FC5639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55′.27 N</w:t>
            </w:r>
          </w:p>
        </w:tc>
        <w:tc>
          <w:tcPr>
            <w:tcW w:w="2054" w:type="pct"/>
            <w:vAlign w:val="bottom"/>
          </w:tcPr>
          <w:p w14:paraId="05838E64" w14:textId="628BA2A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59′.41 W</w:t>
            </w:r>
          </w:p>
        </w:tc>
      </w:tr>
      <w:tr w:rsidR="00083671" w:rsidRPr="00083671" w14:paraId="65314471" w14:textId="77777777" w:rsidTr="000C60CD">
        <w:trPr>
          <w:trHeight w:val="20"/>
        </w:trPr>
        <w:tc>
          <w:tcPr>
            <w:tcW w:w="974" w:type="pct"/>
            <w:vAlign w:val="bottom"/>
          </w:tcPr>
          <w:p w14:paraId="6779C6FA" w14:textId="2E1B914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111</w:t>
            </w:r>
          </w:p>
        </w:tc>
        <w:tc>
          <w:tcPr>
            <w:tcW w:w="1972" w:type="pct"/>
            <w:vAlign w:val="bottom"/>
          </w:tcPr>
          <w:p w14:paraId="45D363C0" w14:textId="72A0E55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49′.82 N</w:t>
            </w:r>
          </w:p>
        </w:tc>
        <w:tc>
          <w:tcPr>
            <w:tcW w:w="2054" w:type="pct"/>
            <w:vAlign w:val="bottom"/>
          </w:tcPr>
          <w:p w14:paraId="59A68B0C" w14:textId="218A722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57′.99 W</w:t>
            </w:r>
          </w:p>
        </w:tc>
      </w:tr>
      <w:tr w:rsidR="00083671" w:rsidRPr="00083671" w14:paraId="651BB178" w14:textId="77777777" w:rsidTr="000C60CD">
        <w:trPr>
          <w:trHeight w:val="20"/>
        </w:trPr>
        <w:tc>
          <w:tcPr>
            <w:tcW w:w="974" w:type="pct"/>
            <w:vAlign w:val="bottom"/>
          </w:tcPr>
          <w:p w14:paraId="5DC7F4BA" w14:textId="72742EF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112</w:t>
            </w:r>
          </w:p>
        </w:tc>
        <w:tc>
          <w:tcPr>
            <w:tcW w:w="1972" w:type="pct"/>
            <w:vAlign w:val="bottom"/>
          </w:tcPr>
          <w:p w14:paraId="5B045A90" w14:textId="6E39D86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29′.41 N</w:t>
            </w:r>
          </w:p>
        </w:tc>
        <w:tc>
          <w:tcPr>
            <w:tcW w:w="2054" w:type="pct"/>
            <w:vAlign w:val="bottom"/>
          </w:tcPr>
          <w:p w14:paraId="51131BBB" w14:textId="3C2F9CD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51′.36 W</w:t>
            </w:r>
          </w:p>
        </w:tc>
      </w:tr>
      <w:tr w:rsidR="00083671" w:rsidRPr="00083671" w14:paraId="381D2D8D" w14:textId="77777777" w:rsidTr="000C60CD">
        <w:trPr>
          <w:trHeight w:val="20"/>
        </w:trPr>
        <w:tc>
          <w:tcPr>
            <w:tcW w:w="974" w:type="pct"/>
            <w:vAlign w:val="bottom"/>
          </w:tcPr>
          <w:p w14:paraId="61461686" w14:textId="5269417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113</w:t>
            </w:r>
          </w:p>
        </w:tc>
        <w:tc>
          <w:tcPr>
            <w:tcW w:w="1972" w:type="pct"/>
            <w:vAlign w:val="bottom"/>
          </w:tcPr>
          <w:p w14:paraId="58DB09D1" w14:textId="2B01DB8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12′.82 N</w:t>
            </w:r>
          </w:p>
        </w:tc>
        <w:tc>
          <w:tcPr>
            <w:tcW w:w="2054" w:type="pct"/>
            <w:vAlign w:val="bottom"/>
          </w:tcPr>
          <w:p w14:paraId="6614696B" w14:textId="0150C88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27′.40 W</w:t>
            </w:r>
          </w:p>
        </w:tc>
      </w:tr>
      <w:tr w:rsidR="00083671" w:rsidRPr="00083671" w14:paraId="2905A580" w14:textId="77777777" w:rsidTr="000C60CD">
        <w:trPr>
          <w:trHeight w:val="20"/>
        </w:trPr>
        <w:tc>
          <w:tcPr>
            <w:tcW w:w="974" w:type="pct"/>
            <w:vAlign w:val="bottom"/>
          </w:tcPr>
          <w:p w14:paraId="7E58539C" w14:textId="58AAD83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114</w:t>
            </w:r>
          </w:p>
        </w:tc>
        <w:tc>
          <w:tcPr>
            <w:tcW w:w="1972" w:type="pct"/>
            <w:vAlign w:val="bottom"/>
          </w:tcPr>
          <w:p w14:paraId="1D8C8C13" w14:textId="2D35C97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10′.24 N</w:t>
            </w:r>
          </w:p>
        </w:tc>
        <w:tc>
          <w:tcPr>
            <w:tcW w:w="2054" w:type="pct"/>
            <w:vAlign w:val="bottom"/>
          </w:tcPr>
          <w:p w14:paraId="33E666E1" w14:textId="037DB98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23′.47 W</w:t>
            </w:r>
          </w:p>
        </w:tc>
      </w:tr>
      <w:tr w:rsidR="00083671" w:rsidRPr="00083671" w14:paraId="2B23B207" w14:textId="77777777" w:rsidTr="000C60CD">
        <w:trPr>
          <w:trHeight w:val="20"/>
        </w:trPr>
        <w:tc>
          <w:tcPr>
            <w:tcW w:w="974" w:type="pct"/>
            <w:vAlign w:val="bottom"/>
          </w:tcPr>
          <w:p w14:paraId="1B7B4D79" w14:textId="137177C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115</w:t>
            </w:r>
          </w:p>
        </w:tc>
        <w:tc>
          <w:tcPr>
            <w:tcW w:w="1972" w:type="pct"/>
            <w:vAlign w:val="bottom"/>
          </w:tcPr>
          <w:p w14:paraId="6457EA87" w14:textId="030DFBB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06′.79 N</w:t>
            </w:r>
          </w:p>
        </w:tc>
        <w:tc>
          <w:tcPr>
            <w:tcW w:w="2054" w:type="pct"/>
            <w:vAlign w:val="bottom"/>
          </w:tcPr>
          <w:p w14:paraId="1BCD3980" w14:textId="4A7D97A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18′.33 W</w:t>
            </w:r>
          </w:p>
        </w:tc>
      </w:tr>
      <w:tr w:rsidR="00083671" w:rsidRPr="00083671" w14:paraId="4B0924BE" w14:textId="77777777" w:rsidTr="000C60CD">
        <w:trPr>
          <w:trHeight w:val="20"/>
        </w:trPr>
        <w:tc>
          <w:tcPr>
            <w:tcW w:w="974" w:type="pct"/>
            <w:vAlign w:val="bottom"/>
          </w:tcPr>
          <w:p w14:paraId="7DFE8B96" w14:textId="38D3585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116</w:t>
            </w:r>
          </w:p>
        </w:tc>
        <w:tc>
          <w:tcPr>
            <w:tcW w:w="1972" w:type="pct"/>
            <w:vAlign w:val="bottom"/>
          </w:tcPr>
          <w:p w14:paraId="293DE2EB" w14:textId="1EF0570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Pr>
                <w:rFonts w:ascii="Cambria Math" w:hAnsi="Cambria Math" w:cs="Cambria Math"/>
                <w:sz w:val="28"/>
                <w:szCs w:val="28"/>
                <w:lang w:val="vi-VN"/>
              </w:rPr>
              <w:t>˚</w:t>
            </w:r>
            <w:r w:rsidRPr="00083671">
              <w:rPr>
                <w:rFonts w:asciiTheme="majorHAnsi" w:hAnsiTheme="majorHAnsi" w:cstheme="majorHAnsi"/>
                <w:sz w:val="28"/>
                <w:szCs w:val="28"/>
                <w:lang w:val="vi-VN"/>
              </w:rPr>
              <w:t>00′.88 N</w:t>
            </w:r>
          </w:p>
        </w:tc>
        <w:tc>
          <w:tcPr>
            <w:tcW w:w="2054" w:type="pct"/>
            <w:vAlign w:val="bottom"/>
          </w:tcPr>
          <w:p w14:paraId="46371ABA" w14:textId="05483A9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08′.99 W</w:t>
            </w:r>
          </w:p>
        </w:tc>
      </w:tr>
      <w:tr w:rsidR="00083671" w:rsidRPr="00083671" w14:paraId="0C18D25C" w14:textId="77777777" w:rsidTr="000C60CD">
        <w:trPr>
          <w:trHeight w:val="20"/>
        </w:trPr>
        <w:tc>
          <w:tcPr>
            <w:tcW w:w="974" w:type="pct"/>
            <w:vAlign w:val="bottom"/>
          </w:tcPr>
          <w:p w14:paraId="432305DD" w14:textId="2F4ACF4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117</w:t>
            </w:r>
          </w:p>
        </w:tc>
        <w:tc>
          <w:tcPr>
            <w:tcW w:w="1972" w:type="pct"/>
            <w:vAlign w:val="bottom"/>
          </w:tcPr>
          <w:p w14:paraId="31A4C574" w14:textId="63FF28B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56′.83 N</w:t>
            </w:r>
          </w:p>
        </w:tc>
        <w:tc>
          <w:tcPr>
            <w:tcW w:w="2054" w:type="pct"/>
            <w:vAlign w:val="bottom"/>
          </w:tcPr>
          <w:p w14:paraId="1937C8A3" w14:textId="4ECAD93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02′.21 W</w:t>
            </w:r>
          </w:p>
        </w:tc>
      </w:tr>
      <w:tr w:rsidR="00083671" w:rsidRPr="00083671" w14:paraId="4A458F3B" w14:textId="77777777" w:rsidTr="000C60CD">
        <w:trPr>
          <w:trHeight w:val="20"/>
        </w:trPr>
        <w:tc>
          <w:tcPr>
            <w:tcW w:w="974" w:type="pct"/>
            <w:vAlign w:val="bottom"/>
          </w:tcPr>
          <w:p w14:paraId="024D6603" w14:textId="69949A3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118</w:t>
            </w:r>
          </w:p>
        </w:tc>
        <w:tc>
          <w:tcPr>
            <w:tcW w:w="1972" w:type="pct"/>
            <w:vAlign w:val="bottom"/>
          </w:tcPr>
          <w:p w14:paraId="6E4F1FA8" w14:textId="04EDB46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38′.02 N</w:t>
            </w:r>
          </w:p>
        </w:tc>
        <w:tc>
          <w:tcPr>
            <w:tcW w:w="2054" w:type="pct"/>
            <w:vAlign w:val="bottom"/>
          </w:tcPr>
          <w:p w14:paraId="6C7E746E" w14:textId="2E2FC87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14′.43 W</w:t>
            </w:r>
          </w:p>
        </w:tc>
      </w:tr>
      <w:tr w:rsidR="00083671" w:rsidRPr="00083671" w14:paraId="1854CA65" w14:textId="77777777" w:rsidTr="000C60CD">
        <w:trPr>
          <w:trHeight w:val="20"/>
        </w:trPr>
        <w:tc>
          <w:tcPr>
            <w:tcW w:w="974" w:type="pct"/>
            <w:vAlign w:val="bottom"/>
          </w:tcPr>
          <w:p w14:paraId="74543E41" w14:textId="07E5338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119</w:t>
            </w:r>
          </w:p>
        </w:tc>
        <w:tc>
          <w:tcPr>
            <w:tcW w:w="1972" w:type="pct"/>
            <w:vAlign w:val="bottom"/>
          </w:tcPr>
          <w:p w14:paraId="5EE52757" w14:textId="7EF6634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37′.86 N</w:t>
            </w:r>
          </w:p>
        </w:tc>
        <w:tc>
          <w:tcPr>
            <w:tcW w:w="2054" w:type="pct"/>
            <w:vAlign w:val="bottom"/>
          </w:tcPr>
          <w:p w14:paraId="18232BD2" w14:textId="4D4CC06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14′.01 W</w:t>
            </w:r>
          </w:p>
        </w:tc>
      </w:tr>
      <w:tr w:rsidR="00083671" w:rsidRPr="00083671" w14:paraId="0B56845B" w14:textId="77777777" w:rsidTr="000C60CD">
        <w:trPr>
          <w:trHeight w:val="20"/>
        </w:trPr>
        <w:tc>
          <w:tcPr>
            <w:tcW w:w="974" w:type="pct"/>
            <w:vAlign w:val="bottom"/>
          </w:tcPr>
          <w:p w14:paraId="55753B12" w14:textId="1120440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120</w:t>
            </w:r>
          </w:p>
        </w:tc>
        <w:tc>
          <w:tcPr>
            <w:tcW w:w="1972" w:type="pct"/>
            <w:vAlign w:val="bottom"/>
          </w:tcPr>
          <w:p w14:paraId="0D680413" w14:textId="1DDE26B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34′.02 N</w:t>
            </w:r>
          </w:p>
        </w:tc>
        <w:tc>
          <w:tcPr>
            <w:tcW w:w="2054" w:type="pct"/>
            <w:vAlign w:val="bottom"/>
          </w:tcPr>
          <w:p w14:paraId="6A70FAE8" w14:textId="6E7F3AF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04′.46 W</w:t>
            </w:r>
          </w:p>
        </w:tc>
      </w:tr>
      <w:tr w:rsidR="00083671" w:rsidRPr="00083671" w14:paraId="6B7AD730" w14:textId="77777777" w:rsidTr="000C60CD">
        <w:trPr>
          <w:trHeight w:val="20"/>
        </w:trPr>
        <w:tc>
          <w:tcPr>
            <w:tcW w:w="974" w:type="pct"/>
            <w:vAlign w:val="bottom"/>
          </w:tcPr>
          <w:p w14:paraId="13EFBC15" w14:textId="629E488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121</w:t>
            </w:r>
          </w:p>
        </w:tc>
        <w:tc>
          <w:tcPr>
            <w:tcW w:w="1972" w:type="pct"/>
            <w:vAlign w:val="bottom"/>
          </w:tcPr>
          <w:p w14:paraId="6F0F1D89" w14:textId="6D50E85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32′.88 N</w:t>
            </w:r>
          </w:p>
        </w:tc>
        <w:tc>
          <w:tcPr>
            <w:tcW w:w="2054" w:type="pct"/>
            <w:vAlign w:val="bottom"/>
          </w:tcPr>
          <w:p w14:paraId="31ECFB8B" w14:textId="53EF0DA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Pr>
                <w:rFonts w:ascii="Cambria Math" w:hAnsi="Cambria Math" w:cs="Cambria Math"/>
                <w:sz w:val="28"/>
                <w:szCs w:val="28"/>
                <w:lang w:val="vi-VN"/>
              </w:rPr>
              <w:t>˚</w:t>
            </w:r>
            <w:r w:rsidRPr="00083671">
              <w:rPr>
                <w:rFonts w:asciiTheme="majorHAnsi" w:hAnsiTheme="majorHAnsi" w:cstheme="majorHAnsi"/>
                <w:sz w:val="28"/>
                <w:szCs w:val="28"/>
                <w:lang w:val="vi-VN"/>
              </w:rPr>
              <w:t>01′.49 W</w:t>
            </w:r>
          </w:p>
        </w:tc>
      </w:tr>
      <w:tr w:rsidR="00083671" w:rsidRPr="00083671" w14:paraId="5EE7C9EB" w14:textId="77777777" w:rsidTr="000C60CD">
        <w:trPr>
          <w:trHeight w:val="20"/>
        </w:trPr>
        <w:tc>
          <w:tcPr>
            <w:tcW w:w="974" w:type="pct"/>
            <w:vAlign w:val="bottom"/>
          </w:tcPr>
          <w:p w14:paraId="01E51C2D" w14:textId="7D3A18E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122</w:t>
            </w:r>
          </w:p>
        </w:tc>
        <w:tc>
          <w:tcPr>
            <w:tcW w:w="1972" w:type="pct"/>
            <w:vAlign w:val="bottom"/>
          </w:tcPr>
          <w:p w14:paraId="4D769AD3" w14:textId="38DA62A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25′.25 N</w:t>
            </w:r>
          </w:p>
        </w:tc>
        <w:tc>
          <w:tcPr>
            <w:tcW w:w="2054" w:type="pct"/>
            <w:vAlign w:val="bottom"/>
          </w:tcPr>
          <w:p w14:paraId="5A1E7E80" w14:textId="2D06BF7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42′.06 W</w:t>
            </w:r>
          </w:p>
        </w:tc>
      </w:tr>
      <w:tr w:rsidR="00083671" w:rsidRPr="00083671" w14:paraId="0CB8E978" w14:textId="77777777" w:rsidTr="000C60CD">
        <w:trPr>
          <w:trHeight w:val="20"/>
        </w:trPr>
        <w:tc>
          <w:tcPr>
            <w:tcW w:w="974" w:type="pct"/>
            <w:vAlign w:val="bottom"/>
          </w:tcPr>
          <w:p w14:paraId="06C8A7C4" w14:textId="2CE1634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123</w:t>
            </w:r>
          </w:p>
        </w:tc>
        <w:tc>
          <w:tcPr>
            <w:tcW w:w="1972" w:type="pct"/>
            <w:vAlign w:val="bottom"/>
          </w:tcPr>
          <w:p w14:paraId="5AD8CAB7" w14:textId="5DAA8DF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21′.67 N</w:t>
            </w:r>
          </w:p>
        </w:tc>
        <w:tc>
          <w:tcPr>
            <w:tcW w:w="2054" w:type="pct"/>
            <w:vAlign w:val="bottom"/>
          </w:tcPr>
          <w:p w14:paraId="49E5B761" w14:textId="7314D0C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38′.64 W</w:t>
            </w:r>
          </w:p>
        </w:tc>
      </w:tr>
      <w:tr w:rsidR="00083671" w:rsidRPr="00083671" w14:paraId="4214E033" w14:textId="77777777" w:rsidTr="000C60CD">
        <w:trPr>
          <w:trHeight w:val="20"/>
        </w:trPr>
        <w:tc>
          <w:tcPr>
            <w:tcW w:w="974" w:type="pct"/>
            <w:vAlign w:val="bottom"/>
          </w:tcPr>
          <w:p w14:paraId="2F37B2B7" w14:textId="35E9E4A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124</w:t>
            </w:r>
          </w:p>
        </w:tc>
        <w:tc>
          <w:tcPr>
            <w:tcW w:w="1972" w:type="pct"/>
            <w:vAlign w:val="bottom"/>
          </w:tcPr>
          <w:p w14:paraId="06CFDCB2" w14:textId="68F602F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16′.07 N</w:t>
            </w:r>
          </w:p>
        </w:tc>
        <w:tc>
          <w:tcPr>
            <w:tcW w:w="2054" w:type="pct"/>
            <w:vAlign w:val="bottom"/>
          </w:tcPr>
          <w:p w14:paraId="6F524458" w14:textId="40DC497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33′.75 W</w:t>
            </w:r>
          </w:p>
        </w:tc>
      </w:tr>
      <w:tr w:rsidR="00083671" w:rsidRPr="00083671" w14:paraId="6400D082" w14:textId="77777777" w:rsidTr="000C60CD">
        <w:trPr>
          <w:trHeight w:val="20"/>
        </w:trPr>
        <w:tc>
          <w:tcPr>
            <w:tcW w:w="974" w:type="pct"/>
            <w:vAlign w:val="bottom"/>
          </w:tcPr>
          <w:p w14:paraId="45FB2C66" w14:textId="0E4BEDE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125</w:t>
            </w:r>
          </w:p>
        </w:tc>
        <w:tc>
          <w:tcPr>
            <w:tcW w:w="1972" w:type="pct"/>
            <w:vAlign w:val="bottom"/>
          </w:tcPr>
          <w:p w14:paraId="4FE32AA8" w14:textId="11F2BF9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07′.40 N</w:t>
            </w:r>
          </w:p>
        </w:tc>
        <w:tc>
          <w:tcPr>
            <w:tcW w:w="2054" w:type="pct"/>
            <w:vAlign w:val="bottom"/>
          </w:tcPr>
          <w:p w14:paraId="58E8548F" w14:textId="28ACC35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26′.93 W</w:t>
            </w:r>
          </w:p>
        </w:tc>
      </w:tr>
      <w:tr w:rsidR="00083671" w:rsidRPr="00083671" w14:paraId="2DFA8614" w14:textId="77777777" w:rsidTr="000C60CD">
        <w:trPr>
          <w:trHeight w:val="20"/>
        </w:trPr>
        <w:tc>
          <w:tcPr>
            <w:tcW w:w="974" w:type="pct"/>
            <w:vAlign w:val="bottom"/>
          </w:tcPr>
          <w:p w14:paraId="04BFC923" w14:textId="7EF6688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126</w:t>
            </w:r>
          </w:p>
        </w:tc>
        <w:tc>
          <w:tcPr>
            <w:tcW w:w="1972" w:type="pct"/>
            <w:vAlign w:val="bottom"/>
          </w:tcPr>
          <w:p w14:paraId="4C93EBBA" w14:textId="4E151D3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06′.87 N</w:t>
            </w:r>
          </w:p>
        </w:tc>
        <w:tc>
          <w:tcPr>
            <w:tcW w:w="2054" w:type="pct"/>
            <w:vAlign w:val="bottom"/>
          </w:tcPr>
          <w:p w14:paraId="61C71842" w14:textId="1B0FCCD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26′.58 W</w:t>
            </w:r>
          </w:p>
        </w:tc>
      </w:tr>
      <w:tr w:rsidR="00083671" w:rsidRPr="00083671" w14:paraId="21F68C7B" w14:textId="77777777" w:rsidTr="000C60CD">
        <w:trPr>
          <w:trHeight w:val="20"/>
        </w:trPr>
        <w:tc>
          <w:tcPr>
            <w:tcW w:w="974" w:type="pct"/>
            <w:vAlign w:val="bottom"/>
          </w:tcPr>
          <w:p w14:paraId="78E29999" w14:textId="0A781AC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127</w:t>
            </w:r>
          </w:p>
        </w:tc>
        <w:tc>
          <w:tcPr>
            <w:tcW w:w="1972" w:type="pct"/>
            <w:vAlign w:val="bottom"/>
          </w:tcPr>
          <w:p w14:paraId="282B84CF" w14:textId="3CA84B2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04′.26 N</w:t>
            </w:r>
          </w:p>
        </w:tc>
        <w:tc>
          <w:tcPr>
            <w:tcW w:w="2054" w:type="pct"/>
            <w:vAlign w:val="bottom"/>
          </w:tcPr>
          <w:p w14:paraId="2892C75A" w14:textId="1F58624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24′.69 W</w:t>
            </w:r>
          </w:p>
        </w:tc>
      </w:tr>
      <w:tr w:rsidR="00083671" w:rsidRPr="00083671" w14:paraId="371BE44E" w14:textId="77777777" w:rsidTr="000C60CD">
        <w:trPr>
          <w:trHeight w:val="20"/>
        </w:trPr>
        <w:tc>
          <w:tcPr>
            <w:tcW w:w="974" w:type="pct"/>
            <w:vAlign w:val="bottom"/>
          </w:tcPr>
          <w:p w14:paraId="104FE541" w14:textId="4412450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128</w:t>
            </w:r>
          </w:p>
        </w:tc>
        <w:tc>
          <w:tcPr>
            <w:tcW w:w="1972" w:type="pct"/>
            <w:vAlign w:val="bottom"/>
          </w:tcPr>
          <w:p w14:paraId="641AB665" w14:textId="0BEDE17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Pr>
                <w:rFonts w:ascii="Cambria Math" w:hAnsi="Cambria Math" w:cs="Cambria Math"/>
                <w:sz w:val="28"/>
                <w:szCs w:val="28"/>
                <w:lang w:val="vi-VN"/>
              </w:rPr>
              <w:t>˚</w:t>
            </w:r>
            <w:r w:rsidRPr="00083671">
              <w:rPr>
                <w:rFonts w:asciiTheme="majorHAnsi" w:hAnsiTheme="majorHAnsi" w:cstheme="majorHAnsi"/>
                <w:sz w:val="28"/>
                <w:szCs w:val="28"/>
                <w:lang w:val="vi-VN"/>
              </w:rPr>
              <w:t>01′.89 N</w:t>
            </w:r>
          </w:p>
        </w:tc>
        <w:tc>
          <w:tcPr>
            <w:tcW w:w="2054" w:type="pct"/>
            <w:vAlign w:val="bottom"/>
          </w:tcPr>
          <w:p w14:paraId="6FD41AFA" w14:textId="3FEFBBF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23′.15 W</w:t>
            </w:r>
          </w:p>
        </w:tc>
      </w:tr>
      <w:tr w:rsidR="00083671" w:rsidRPr="00083671" w14:paraId="7F269038" w14:textId="77777777" w:rsidTr="000C60CD">
        <w:trPr>
          <w:trHeight w:val="20"/>
        </w:trPr>
        <w:tc>
          <w:tcPr>
            <w:tcW w:w="974" w:type="pct"/>
            <w:vAlign w:val="bottom"/>
          </w:tcPr>
          <w:p w14:paraId="7C4A76AF" w14:textId="0577BE4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129</w:t>
            </w:r>
          </w:p>
        </w:tc>
        <w:tc>
          <w:tcPr>
            <w:tcW w:w="1972" w:type="pct"/>
            <w:vAlign w:val="bottom"/>
          </w:tcPr>
          <w:p w14:paraId="4FB81DB2" w14:textId="5DCBDFC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56′.94 N</w:t>
            </w:r>
          </w:p>
        </w:tc>
        <w:tc>
          <w:tcPr>
            <w:tcW w:w="2054" w:type="pct"/>
            <w:vAlign w:val="bottom"/>
          </w:tcPr>
          <w:p w14:paraId="655814E5" w14:textId="7155507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19′.62 W</w:t>
            </w:r>
          </w:p>
        </w:tc>
      </w:tr>
      <w:tr w:rsidR="00083671" w:rsidRPr="00083671" w14:paraId="60CA72E9" w14:textId="77777777" w:rsidTr="000C60CD">
        <w:trPr>
          <w:trHeight w:val="20"/>
        </w:trPr>
        <w:tc>
          <w:tcPr>
            <w:tcW w:w="974" w:type="pct"/>
            <w:vAlign w:val="bottom"/>
          </w:tcPr>
          <w:p w14:paraId="0B2A8AAB" w14:textId="51A73E9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130</w:t>
            </w:r>
          </w:p>
        </w:tc>
        <w:tc>
          <w:tcPr>
            <w:tcW w:w="1972" w:type="pct"/>
            <w:vAlign w:val="bottom"/>
          </w:tcPr>
          <w:p w14:paraId="7A167B23" w14:textId="181920E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44′.25 N</w:t>
            </w:r>
          </w:p>
        </w:tc>
        <w:tc>
          <w:tcPr>
            <w:tcW w:w="2054" w:type="pct"/>
            <w:vAlign w:val="bottom"/>
          </w:tcPr>
          <w:p w14:paraId="4B7EF6AF" w14:textId="171086B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09′.79 W</w:t>
            </w:r>
          </w:p>
        </w:tc>
      </w:tr>
      <w:tr w:rsidR="00083671" w:rsidRPr="00083671" w14:paraId="7388102C" w14:textId="77777777" w:rsidTr="000C60CD">
        <w:trPr>
          <w:trHeight w:val="20"/>
        </w:trPr>
        <w:tc>
          <w:tcPr>
            <w:tcW w:w="974" w:type="pct"/>
            <w:vAlign w:val="bottom"/>
          </w:tcPr>
          <w:p w14:paraId="4FCA734E" w14:textId="45E155D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131</w:t>
            </w:r>
          </w:p>
        </w:tc>
        <w:tc>
          <w:tcPr>
            <w:tcW w:w="1972" w:type="pct"/>
            <w:vAlign w:val="bottom"/>
          </w:tcPr>
          <w:p w14:paraId="24B64FD4" w14:textId="70A6965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39′.77 N</w:t>
            </w:r>
          </w:p>
        </w:tc>
        <w:tc>
          <w:tcPr>
            <w:tcW w:w="2054" w:type="pct"/>
            <w:vAlign w:val="bottom"/>
          </w:tcPr>
          <w:p w14:paraId="01213F5A" w14:textId="41E21F6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06′.05 W</w:t>
            </w:r>
          </w:p>
        </w:tc>
      </w:tr>
      <w:tr w:rsidR="00083671" w:rsidRPr="00083671" w14:paraId="3DCBC0D0" w14:textId="77777777" w:rsidTr="000C60CD">
        <w:trPr>
          <w:trHeight w:val="20"/>
        </w:trPr>
        <w:tc>
          <w:tcPr>
            <w:tcW w:w="974" w:type="pct"/>
            <w:vAlign w:val="bottom"/>
          </w:tcPr>
          <w:p w14:paraId="4DAE2F17" w14:textId="4CB0C31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132</w:t>
            </w:r>
          </w:p>
        </w:tc>
        <w:tc>
          <w:tcPr>
            <w:tcW w:w="1972" w:type="pct"/>
            <w:vAlign w:val="bottom"/>
          </w:tcPr>
          <w:p w14:paraId="2E5151B5" w14:textId="3438C19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35′.33 N</w:t>
            </w:r>
          </w:p>
        </w:tc>
        <w:tc>
          <w:tcPr>
            <w:tcW w:w="2054" w:type="pct"/>
            <w:vAlign w:val="bottom"/>
          </w:tcPr>
          <w:p w14:paraId="00B86A1E" w14:textId="00668F5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02′.07 W</w:t>
            </w:r>
          </w:p>
        </w:tc>
      </w:tr>
      <w:tr w:rsidR="00083671" w:rsidRPr="00083671" w14:paraId="447AD2AA" w14:textId="77777777" w:rsidTr="000C60CD">
        <w:trPr>
          <w:trHeight w:val="20"/>
        </w:trPr>
        <w:tc>
          <w:tcPr>
            <w:tcW w:w="974" w:type="pct"/>
            <w:vAlign w:val="bottom"/>
          </w:tcPr>
          <w:p w14:paraId="4BC27E3E" w14:textId="36F0A55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133</w:t>
            </w:r>
          </w:p>
        </w:tc>
        <w:tc>
          <w:tcPr>
            <w:tcW w:w="1972" w:type="pct"/>
            <w:vAlign w:val="bottom"/>
          </w:tcPr>
          <w:p w14:paraId="7F71E3C4" w14:textId="4902DAE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30′.76 N</w:t>
            </w:r>
          </w:p>
        </w:tc>
        <w:tc>
          <w:tcPr>
            <w:tcW w:w="2054" w:type="pct"/>
            <w:vAlign w:val="bottom"/>
          </w:tcPr>
          <w:p w14:paraId="4F3BCED6" w14:textId="0D95D9B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57′.66 W</w:t>
            </w:r>
          </w:p>
        </w:tc>
      </w:tr>
      <w:tr w:rsidR="00083671" w:rsidRPr="00083671" w14:paraId="55F06559" w14:textId="77777777" w:rsidTr="000C60CD">
        <w:trPr>
          <w:trHeight w:val="20"/>
        </w:trPr>
        <w:tc>
          <w:tcPr>
            <w:tcW w:w="974" w:type="pct"/>
            <w:vAlign w:val="bottom"/>
          </w:tcPr>
          <w:p w14:paraId="5B350C18" w14:textId="026CF93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134</w:t>
            </w:r>
          </w:p>
        </w:tc>
        <w:tc>
          <w:tcPr>
            <w:tcW w:w="1972" w:type="pct"/>
            <w:vAlign w:val="bottom"/>
          </w:tcPr>
          <w:p w14:paraId="1D1DE50A" w14:textId="29A1DD2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29′.16 N</w:t>
            </w:r>
          </w:p>
        </w:tc>
        <w:tc>
          <w:tcPr>
            <w:tcW w:w="2054" w:type="pct"/>
            <w:vAlign w:val="bottom"/>
          </w:tcPr>
          <w:p w14:paraId="1EE86ED3" w14:textId="41AD9B5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56′.00 W</w:t>
            </w:r>
          </w:p>
        </w:tc>
      </w:tr>
      <w:tr w:rsidR="00083671" w:rsidRPr="00083671" w14:paraId="6D5C3B2F" w14:textId="77777777" w:rsidTr="000C60CD">
        <w:trPr>
          <w:trHeight w:val="20"/>
        </w:trPr>
        <w:tc>
          <w:tcPr>
            <w:tcW w:w="974" w:type="pct"/>
            <w:vAlign w:val="bottom"/>
          </w:tcPr>
          <w:p w14:paraId="34CDE560" w14:textId="0657644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135</w:t>
            </w:r>
          </w:p>
        </w:tc>
        <w:tc>
          <w:tcPr>
            <w:tcW w:w="1972" w:type="pct"/>
            <w:vAlign w:val="bottom"/>
          </w:tcPr>
          <w:p w14:paraId="59E5549D" w14:textId="61ADAD8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28′.21 N</w:t>
            </w:r>
          </w:p>
        </w:tc>
        <w:tc>
          <w:tcPr>
            <w:tcW w:w="2054" w:type="pct"/>
            <w:vAlign w:val="bottom"/>
          </w:tcPr>
          <w:p w14:paraId="4DEBE27A" w14:textId="5EE83DA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55′.01 W</w:t>
            </w:r>
          </w:p>
        </w:tc>
      </w:tr>
      <w:tr w:rsidR="00083671" w:rsidRPr="00083671" w14:paraId="583EFD77" w14:textId="77777777" w:rsidTr="000C60CD">
        <w:trPr>
          <w:trHeight w:val="20"/>
        </w:trPr>
        <w:tc>
          <w:tcPr>
            <w:tcW w:w="974" w:type="pct"/>
            <w:vAlign w:val="bottom"/>
          </w:tcPr>
          <w:p w14:paraId="672C3EC0" w14:textId="038E933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w:t>
            </w:r>
          </w:p>
        </w:tc>
        <w:tc>
          <w:tcPr>
            <w:tcW w:w="1972" w:type="pct"/>
            <w:vAlign w:val="bottom"/>
          </w:tcPr>
          <w:p w14:paraId="277026F1" w14:textId="0FB1E49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27′.27 N</w:t>
            </w:r>
          </w:p>
        </w:tc>
        <w:tc>
          <w:tcPr>
            <w:tcW w:w="2054" w:type="pct"/>
            <w:vAlign w:val="bottom"/>
          </w:tcPr>
          <w:p w14:paraId="1492A134" w14:textId="369C5A1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54′.57 W</w:t>
            </w:r>
          </w:p>
        </w:tc>
      </w:tr>
      <w:tr w:rsidR="00083671" w:rsidRPr="00083671" w14:paraId="0415F488" w14:textId="77777777" w:rsidTr="000C60CD">
        <w:trPr>
          <w:trHeight w:val="20"/>
        </w:trPr>
        <w:tc>
          <w:tcPr>
            <w:tcW w:w="974" w:type="pct"/>
            <w:vAlign w:val="bottom"/>
          </w:tcPr>
          <w:p w14:paraId="7963B809" w14:textId="5952C3B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w:t>
            </w:r>
          </w:p>
        </w:tc>
        <w:tc>
          <w:tcPr>
            <w:tcW w:w="1972" w:type="pct"/>
            <w:vAlign w:val="bottom"/>
          </w:tcPr>
          <w:p w14:paraId="01982CD5" w14:textId="572C550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Pr>
                <w:rFonts w:ascii="Cambria Math" w:hAnsi="Cambria Math" w:cs="Cambria Math"/>
                <w:sz w:val="28"/>
                <w:szCs w:val="28"/>
                <w:lang w:val="vi-VN"/>
              </w:rPr>
              <w:t>˚</w:t>
            </w:r>
            <w:r w:rsidRPr="00083671">
              <w:rPr>
                <w:rFonts w:asciiTheme="majorHAnsi" w:hAnsiTheme="majorHAnsi" w:cstheme="majorHAnsi"/>
                <w:sz w:val="28"/>
                <w:szCs w:val="28"/>
                <w:lang w:val="vi-VN"/>
              </w:rPr>
              <w:t>21′.52 N</w:t>
            </w:r>
          </w:p>
        </w:tc>
        <w:tc>
          <w:tcPr>
            <w:tcW w:w="2054" w:type="pct"/>
            <w:vAlign w:val="bottom"/>
          </w:tcPr>
          <w:p w14:paraId="45FC88B9" w14:textId="5AC68A7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52′.35 W</w:t>
            </w:r>
          </w:p>
        </w:tc>
      </w:tr>
      <w:tr w:rsidR="00083671" w:rsidRPr="00083671" w14:paraId="26007BD6" w14:textId="77777777" w:rsidTr="000C60CD">
        <w:trPr>
          <w:trHeight w:val="20"/>
        </w:trPr>
        <w:tc>
          <w:tcPr>
            <w:tcW w:w="974" w:type="pct"/>
            <w:vAlign w:val="bottom"/>
          </w:tcPr>
          <w:p w14:paraId="77498CB6" w14:textId="7B9B794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138</w:t>
            </w:r>
          </w:p>
        </w:tc>
        <w:tc>
          <w:tcPr>
            <w:tcW w:w="1972" w:type="pct"/>
            <w:vAlign w:val="bottom"/>
          </w:tcPr>
          <w:p w14:paraId="5BA807CB" w14:textId="1689D13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49′.47 N</w:t>
            </w:r>
          </w:p>
        </w:tc>
        <w:tc>
          <w:tcPr>
            <w:tcW w:w="2054" w:type="pct"/>
            <w:vAlign w:val="bottom"/>
          </w:tcPr>
          <w:p w14:paraId="583FE351" w14:textId="402C458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42′.84 W</w:t>
            </w:r>
          </w:p>
        </w:tc>
      </w:tr>
      <w:tr w:rsidR="00083671" w:rsidRPr="00083671" w14:paraId="1991D5B7" w14:textId="77777777" w:rsidTr="000C60CD">
        <w:trPr>
          <w:trHeight w:val="20"/>
        </w:trPr>
        <w:tc>
          <w:tcPr>
            <w:tcW w:w="974" w:type="pct"/>
            <w:vAlign w:val="bottom"/>
          </w:tcPr>
          <w:p w14:paraId="4C4E7AD3" w14:textId="0AC0908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139</w:t>
            </w:r>
          </w:p>
        </w:tc>
        <w:tc>
          <w:tcPr>
            <w:tcW w:w="1972" w:type="pct"/>
            <w:vAlign w:val="bottom"/>
          </w:tcPr>
          <w:p w14:paraId="79CADC79" w14:textId="1875EDC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41′.71 N</w:t>
            </w:r>
          </w:p>
        </w:tc>
        <w:tc>
          <w:tcPr>
            <w:tcW w:w="2054" w:type="pct"/>
            <w:vAlign w:val="bottom"/>
          </w:tcPr>
          <w:p w14:paraId="7678F667" w14:textId="7F2FB77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40′.35 W</w:t>
            </w:r>
          </w:p>
        </w:tc>
      </w:tr>
      <w:tr w:rsidR="00083671" w:rsidRPr="00083671" w14:paraId="2CFDB767" w14:textId="77777777" w:rsidTr="000C60CD">
        <w:trPr>
          <w:trHeight w:val="20"/>
        </w:trPr>
        <w:tc>
          <w:tcPr>
            <w:tcW w:w="974" w:type="pct"/>
            <w:vAlign w:val="bottom"/>
          </w:tcPr>
          <w:p w14:paraId="5115E608" w14:textId="49A8077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140</w:t>
            </w:r>
          </w:p>
        </w:tc>
        <w:tc>
          <w:tcPr>
            <w:tcW w:w="1972" w:type="pct"/>
            <w:vAlign w:val="bottom"/>
          </w:tcPr>
          <w:p w14:paraId="50269B0B" w14:textId="4E33349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37′.88 N</w:t>
            </w:r>
          </w:p>
        </w:tc>
        <w:tc>
          <w:tcPr>
            <w:tcW w:w="2054" w:type="pct"/>
            <w:vAlign w:val="bottom"/>
          </w:tcPr>
          <w:p w14:paraId="7416E28A" w14:textId="1D75BFA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39′.45 W</w:t>
            </w:r>
          </w:p>
        </w:tc>
      </w:tr>
      <w:tr w:rsidR="00083671" w:rsidRPr="00083671" w14:paraId="4105F281" w14:textId="77777777" w:rsidTr="000C60CD">
        <w:trPr>
          <w:trHeight w:val="20"/>
        </w:trPr>
        <w:tc>
          <w:tcPr>
            <w:tcW w:w="974" w:type="pct"/>
            <w:vAlign w:val="bottom"/>
          </w:tcPr>
          <w:p w14:paraId="4680DB80" w14:textId="1C3510C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141</w:t>
            </w:r>
          </w:p>
        </w:tc>
        <w:tc>
          <w:tcPr>
            <w:tcW w:w="1972" w:type="pct"/>
            <w:vAlign w:val="bottom"/>
          </w:tcPr>
          <w:p w14:paraId="587188BA" w14:textId="3AD0D0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36′.02 N</w:t>
            </w:r>
          </w:p>
        </w:tc>
        <w:tc>
          <w:tcPr>
            <w:tcW w:w="2054" w:type="pct"/>
            <w:vAlign w:val="bottom"/>
          </w:tcPr>
          <w:p w14:paraId="16972F80" w14:textId="77E5FDC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38′.99 W</w:t>
            </w:r>
          </w:p>
        </w:tc>
      </w:tr>
      <w:tr w:rsidR="00083671" w:rsidRPr="00083671" w14:paraId="4B8289E0" w14:textId="77777777" w:rsidTr="000C60CD">
        <w:trPr>
          <w:trHeight w:val="20"/>
        </w:trPr>
        <w:tc>
          <w:tcPr>
            <w:tcW w:w="974" w:type="pct"/>
            <w:vAlign w:val="bottom"/>
          </w:tcPr>
          <w:p w14:paraId="3C8DF53C" w14:textId="69F03E8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142</w:t>
            </w:r>
          </w:p>
        </w:tc>
        <w:tc>
          <w:tcPr>
            <w:tcW w:w="1972" w:type="pct"/>
            <w:vAlign w:val="bottom"/>
          </w:tcPr>
          <w:p w14:paraId="2D05C6CE" w14:textId="409B86F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30′.27 N</w:t>
            </w:r>
          </w:p>
        </w:tc>
        <w:tc>
          <w:tcPr>
            <w:tcW w:w="2054" w:type="pct"/>
            <w:vAlign w:val="bottom"/>
          </w:tcPr>
          <w:p w14:paraId="51A895AA" w14:textId="2995042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38′.04 W</w:t>
            </w:r>
          </w:p>
        </w:tc>
      </w:tr>
      <w:tr w:rsidR="00083671" w:rsidRPr="00083671" w14:paraId="43ED668A" w14:textId="77777777" w:rsidTr="000C60CD">
        <w:trPr>
          <w:trHeight w:val="20"/>
        </w:trPr>
        <w:tc>
          <w:tcPr>
            <w:tcW w:w="974" w:type="pct"/>
            <w:vAlign w:val="bottom"/>
          </w:tcPr>
          <w:p w14:paraId="6082CB31" w14:textId="058385F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143</w:t>
            </w:r>
          </w:p>
        </w:tc>
        <w:tc>
          <w:tcPr>
            <w:tcW w:w="1972" w:type="pct"/>
            <w:vAlign w:val="bottom"/>
          </w:tcPr>
          <w:p w14:paraId="14B9FF1B" w14:textId="21B61EC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24′.50 N</w:t>
            </w:r>
          </w:p>
        </w:tc>
        <w:tc>
          <w:tcPr>
            <w:tcW w:w="2054" w:type="pct"/>
            <w:vAlign w:val="bottom"/>
          </w:tcPr>
          <w:p w14:paraId="3E7C5C4A" w14:textId="62C89D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37′.56 W</w:t>
            </w:r>
          </w:p>
        </w:tc>
      </w:tr>
      <w:tr w:rsidR="00083671" w:rsidRPr="00083671" w14:paraId="64207985" w14:textId="77777777" w:rsidTr="000C60CD">
        <w:trPr>
          <w:trHeight w:val="20"/>
        </w:trPr>
        <w:tc>
          <w:tcPr>
            <w:tcW w:w="974" w:type="pct"/>
            <w:vAlign w:val="bottom"/>
          </w:tcPr>
          <w:p w14:paraId="128B5C83" w14:textId="4CE2C1A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144</w:t>
            </w:r>
          </w:p>
        </w:tc>
        <w:tc>
          <w:tcPr>
            <w:tcW w:w="1972" w:type="pct"/>
            <w:vAlign w:val="bottom"/>
          </w:tcPr>
          <w:p w14:paraId="0768C44B" w14:textId="322BF17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18′.68 N</w:t>
            </w:r>
          </w:p>
        </w:tc>
        <w:tc>
          <w:tcPr>
            <w:tcW w:w="2054" w:type="pct"/>
            <w:vAlign w:val="bottom"/>
          </w:tcPr>
          <w:p w14:paraId="593F1549" w14:textId="5ADA6AB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37′.55 W</w:t>
            </w:r>
          </w:p>
        </w:tc>
      </w:tr>
      <w:tr w:rsidR="00083671" w:rsidRPr="00083671" w14:paraId="27605DBC" w14:textId="77777777" w:rsidTr="000C60CD">
        <w:trPr>
          <w:trHeight w:val="20"/>
        </w:trPr>
        <w:tc>
          <w:tcPr>
            <w:tcW w:w="974" w:type="pct"/>
            <w:vAlign w:val="bottom"/>
          </w:tcPr>
          <w:p w14:paraId="664D0A6B" w14:textId="36F8B49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145</w:t>
            </w:r>
          </w:p>
        </w:tc>
        <w:tc>
          <w:tcPr>
            <w:tcW w:w="1972" w:type="pct"/>
            <w:vAlign w:val="bottom"/>
          </w:tcPr>
          <w:p w14:paraId="34959113" w14:textId="7E35B12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12′.84 N</w:t>
            </w:r>
          </w:p>
        </w:tc>
        <w:tc>
          <w:tcPr>
            <w:tcW w:w="2054" w:type="pct"/>
            <w:vAlign w:val="bottom"/>
          </w:tcPr>
          <w:p w14:paraId="68EB5673" w14:textId="6CDA990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38′.01 W</w:t>
            </w:r>
          </w:p>
        </w:tc>
      </w:tr>
      <w:tr w:rsidR="00083671" w:rsidRPr="00083671" w14:paraId="682CCD4A" w14:textId="77777777" w:rsidTr="000C60CD">
        <w:trPr>
          <w:trHeight w:val="20"/>
        </w:trPr>
        <w:tc>
          <w:tcPr>
            <w:tcW w:w="974" w:type="pct"/>
            <w:vAlign w:val="bottom"/>
          </w:tcPr>
          <w:p w14:paraId="727BB614" w14:textId="19CC8C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146</w:t>
            </w:r>
          </w:p>
        </w:tc>
        <w:tc>
          <w:tcPr>
            <w:tcW w:w="1972" w:type="pct"/>
            <w:vAlign w:val="bottom"/>
          </w:tcPr>
          <w:p w14:paraId="0F050126" w14:textId="572AF46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Pr>
                <w:rFonts w:ascii="Cambria Math" w:hAnsi="Cambria Math" w:cs="Cambria Math"/>
                <w:sz w:val="28"/>
                <w:szCs w:val="28"/>
                <w:lang w:val="vi-VN"/>
              </w:rPr>
              <w:t>˚</w:t>
            </w:r>
            <w:r w:rsidRPr="00083671">
              <w:rPr>
                <w:rFonts w:asciiTheme="majorHAnsi" w:hAnsiTheme="majorHAnsi" w:cstheme="majorHAnsi"/>
                <w:sz w:val="28"/>
                <w:szCs w:val="28"/>
                <w:lang w:val="vi-VN"/>
              </w:rPr>
              <w:t>03′.50 N</w:t>
            </w:r>
          </w:p>
        </w:tc>
        <w:tc>
          <w:tcPr>
            <w:tcW w:w="2054" w:type="pct"/>
            <w:vAlign w:val="bottom"/>
          </w:tcPr>
          <w:p w14:paraId="4E09C73A" w14:textId="25EE69D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39′.45 W</w:t>
            </w:r>
          </w:p>
        </w:tc>
      </w:tr>
      <w:tr w:rsidR="00083671" w:rsidRPr="00083671" w14:paraId="1B5A36B3" w14:textId="77777777" w:rsidTr="000C60CD">
        <w:trPr>
          <w:trHeight w:val="20"/>
        </w:trPr>
        <w:tc>
          <w:tcPr>
            <w:tcW w:w="974" w:type="pct"/>
            <w:vAlign w:val="bottom"/>
          </w:tcPr>
          <w:p w14:paraId="4915F25D" w14:textId="6EF1318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147</w:t>
            </w:r>
          </w:p>
        </w:tc>
        <w:tc>
          <w:tcPr>
            <w:tcW w:w="1972" w:type="pct"/>
            <w:vAlign w:val="bottom"/>
          </w:tcPr>
          <w:p w14:paraId="69FFA935" w14:textId="3606640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57′.62 N</w:t>
            </w:r>
          </w:p>
        </w:tc>
        <w:tc>
          <w:tcPr>
            <w:tcW w:w="2054" w:type="pct"/>
            <w:vAlign w:val="bottom"/>
          </w:tcPr>
          <w:p w14:paraId="100B44C7" w14:textId="2E386C2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39′.93 W</w:t>
            </w:r>
          </w:p>
        </w:tc>
      </w:tr>
      <w:tr w:rsidR="00083671" w:rsidRPr="00083671" w14:paraId="00802448" w14:textId="77777777" w:rsidTr="000C60CD">
        <w:trPr>
          <w:trHeight w:val="20"/>
        </w:trPr>
        <w:tc>
          <w:tcPr>
            <w:tcW w:w="974" w:type="pct"/>
            <w:vAlign w:val="bottom"/>
          </w:tcPr>
          <w:p w14:paraId="5A2803B8" w14:textId="4EFC860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148</w:t>
            </w:r>
          </w:p>
        </w:tc>
        <w:tc>
          <w:tcPr>
            <w:tcW w:w="1972" w:type="pct"/>
            <w:vAlign w:val="bottom"/>
          </w:tcPr>
          <w:p w14:paraId="4C2383AF" w14:textId="48AE399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57′.50 N</w:t>
            </w:r>
          </w:p>
        </w:tc>
        <w:tc>
          <w:tcPr>
            <w:tcW w:w="2054" w:type="pct"/>
            <w:vAlign w:val="bottom"/>
          </w:tcPr>
          <w:p w14:paraId="097FA240" w14:textId="5EE36D7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39′.93 W</w:t>
            </w:r>
          </w:p>
        </w:tc>
      </w:tr>
      <w:tr w:rsidR="00083671" w:rsidRPr="00083671" w14:paraId="69A92C52" w14:textId="77777777" w:rsidTr="000C60CD">
        <w:trPr>
          <w:trHeight w:val="20"/>
        </w:trPr>
        <w:tc>
          <w:tcPr>
            <w:tcW w:w="974" w:type="pct"/>
            <w:vAlign w:val="bottom"/>
          </w:tcPr>
          <w:p w14:paraId="4A8B4095" w14:textId="1A163F6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149</w:t>
            </w:r>
          </w:p>
        </w:tc>
        <w:tc>
          <w:tcPr>
            <w:tcW w:w="1972" w:type="pct"/>
            <w:vAlign w:val="bottom"/>
          </w:tcPr>
          <w:p w14:paraId="5B39674C" w14:textId="628AFE5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51′.75 N</w:t>
            </w:r>
          </w:p>
        </w:tc>
        <w:tc>
          <w:tcPr>
            <w:tcW w:w="2054" w:type="pct"/>
            <w:vAlign w:val="bottom"/>
          </w:tcPr>
          <w:p w14:paraId="443CC047" w14:textId="094BA0E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40′.44 W</w:t>
            </w:r>
          </w:p>
        </w:tc>
      </w:tr>
      <w:tr w:rsidR="00083671" w:rsidRPr="00083671" w14:paraId="5F6907DD" w14:textId="77777777" w:rsidTr="000C60CD">
        <w:trPr>
          <w:trHeight w:val="20"/>
        </w:trPr>
        <w:tc>
          <w:tcPr>
            <w:tcW w:w="974" w:type="pct"/>
            <w:vAlign w:val="bottom"/>
          </w:tcPr>
          <w:p w14:paraId="46B23075" w14:textId="5B5F817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150</w:t>
            </w:r>
          </w:p>
        </w:tc>
        <w:tc>
          <w:tcPr>
            <w:tcW w:w="1972" w:type="pct"/>
            <w:vAlign w:val="bottom"/>
          </w:tcPr>
          <w:p w14:paraId="3CF9DC02" w14:textId="79F6F72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50′.81 N</w:t>
            </w:r>
          </w:p>
        </w:tc>
        <w:tc>
          <w:tcPr>
            <w:tcW w:w="2054" w:type="pct"/>
            <w:vAlign w:val="bottom"/>
          </w:tcPr>
          <w:p w14:paraId="587A1AF5" w14:textId="1274076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40′.46 W</w:t>
            </w:r>
          </w:p>
        </w:tc>
      </w:tr>
      <w:tr w:rsidR="00083671" w:rsidRPr="00083671" w14:paraId="022D8900" w14:textId="77777777" w:rsidTr="000C60CD">
        <w:trPr>
          <w:trHeight w:val="20"/>
        </w:trPr>
        <w:tc>
          <w:tcPr>
            <w:tcW w:w="974" w:type="pct"/>
            <w:vAlign w:val="bottom"/>
          </w:tcPr>
          <w:p w14:paraId="41D4A32D" w14:textId="27ED79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151</w:t>
            </w:r>
          </w:p>
        </w:tc>
        <w:tc>
          <w:tcPr>
            <w:tcW w:w="1972" w:type="pct"/>
            <w:vAlign w:val="bottom"/>
          </w:tcPr>
          <w:p w14:paraId="1584CA18" w14:textId="5C648FC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37′.59 N</w:t>
            </w:r>
          </w:p>
        </w:tc>
        <w:tc>
          <w:tcPr>
            <w:tcW w:w="2054" w:type="pct"/>
            <w:vAlign w:val="bottom"/>
          </w:tcPr>
          <w:p w14:paraId="2249BEE8" w14:textId="18ED55C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41′.74 W</w:t>
            </w:r>
          </w:p>
        </w:tc>
      </w:tr>
      <w:tr w:rsidR="00083671" w:rsidRPr="00083671" w14:paraId="44BD8BCC" w14:textId="77777777" w:rsidTr="000C60CD">
        <w:trPr>
          <w:trHeight w:val="20"/>
        </w:trPr>
        <w:tc>
          <w:tcPr>
            <w:tcW w:w="974" w:type="pct"/>
            <w:vAlign w:val="bottom"/>
          </w:tcPr>
          <w:p w14:paraId="728BF510" w14:textId="36A8DFC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152</w:t>
            </w:r>
          </w:p>
        </w:tc>
        <w:tc>
          <w:tcPr>
            <w:tcW w:w="1972" w:type="pct"/>
            <w:vAlign w:val="bottom"/>
          </w:tcPr>
          <w:p w14:paraId="7E456D61" w14:textId="079DF13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34′.74 N</w:t>
            </w:r>
          </w:p>
        </w:tc>
        <w:tc>
          <w:tcPr>
            <w:tcW w:w="2054" w:type="pct"/>
            <w:vAlign w:val="bottom"/>
          </w:tcPr>
          <w:p w14:paraId="48822B22" w14:textId="513BCAF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42′.18 W</w:t>
            </w:r>
          </w:p>
        </w:tc>
      </w:tr>
      <w:tr w:rsidR="00083671" w:rsidRPr="00083671" w14:paraId="456A516F" w14:textId="77777777" w:rsidTr="000C60CD">
        <w:trPr>
          <w:trHeight w:val="20"/>
        </w:trPr>
        <w:tc>
          <w:tcPr>
            <w:tcW w:w="974" w:type="pct"/>
            <w:vAlign w:val="bottom"/>
          </w:tcPr>
          <w:p w14:paraId="526852C7" w14:textId="1AC2E0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153</w:t>
            </w:r>
          </w:p>
        </w:tc>
        <w:tc>
          <w:tcPr>
            <w:tcW w:w="1972" w:type="pct"/>
            <w:vAlign w:val="bottom"/>
          </w:tcPr>
          <w:p w14:paraId="073C7E74" w14:textId="4135D06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23′.33 N</w:t>
            </w:r>
          </w:p>
        </w:tc>
        <w:tc>
          <w:tcPr>
            <w:tcW w:w="2054" w:type="pct"/>
            <w:vAlign w:val="bottom"/>
          </w:tcPr>
          <w:p w14:paraId="36CBD9AB" w14:textId="48894D1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44′.83 W</w:t>
            </w:r>
          </w:p>
        </w:tc>
      </w:tr>
      <w:tr w:rsidR="00083671" w:rsidRPr="00083671" w14:paraId="07DFA8F1" w14:textId="77777777" w:rsidTr="000C60CD">
        <w:trPr>
          <w:trHeight w:val="20"/>
        </w:trPr>
        <w:tc>
          <w:tcPr>
            <w:tcW w:w="974" w:type="pct"/>
            <w:vAlign w:val="bottom"/>
          </w:tcPr>
          <w:p w14:paraId="680BDC0C" w14:textId="2A60DA6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154</w:t>
            </w:r>
          </w:p>
        </w:tc>
        <w:tc>
          <w:tcPr>
            <w:tcW w:w="1972" w:type="pct"/>
            <w:vAlign w:val="bottom"/>
          </w:tcPr>
          <w:p w14:paraId="2A059C77" w14:textId="60A670E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18′.08 N</w:t>
            </w:r>
          </w:p>
        </w:tc>
        <w:tc>
          <w:tcPr>
            <w:tcW w:w="2054" w:type="pct"/>
            <w:vAlign w:val="bottom"/>
          </w:tcPr>
          <w:p w14:paraId="34504E7C" w14:textId="6C45906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45′.70 W</w:t>
            </w:r>
          </w:p>
        </w:tc>
      </w:tr>
      <w:tr w:rsidR="00083671" w:rsidRPr="00083671" w14:paraId="24AAFBDF" w14:textId="77777777" w:rsidTr="000C60CD">
        <w:trPr>
          <w:trHeight w:val="20"/>
        </w:trPr>
        <w:tc>
          <w:tcPr>
            <w:tcW w:w="974" w:type="pct"/>
            <w:vAlign w:val="bottom"/>
          </w:tcPr>
          <w:p w14:paraId="584340A4" w14:textId="4E8D64D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155</w:t>
            </w:r>
          </w:p>
        </w:tc>
        <w:tc>
          <w:tcPr>
            <w:tcW w:w="1972" w:type="pct"/>
            <w:vAlign w:val="bottom"/>
          </w:tcPr>
          <w:p w14:paraId="2713ACBF" w14:textId="21635DB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14′.52 N</w:t>
            </w:r>
          </w:p>
        </w:tc>
        <w:tc>
          <w:tcPr>
            <w:tcW w:w="2054" w:type="pct"/>
            <w:vAlign w:val="bottom"/>
          </w:tcPr>
          <w:p w14:paraId="38D6D4B5" w14:textId="7C0FBAE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44′.99 W</w:t>
            </w:r>
          </w:p>
        </w:tc>
      </w:tr>
      <w:tr w:rsidR="00083671" w:rsidRPr="00083671" w14:paraId="5EA3C549" w14:textId="77777777" w:rsidTr="000C60CD">
        <w:trPr>
          <w:trHeight w:val="20"/>
        </w:trPr>
        <w:tc>
          <w:tcPr>
            <w:tcW w:w="974" w:type="pct"/>
            <w:vAlign w:val="bottom"/>
          </w:tcPr>
          <w:p w14:paraId="05D070A6" w14:textId="4BD47A4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156</w:t>
            </w:r>
          </w:p>
        </w:tc>
        <w:tc>
          <w:tcPr>
            <w:tcW w:w="1972" w:type="pct"/>
            <w:vAlign w:val="bottom"/>
          </w:tcPr>
          <w:p w14:paraId="287E53F7" w14:textId="3164D4A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11′.49 N</w:t>
            </w:r>
          </w:p>
        </w:tc>
        <w:tc>
          <w:tcPr>
            <w:tcW w:w="2054" w:type="pct"/>
            <w:vAlign w:val="bottom"/>
          </w:tcPr>
          <w:p w14:paraId="11680566" w14:textId="044008F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44′.22 W</w:t>
            </w:r>
          </w:p>
        </w:tc>
      </w:tr>
      <w:tr w:rsidR="00083671" w:rsidRPr="00083671" w14:paraId="129D50D1" w14:textId="77777777" w:rsidTr="000C60CD">
        <w:trPr>
          <w:trHeight w:val="20"/>
        </w:trPr>
        <w:tc>
          <w:tcPr>
            <w:tcW w:w="974" w:type="pct"/>
            <w:vAlign w:val="bottom"/>
          </w:tcPr>
          <w:p w14:paraId="7510B405" w14:textId="3832190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157</w:t>
            </w:r>
          </w:p>
        </w:tc>
        <w:tc>
          <w:tcPr>
            <w:tcW w:w="1972" w:type="pct"/>
            <w:vAlign w:val="bottom"/>
          </w:tcPr>
          <w:p w14:paraId="1CD70932" w14:textId="74F5E76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08′.79 N</w:t>
            </w:r>
          </w:p>
        </w:tc>
        <w:tc>
          <w:tcPr>
            <w:tcW w:w="2054" w:type="pct"/>
            <w:vAlign w:val="bottom"/>
          </w:tcPr>
          <w:p w14:paraId="008893DE" w14:textId="18BA7C9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43′.69 W</w:t>
            </w:r>
          </w:p>
        </w:tc>
      </w:tr>
      <w:tr w:rsidR="00083671" w:rsidRPr="00083671" w14:paraId="35A38A7F" w14:textId="77777777" w:rsidTr="000C60CD">
        <w:trPr>
          <w:trHeight w:val="20"/>
        </w:trPr>
        <w:tc>
          <w:tcPr>
            <w:tcW w:w="974" w:type="pct"/>
            <w:vAlign w:val="bottom"/>
          </w:tcPr>
          <w:p w14:paraId="06828940" w14:textId="5E0506F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158</w:t>
            </w:r>
          </w:p>
        </w:tc>
        <w:tc>
          <w:tcPr>
            <w:tcW w:w="1972" w:type="pct"/>
            <w:vAlign w:val="bottom"/>
          </w:tcPr>
          <w:p w14:paraId="58D81A4A" w14:textId="01E95A5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Pr>
                <w:rFonts w:ascii="Cambria Math" w:hAnsi="Cambria Math" w:cs="Cambria Math"/>
                <w:sz w:val="28"/>
                <w:szCs w:val="28"/>
                <w:lang w:val="vi-VN"/>
              </w:rPr>
              <w:t>˚</w:t>
            </w:r>
            <w:r w:rsidRPr="00083671">
              <w:rPr>
                <w:rFonts w:asciiTheme="majorHAnsi" w:hAnsiTheme="majorHAnsi" w:cstheme="majorHAnsi"/>
                <w:sz w:val="28"/>
                <w:szCs w:val="28"/>
                <w:lang w:val="vi-VN"/>
              </w:rPr>
              <w:t>06′.04 N</w:t>
            </w:r>
          </w:p>
        </w:tc>
        <w:tc>
          <w:tcPr>
            <w:tcW w:w="2054" w:type="pct"/>
            <w:vAlign w:val="bottom"/>
          </w:tcPr>
          <w:p w14:paraId="75757201" w14:textId="703AC9C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43′.95 W</w:t>
            </w:r>
          </w:p>
        </w:tc>
      </w:tr>
      <w:tr w:rsidR="00083671" w:rsidRPr="00083671" w14:paraId="178C27F3" w14:textId="77777777" w:rsidTr="000C60CD">
        <w:trPr>
          <w:trHeight w:val="20"/>
        </w:trPr>
        <w:tc>
          <w:tcPr>
            <w:tcW w:w="974" w:type="pct"/>
            <w:vAlign w:val="bottom"/>
          </w:tcPr>
          <w:p w14:paraId="1E62F82A" w14:textId="76E552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159</w:t>
            </w:r>
          </w:p>
        </w:tc>
        <w:tc>
          <w:tcPr>
            <w:tcW w:w="1972" w:type="pct"/>
            <w:vAlign w:val="bottom"/>
          </w:tcPr>
          <w:p w14:paraId="55D72A4A" w14:textId="568F157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Pr>
                <w:rFonts w:ascii="Cambria Math" w:hAnsi="Cambria Math" w:cs="Cambria Math"/>
                <w:sz w:val="28"/>
                <w:szCs w:val="28"/>
                <w:lang w:val="vi-VN"/>
              </w:rPr>
              <w:t>˚</w:t>
            </w:r>
            <w:r w:rsidRPr="00083671">
              <w:rPr>
                <w:rFonts w:asciiTheme="majorHAnsi" w:hAnsiTheme="majorHAnsi" w:cstheme="majorHAnsi"/>
                <w:sz w:val="28"/>
                <w:szCs w:val="28"/>
                <w:lang w:val="vi-VN"/>
              </w:rPr>
              <w:t>12′.06 N</w:t>
            </w:r>
          </w:p>
        </w:tc>
        <w:tc>
          <w:tcPr>
            <w:tcW w:w="2054" w:type="pct"/>
            <w:vAlign w:val="bottom"/>
          </w:tcPr>
          <w:p w14:paraId="3A7E3A37" w14:textId="4A3847A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48′.09 W</w:t>
            </w:r>
          </w:p>
        </w:tc>
      </w:tr>
      <w:tr w:rsidR="00083671" w:rsidRPr="00083671" w14:paraId="361FEE30" w14:textId="77777777" w:rsidTr="000C60CD">
        <w:trPr>
          <w:trHeight w:val="20"/>
        </w:trPr>
        <w:tc>
          <w:tcPr>
            <w:tcW w:w="974" w:type="pct"/>
            <w:vAlign w:val="bottom"/>
          </w:tcPr>
          <w:p w14:paraId="3FD2666D" w14:textId="020166A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160</w:t>
            </w:r>
          </w:p>
        </w:tc>
        <w:tc>
          <w:tcPr>
            <w:tcW w:w="1972" w:type="pct"/>
            <w:vAlign w:val="bottom"/>
          </w:tcPr>
          <w:p w14:paraId="05B03A72" w14:textId="0ACCE06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Pr>
                <w:rFonts w:ascii="Cambria Math" w:hAnsi="Cambria Math" w:cs="Cambria Math"/>
                <w:sz w:val="28"/>
                <w:szCs w:val="28"/>
                <w:lang w:val="vi-VN"/>
              </w:rPr>
              <w:t>˚</w:t>
            </w:r>
            <w:r w:rsidRPr="00083671">
              <w:rPr>
                <w:rFonts w:asciiTheme="majorHAnsi" w:hAnsiTheme="majorHAnsi" w:cstheme="majorHAnsi"/>
                <w:sz w:val="28"/>
                <w:szCs w:val="28"/>
                <w:lang w:val="vi-VN"/>
              </w:rPr>
              <w:t>04′.20 N</w:t>
            </w:r>
          </w:p>
        </w:tc>
        <w:tc>
          <w:tcPr>
            <w:tcW w:w="2054" w:type="pct"/>
            <w:vAlign w:val="bottom"/>
          </w:tcPr>
          <w:p w14:paraId="54BEC888" w14:textId="70C8A16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49′.01 W</w:t>
            </w:r>
          </w:p>
        </w:tc>
      </w:tr>
      <w:tr w:rsidR="00083671" w:rsidRPr="00083671" w14:paraId="0648D371" w14:textId="77777777" w:rsidTr="000C60CD">
        <w:trPr>
          <w:trHeight w:val="20"/>
        </w:trPr>
        <w:tc>
          <w:tcPr>
            <w:tcW w:w="974" w:type="pct"/>
            <w:vAlign w:val="bottom"/>
          </w:tcPr>
          <w:p w14:paraId="7E6BF1A4" w14:textId="32E43E9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161</w:t>
            </w:r>
          </w:p>
        </w:tc>
        <w:tc>
          <w:tcPr>
            <w:tcW w:w="1972" w:type="pct"/>
            <w:vAlign w:val="bottom"/>
          </w:tcPr>
          <w:p w14:paraId="0E221339" w14:textId="7941E49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57′.36 N</w:t>
            </w:r>
          </w:p>
        </w:tc>
        <w:tc>
          <w:tcPr>
            <w:tcW w:w="2054" w:type="pct"/>
            <w:vAlign w:val="bottom"/>
          </w:tcPr>
          <w:p w14:paraId="4C4821E3" w14:textId="6FEB8ED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53′.40 W</w:t>
            </w:r>
          </w:p>
        </w:tc>
      </w:tr>
      <w:tr w:rsidR="00083671" w:rsidRPr="00083671" w14:paraId="406BC93F" w14:textId="77777777" w:rsidTr="000C60CD">
        <w:trPr>
          <w:trHeight w:val="20"/>
        </w:trPr>
        <w:tc>
          <w:tcPr>
            <w:tcW w:w="974" w:type="pct"/>
            <w:vAlign w:val="bottom"/>
          </w:tcPr>
          <w:p w14:paraId="26BC09F9" w14:textId="0214426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162</w:t>
            </w:r>
          </w:p>
        </w:tc>
        <w:tc>
          <w:tcPr>
            <w:tcW w:w="1972" w:type="pct"/>
            <w:vAlign w:val="bottom"/>
          </w:tcPr>
          <w:p w14:paraId="16D76748" w14:textId="5E43BB4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52′.57 N</w:t>
            </w:r>
          </w:p>
        </w:tc>
        <w:tc>
          <w:tcPr>
            <w:tcW w:w="2054" w:type="pct"/>
            <w:vAlign w:val="bottom"/>
          </w:tcPr>
          <w:p w14:paraId="60A1F61E" w14:textId="6773D76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56′.46 W</w:t>
            </w:r>
          </w:p>
        </w:tc>
      </w:tr>
      <w:tr w:rsidR="00083671" w:rsidRPr="00083671" w14:paraId="0EEBF54B" w14:textId="77777777" w:rsidTr="000C60CD">
        <w:trPr>
          <w:trHeight w:val="20"/>
        </w:trPr>
        <w:tc>
          <w:tcPr>
            <w:tcW w:w="974" w:type="pct"/>
            <w:vAlign w:val="bottom"/>
          </w:tcPr>
          <w:p w14:paraId="644E842A" w14:textId="0D2E088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163</w:t>
            </w:r>
          </w:p>
        </w:tc>
        <w:tc>
          <w:tcPr>
            <w:tcW w:w="1972" w:type="pct"/>
            <w:vAlign w:val="bottom"/>
          </w:tcPr>
          <w:p w14:paraId="333127A2" w14:textId="3A08F09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50′.05 N</w:t>
            </w:r>
          </w:p>
        </w:tc>
        <w:tc>
          <w:tcPr>
            <w:tcW w:w="2054" w:type="pct"/>
            <w:vAlign w:val="bottom"/>
          </w:tcPr>
          <w:p w14:paraId="7FCA4CA9" w14:textId="0401AAE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57′.01 W</w:t>
            </w:r>
          </w:p>
        </w:tc>
      </w:tr>
      <w:tr w:rsidR="00083671" w:rsidRPr="00083671" w14:paraId="58C90488" w14:textId="77777777" w:rsidTr="000C60CD">
        <w:trPr>
          <w:trHeight w:val="20"/>
        </w:trPr>
        <w:tc>
          <w:tcPr>
            <w:tcW w:w="974" w:type="pct"/>
            <w:vAlign w:val="bottom"/>
          </w:tcPr>
          <w:p w14:paraId="73772244" w14:textId="32BFBC9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164</w:t>
            </w:r>
          </w:p>
        </w:tc>
        <w:tc>
          <w:tcPr>
            <w:tcW w:w="1972" w:type="pct"/>
            <w:vAlign w:val="bottom"/>
          </w:tcPr>
          <w:p w14:paraId="3C6A7135" w14:textId="00B27E8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43′.99 N</w:t>
            </w:r>
          </w:p>
        </w:tc>
        <w:tc>
          <w:tcPr>
            <w:tcW w:w="2054" w:type="pct"/>
            <w:vAlign w:val="bottom"/>
          </w:tcPr>
          <w:p w14:paraId="5A85C450" w14:textId="5AAD48E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58′.60 W</w:t>
            </w:r>
          </w:p>
        </w:tc>
      </w:tr>
      <w:tr w:rsidR="00083671" w:rsidRPr="00083671" w14:paraId="77AB77BE" w14:textId="77777777" w:rsidTr="000C60CD">
        <w:trPr>
          <w:trHeight w:val="20"/>
        </w:trPr>
        <w:tc>
          <w:tcPr>
            <w:tcW w:w="974" w:type="pct"/>
            <w:vAlign w:val="bottom"/>
          </w:tcPr>
          <w:p w14:paraId="1B2C3A2A" w14:textId="081DB36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165</w:t>
            </w:r>
          </w:p>
        </w:tc>
        <w:tc>
          <w:tcPr>
            <w:tcW w:w="1972" w:type="pct"/>
            <w:vAlign w:val="bottom"/>
          </w:tcPr>
          <w:p w14:paraId="0AC029EA" w14:textId="7678482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37′.16 N</w:t>
            </w:r>
          </w:p>
        </w:tc>
        <w:tc>
          <w:tcPr>
            <w:tcW w:w="2054" w:type="pct"/>
            <w:vAlign w:val="bottom"/>
          </w:tcPr>
          <w:p w14:paraId="0914A285" w14:textId="7F75539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01′.00 W</w:t>
            </w:r>
          </w:p>
        </w:tc>
      </w:tr>
      <w:tr w:rsidR="00083671" w:rsidRPr="00083671" w14:paraId="56565F76" w14:textId="77777777" w:rsidTr="000C60CD">
        <w:trPr>
          <w:trHeight w:val="20"/>
        </w:trPr>
        <w:tc>
          <w:tcPr>
            <w:tcW w:w="974" w:type="pct"/>
            <w:vAlign w:val="bottom"/>
          </w:tcPr>
          <w:p w14:paraId="1E458AA9" w14:textId="4A991A2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166</w:t>
            </w:r>
          </w:p>
        </w:tc>
        <w:tc>
          <w:tcPr>
            <w:tcW w:w="1972" w:type="pct"/>
            <w:vAlign w:val="bottom"/>
          </w:tcPr>
          <w:p w14:paraId="6CE52CB0" w14:textId="6E8DB77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35′.02 N</w:t>
            </w:r>
          </w:p>
        </w:tc>
        <w:tc>
          <w:tcPr>
            <w:tcW w:w="2054" w:type="pct"/>
            <w:vAlign w:val="bottom"/>
          </w:tcPr>
          <w:p w14:paraId="2EF05E17" w14:textId="4DC433E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Pr>
                <w:rFonts w:ascii="Cambria Math" w:hAnsi="Cambria Math" w:cs="Cambria Math"/>
                <w:sz w:val="28"/>
                <w:szCs w:val="28"/>
                <w:lang w:val="vi-VN"/>
              </w:rPr>
              <w:t>˚</w:t>
            </w:r>
            <w:r w:rsidRPr="00083671">
              <w:rPr>
                <w:rFonts w:asciiTheme="majorHAnsi" w:hAnsiTheme="majorHAnsi" w:cstheme="majorHAnsi"/>
                <w:sz w:val="28"/>
                <w:szCs w:val="28"/>
                <w:lang w:val="vi-VN"/>
              </w:rPr>
              <w:t>01′.86 W</w:t>
            </w:r>
          </w:p>
        </w:tc>
      </w:tr>
      <w:tr w:rsidR="00083671" w:rsidRPr="00083671" w14:paraId="1B76BABB" w14:textId="77777777" w:rsidTr="000C60CD">
        <w:trPr>
          <w:trHeight w:val="20"/>
        </w:trPr>
        <w:tc>
          <w:tcPr>
            <w:tcW w:w="974" w:type="pct"/>
            <w:vAlign w:val="bottom"/>
          </w:tcPr>
          <w:p w14:paraId="70947AE0" w14:textId="34E64AD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167</w:t>
            </w:r>
          </w:p>
        </w:tc>
        <w:tc>
          <w:tcPr>
            <w:tcW w:w="1972" w:type="pct"/>
            <w:vAlign w:val="bottom"/>
          </w:tcPr>
          <w:p w14:paraId="0B3ADEEF" w14:textId="01D0CDD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28′.62 N</w:t>
            </w:r>
          </w:p>
        </w:tc>
        <w:tc>
          <w:tcPr>
            <w:tcW w:w="2054" w:type="pct"/>
            <w:vAlign w:val="bottom"/>
          </w:tcPr>
          <w:p w14:paraId="6C873E87" w14:textId="4275F8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59′.62 W</w:t>
            </w:r>
          </w:p>
        </w:tc>
      </w:tr>
      <w:tr w:rsidR="00083671" w:rsidRPr="00083671" w14:paraId="205E576C" w14:textId="77777777" w:rsidTr="000C60CD">
        <w:trPr>
          <w:trHeight w:val="20"/>
        </w:trPr>
        <w:tc>
          <w:tcPr>
            <w:tcW w:w="974" w:type="pct"/>
            <w:vAlign w:val="bottom"/>
          </w:tcPr>
          <w:p w14:paraId="32EDB0B3" w14:textId="5E4C8B4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168</w:t>
            </w:r>
          </w:p>
        </w:tc>
        <w:tc>
          <w:tcPr>
            <w:tcW w:w="1972" w:type="pct"/>
            <w:vAlign w:val="bottom"/>
          </w:tcPr>
          <w:p w14:paraId="63A08AE2" w14:textId="3987C96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Pr>
                <w:rFonts w:ascii="Cambria Math" w:hAnsi="Cambria Math" w:cs="Cambria Math"/>
                <w:sz w:val="28"/>
                <w:szCs w:val="28"/>
                <w:lang w:val="vi-VN"/>
              </w:rPr>
              <w:t>˚</w:t>
            </w:r>
            <w:r w:rsidRPr="00083671">
              <w:rPr>
                <w:rFonts w:asciiTheme="majorHAnsi" w:hAnsiTheme="majorHAnsi" w:cstheme="majorHAnsi"/>
                <w:sz w:val="28"/>
                <w:szCs w:val="28"/>
                <w:lang w:val="vi-VN"/>
              </w:rPr>
              <w:t>22′.86 N</w:t>
            </w:r>
          </w:p>
        </w:tc>
        <w:tc>
          <w:tcPr>
            <w:tcW w:w="2054" w:type="pct"/>
            <w:vAlign w:val="bottom"/>
          </w:tcPr>
          <w:p w14:paraId="20FCE15C" w14:textId="29457CF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57′.29 W</w:t>
            </w:r>
          </w:p>
        </w:tc>
      </w:tr>
      <w:tr w:rsidR="00083671" w:rsidRPr="00083671" w14:paraId="33D55898" w14:textId="77777777" w:rsidTr="000C60CD">
        <w:trPr>
          <w:trHeight w:val="20"/>
        </w:trPr>
        <w:tc>
          <w:tcPr>
            <w:tcW w:w="974" w:type="pct"/>
            <w:vAlign w:val="bottom"/>
          </w:tcPr>
          <w:p w14:paraId="64A90AF9" w14:textId="1AB48A9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169</w:t>
            </w:r>
          </w:p>
        </w:tc>
        <w:tc>
          <w:tcPr>
            <w:tcW w:w="1972" w:type="pct"/>
            <w:vAlign w:val="bottom"/>
          </w:tcPr>
          <w:p w14:paraId="4416EA6B" w14:textId="1B35DF1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47′.14 N</w:t>
            </w:r>
          </w:p>
        </w:tc>
        <w:tc>
          <w:tcPr>
            <w:tcW w:w="2054" w:type="pct"/>
            <w:vAlign w:val="bottom"/>
          </w:tcPr>
          <w:p w14:paraId="3E2BDD4B" w14:textId="7CBBF7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40′.83 W</w:t>
            </w:r>
          </w:p>
        </w:tc>
      </w:tr>
      <w:tr w:rsidR="00083671" w:rsidRPr="00083671" w14:paraId="570A7E0B" w14:textId="77777777" w:rsidTr="000C60CD">
        <w:trPr>
          <w:trHeight w:val="20"/>
        </w:trPr>
        <w:tc>
          <w:tcPr>
            <w:tcW w:w="974" w:type="pct"/>
            <w:vAlign w:val="bottom"/>
          </w:tcPr>
          <w:p w14:paraId="203EB6CB" w14:textId="4892452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170</w:t>
            </w:r>
          </w:p>
        </w:tc>
        <w:tc>
          <w:tcPr>
            <w:tcW w:w="1972" w:type="pct"/>
            <w:vAlign w:val="bottom"/>
          </w:tcPr>
          <w:p w14:paraId="20F74EC2" w14:textId="2E74159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11′.35 N</w:t>
            </w:r>
          </w:p>
        </w:tc>
        <w:tc>
          <w:tcPr>
            <w:tcW w:w="2054" w:type="pct"/>
            <w:vAlign w:val="bottom"/>
          </w:tcPr>
          <w:p w14:paraId="4A95271E" w14:textId="366CA6E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25′.12 W</w:t>
            </w:r>
          </w:p>
        </w:tc>
      </w:tr>
      <w:tr w:rsidR="00083671" w:rsidRPr="00083671" w14:paraId="3E183012" w14:textId="77777777" w:rsidTr="000C60CD">
        <w:trPr>
          <w:trHeight w:val="20"/>
        </w:trPr>
        <w:tc>
          <w:tcPr>
            <w:tcW w:w="974" w:type="pct"/>
            <w:vAlign w:val="bottom"/>
          </w:tcPr>
          <w:p w14:paraId="174D0442" w14:textId="40F8F72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171</w:t>
            </w:r>
          </w:p>
        </w:tc>
        <w:tc>
          <w:tcPr>
            <w:tcW w:w="1972" w:type="pct"/>
            <w:vAlign w:val="bottom"/>
          </w:tcPr>
          <w:p w14:paraId="00A919C5" w14:textId="2A2DAFF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03′.47 N</w:t>
            </w:r>
          </w:p>
        </w:tc>
        <w:tc>
          <w:tcPr>
            <w:tcW w:w="2054" w:type="pct"/>
            <w:vAlign w:val="bottom"/>
          </w:tcPr>
          <w:p w14:paraId="724E3A1C" w14:textId="35C45DB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22′.15 W</w:t>
            </w:r>
          </w:p>
        </w:tc>
      </w:tr>
      <w:tr w:rsidR="00083671" w:rsidRPr="00083671" w14:paraId="295C3EC3" w14:textId="77777777" w:rsidTr="000C60CD">
        <w:trPr>
          <w:trHeight w:val="20"/>
        </w:trPr>
        <w:tc>
          <w:tcPr>
            <w:tcW w:w="974" w:type="pct"/>
            <w:vAlign w:val="bottom"/>
          </w:tcPr>
          <w:p w14:paraId="13EAF2E9" w14:textId="52E08B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172</w:t>
            </w:r>
          </w:p>
        </w:tc>
        <w:tc>
          <w:tcPr>
            <w:tcW w:w="1972" w:type="pct"/>
            <w:vAlign w:val="bottom"/>
          </w:tcPr>
          <w:p w14:paraId="377587BF" w14:textId="0B48B42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02′.23 N</w:t>
            </w:r>
          </w:p>
        </w:tc>
        <w:tc>
          <w:tcPr>
            <w:tcW w:w="2054" w:type="pct"/>
            <w:vAlign w:val="bottom"/>
          </w:tcPr>
          <w:p w14:paraId="32E57F95" w14:textId="7F346F2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21′.62 W</w:t>
            </w:r>
          </w:p>
        </w:tc>
      </w:tr>
      <w:tr w:rsidR="00083671" w:rsidRPr="00083671" w14:paraId="19DE6C11" w14:textId="77777777" w:rsidTr="000C60CD">
        <w:trPr>
          <w:trHeight w:val="20"/>
        </w:trPr>
        <w:tc>
          <w:tcPr>
            <w:tcW w:w="974" w:type="pct"/>
            <w:vAlign w:val="bottom"/>
          </w:tcPr>
          <w:p w14:paraId="2F9E3570" w14:textId="04E47F1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173</w:t>
            </w:r>
          </w:p>
        </w:tc>
        <w:tc>
          <w:tcPr>
            <w:tcW w:w="1972" w:type="pct"/>
            <w:vAlign w:val="bottom"/>
          </w:tcPr>
          <w:p w14:paraId="6374CF85" w14:textId="4CECC16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Pr>
                <w:rFonts w:ascii="Cambria Math" w:hAnsi="Cambria Math" w:cs="Cambria Math"/>
                <w:sz w:val="28"/>
                <w:szCs w:val="28"/>
                <w:lang w:val="vi-VN"/>
              </w:rPr>
              <w:t>˚</w:t>
            </w:r>
            <w:r w:rsidRPr="00083671">
              <w:rPr>
                <w:rFonts w:asciiTheme="majorHAnsi" w:hAnsiTheme="majorHAnsi" w:cstheme="majorHAnsi"/>
                <w:sz w:val="28"/>
                <w:szCs w:val="28"/>
                <w:lang w:val="vi-VN"/>
              </w:rPr>
              <w:t>00′.39 N</w:t>
            </w:r>
          </w:p>
        </w:tc>
        <w:tc>
          <w:tcPr>
            <w:tcW w:w="2054" w:type="pct"/>
            <w:vAlign w:val="bottom"/>
          </w:tcPr>
          <w:p w14:paraId="134A063F" w14:textId="31C3F4F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20′.92 W</w:t>
            </w:r>
          </w:p>
        </w:tc>
      </w:tr>
      <w:tr w:rsidR="00083671" w:rsidRPr="00083671" w14:paraId="69059B16" w14:textId="77777777" w:rsidTr="000C60CD">
        <w:trPr>
          <w:trHeight w:val="20"/>
        </w:trPr>
        <w:tc>
          <w:tcPr>
            <w:tcW w:w="974" w:type="pct"/>
            <w:vAlign w:val="bottom"/>
          </w:tcPr>
          <w:p w14:paraId="3A1852A9" w14:textId="171B859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174</w:t>
            </w:r>
          </w:p>
        </w:tc>
        <w:tc>
          <w:tcPr>
            <w:tcW w:w="1972" w:type="pct"/>
            <w:vAlign w:val="bottom"/>
          </w:tcPr>
          <w:p w14:paraId="5227ED91" w14:textId="15E1C41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24′.74 N</w:t>
            </w:r>
          </w:p>
        </w:tc>
        <w:tc>
          <w:tcPr>
            <w:tcW w:w="2054" w:type="pct"/>
            <w:vAlign w:val="bottom"/>
          </w:tcPr>
          <w:p w14:paraId="60D1BB26" w14:textId="112C30A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16′.16 W</w:t>
            </w:r>
          </w:p>
        </w:tc>
      </w:tr>
      <w:tr w:rsidR="00083671" w:rsidRPr="00083671" w14:paraId="361EC33F" w14:textId="77777777" w:rsidTr="000C60CD">
        <w:trPr>
          <w:trHeight w:val="20"/>
        </w:trPr>
        <w:tc>
          <w:tcPr>
            <w:tcW w:w="974" w:type="pct"/>
            <w:vAlign w:val="bottom"/>
          </w:tcPr>
          <w:p w14:paraId="5D3FA3A5" w14:textId="5535267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175</w:t>
            </w:r>
          </w:p>
        </w:tc>
        <w:tc>
          <w:tcPr>
            <w:tcW w:w="1972" w:type="pct"/>
            <w:vAlign w:val="bottom"/>
          </w:tcPr>
          <w:p w14:paraId="6D75CCA7" w14:textId="7310C61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Pr>
                <w:rFonts w:ascii="Cambria Math" w:hAnsi="Cambria Math" w:cs="Cambria Math"/>
                <w:sz w:val="28"/>
                <w:szCs w:val="28"/>
                <w:lang w:val="vi-VN"/>
              </w:rPr>
              <w:t>˚</w:t>
            </w:r>
            <w:r w:rsidRPr="00083671">
              <w:rPr>
                <w:rFonts w:asciiTheme="majorHAnsi" w:hAnsiTheme="majorHAnsi" w:cstheme="majorHAnsi"/>
                <w:sz w:val="28"/>
                <w:szCs w:val="28"/>
                <w:lang w:val="vi-VN"/>
              </w:rPr>
              <w:t>10′.14 N</w:t>
            </w:r>
          </w:p>
        </w:tc>
        <w:tc>
          <w:tcPr>
            <w:tcW w:w="2054" w:type="pct"/>
            <w:vAlign w:val="bottom"/>
          </w:tcPr>
          <w:p w14:paraId="5B390918" w14:textId="658C690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38′.70 W</w:t>
            </w:r>
          </w:p>
        </w:tc>
      </w:tr>
      <w:tr w:rsidR="00083671" w:rsidRPr="00083671" w14:paraId="50AB8E72" w14:textId="77777777" w:rsidTr="000C60CD">
        <w:trPr>
          <w:trHeight w:val="20"/>
        </w:trPr>
        <w:tc>
          <w:tcPr>
            <w:tcW w:w="974" w:type="pct"/>
            <w:vAlign w:val="bottom"/>
          </w:tcPr>
          <w:p w14:paraId="3127BD24" w14:textId="6084958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176</w:t>
            </w:r>
          </w:p>
        </w:tc>
        <w:tc>
          <w:tcPr>
            <w:tcW w:w="1972" w:type="pct"/>
            <w:vAlign w:val="bottom"/>
          </w:tcPr>
          <w:p w14:paraId="5C8FE5D1" w14:textId="5968A43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43′.56 N</w:t>
            </w:r>
          </w:p>
        </w:tc>
        <w:tc>
          <w:tcPr>
            <w:tcW w:w="2054" w:type="pct"/>
            <w:vAlign w:val="bottom"/>
          </w:tcPr>
          <w:p w14:paraId="177077AB" w14:textId="1E70EC2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17′.64 W</w:t>
            </w:r>
          </w:p>
        </w:tc>
      </w:tr>
      <w:tr w:rsidR="00083671" w:rsidRPr="00083671" w14:paraId="635A245C" w14:textId="77777777" w:rsidTr="000C60CD">
        <w:trPr>
          <w:trHeight w:val="20"/>
        </w:trPr>
        <w:tc>
          <w:tcPr>
            <w:tcW w:w="974" w:type="pct"/>
            <w:vAlign w:val="bottom"/>
          </w:tcPr>
          <w:p w14:paraId="2064BD1D" w14:textId="1431B83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177</w:t>
            </w:r>
          </w:p>
        </w:tc>
        <w:tc>
          <w:tcPr>
            <w:tcW w:w="1972" w:type="pct"/>
            <w:vAlign w:val="bottom"/>
          </w:tcPr>
          <w:p w14:paraId="53B7BF33" w14:textId="5275B55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15′.36 N</w:t>
            </w:r>
          </w:p>
        </w:tc>
        <w:tc>
          <w:tcPr>
            <w:tcW w:w="2054" w:type="pct"/>
            <w:vAlign w:val="bottom"/>
          </w:tcPr>
          <w:p w14:paraId="4B2EF42C" w14:textId="08BA481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Pr>
                <w:rFonts w:ascii="Cambria Math" w:hAnsi="Cambria Math" w:cs="Cambria Math"/>
                <w:sz w:val="28"/>
                <w:szCs w:val="28"/>
                <w:lang w:val="vi-VN"/>
              </w:rPr>
              <w:t>˚</w:t>
            </w:r>
            <w:r w:rsidRPr="00083671">
              <w:rPr>
                <w:rFonts w:asciiTheme="majorHAnsi" w:hAnsiTheme="majorHAnsi" w:cstheme="majorHAnsi"/>
                <w:sz w:val="28"/>
                <w:szCs w:val="28"/>
                <w:lang w:val="vi-VN"/>
              </w:rPr>
              <w:t>04′.56 W</w:t>
            </w:r>
          </w:p>
        </w:tc>
      </w:tr>
      <w:tr w:rsidR="00083671" w:rsidRPr="00083671" w14:paraId="1E7EFA93" w14:textId="77777777" w:rsidTr="000C60CD">
        <w:trPr>
          <w:trHeight w:val="20"/>
        </w:trPr>
        <w:tc>
          <w:tcPr>
            <w:tcW w:w="974" w:type="pct"/>
            <w:vAlign w:val="bottom"/>
          </w:tcPr>
          <w:p w14:paraId="63711FCB" w14:textId="085F936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178</w:t>
            </w:r>
          </w:p>
        </w:tc>
        <w:tc>
          <w:tcPr>
            <w:tcW w:w="1972" w:type="pct"/>
            <w:vAlign w:val="bottom"/>
          </w:tcPr>
          <w:p w14:paraId="05DDAAE8" w14:textId="55A67A2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2054" w:type="pct"/>
            <w:vAlign w:val="bottom"/>
          </w:tcPr>
          <w:p w14:paraId="23F238EF" w14:textId="6EA9430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Pr>
                <w:rFonts w:ascii="Cambria Math" w:hAnsi="Cambria Math" w:cs="Cambria Math"/>
                <w:sz w:val="28"/>
                <w:szCs w:val="28"/>
                <w:lang w:val="vi-VN"/>
              </w:rPr>
              <w:t>˚</w:t>
            </w:r>
            <w:r w:rsidRPr="00083671">
              <w:rPr>
                <w:rFonts w:asciiTheme="majorHAnsi" w:hAnsiTheme="majorHAnsi" w:cstheme="majorHAnsi"/>
                <w:sz w:val="28"/>
                <w:szCs w:val="28"/>
                <w:lang w:val="vi-VN"/>
              </w:rPr>
              <w:t>43′.02 W</w:t>
            </w:r>
          </w:p>
        </w:tc>
      </w:tr>
      <w:tr w:rsidR="00083671" w:rsidRPr="00083671" w14:paraId="4E904E2D" w14:textId="77777777" w:rsidTr="000C60CD">
        <w:trPr>
          <w:trHeight w:val="20"/>
        </w:trPr>
        <w:tc>
          <w:tcPr>
            <w:tcW w:w="974" w:type="pct"/>
            <w:vAlign w:val="bottom"/>
          </w:tcPr>
          <w:p w14:paraId="5EDA316A" w14:textId="1113E8B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179</w:t>
            </w:r>
          </w:p>
        </w:tc>
        <w:tc>
          <w:tcPr>
            <w:tcW w:w="1972" w:type="pct"/>
            <w:vAlign w:val="bottom"/>
          </w:tcPr>
          <w:p w14:paraId="73A6A943" w14:textId="43D3A28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2054" w:type="pct"/>
            <w:vAlign w:val="bottom"/>
          </w:tcPr>
          <w:p w14:paraId="5BB875E9" w14:textId="290FCE8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Pr>
                <w:rFonts w:ascii="Cambria Math" w:hAnsi="Cambria Math" w:cs="Cambria Math"/>
                <w:sz w:val="28"/>
                <w:szCs w:val="28"/>
                <w:lang w:val="vi-VN"/>
              </w:rPr>
              <w:t>˚</w:t>
            </w:r>
            <w:r w:rsidRPr="00083671">
              <w:rPr>
                <w:rFonts w:asciiTheme="majorHAnsi" w:hAnsiTheme="majorHAnsi" w:cstheme="majorHAnsi"/>
                <w:sz w:val="28"/>
                <w:szCs w:val="28"/>
                <w:lang w:val="vi-VN"/>
              </w:rPr>
              <w:t>09′.60 W</w:t>
            </w:r>
          </w:p>
        </w:tc>
      </w:tr>
    </w:tbl>
    <w:p w14:paraId="3AA9C71E" w14:textId="3F31A346" w:rsidR="00023098" w:rsidRPr="00083671" w:rsidRDefault="005E7C35" w:rsidP="00083671">
      <w:pPr>
        <w:tabs>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6. </w:t>
      </w:r>
      <w:r w:rsidR="00083671">
        <w:rPr>
          <w:rFonts w:asciiTheme="majorHAnsi" w:hAnsiTheme="majorHAnsi" w:cstheme="majorHAnsi"/>
          <w:sz w:val="28"/>
          <w:szCs w:val="28"/>
        </w:rPr>
        <w:tab/>
      </w:r>
      <w:r w:rsidRPr="00083671">
        <w:rPr>
          <w:rFonts w:asciiTheme="majorHAnsi" w:hAnsiTheme="majorHAnsi" w:cstheme="majorHAnsi"/>
          <w:sz w:val="28"/>
          <w:szCs w:val="28"/>
          <w:lang w:val="vi-VN"/>
        </w:rPr>
        <w:t>Khu vực Kiểm soát Phát thải Đông Bắc Đại Tây Dương</w:t>
      </w:r>
      <w:r w:rsidR="00083671">
        <w:rPr>
          <w:rFonts w:asciiTheme="majorHAnsi" w:hAnsiTheme="majorHAnsi" w:cstheme="majorHAnsi"/>
          <w:sz w:val="28"/>
          <w:szCs w:val="28"/>
        </w:rPr>
        <w:t xml:space="preserve"> </w:t>
      </w:r>
      <w:r w:rsidRPr="00083671">
        <w:rPr>
          <w:rFonts w:asciiTheme="majorHAnsi" w:hAnsiTheme="majorHAnsi" w:cstheme="majorHAnsi"/>
          <w:sz w:val="28"/>
          <w:szCs w:val="28"/>
          <w:lang w:val="vi-VN"/>
        </w:rPr>
        <w:t>Khu vực Kiểm soát Phát thải Đông Bắc Đại Tây Dương bao gồm các vùng đặc quyền kinh tế và lãnh hải, mở rộng đến 200 hải lý tính từ đường cơ sở của Greenland, Iceland, Quần đảo Faroe, Ireland, các vùng đất liền của Vương quốc Anh, Pháp, Tây Ban Nha và Bồ Đào Nha. Việc chỉ định này không bao gồm các vùng biển giáp với khu vực Biển Bắc, như được định nghĩa trong quy định 1.14.6 của Phụ lục V của Công ước hiện tại.</w:t>
      </w:r>
    </w:p>
    <w:p w14:paraId="5FF2C70B" w14:textId="357FDFFC" w:rsidR="00023098" w:rsidRPr="00083671" w:rsidRDefault="005E7C35" w:rsidP="00083671">
      <w:pPr>
        <w:tabs>
          <w:tab w:val="left" w:pos="851"/>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7. </w:t>
      </w:r>
      <w:r w:rsidR="00083671" w:rsidRPr="00CF4C96">
        <w:rPr>
          <w:rFonts w:asciiTheme="majorHAnsi" w:hAnsiTheme="majorHAnsi" w:cstheme="majorHAnsi"/>
          <w:sz w:val="28"/>
          <w:szCs w:val="28"/>
          <w:lang w:val="vi-VN"/>
        </w:rPr>
        <w:tab/>
      </w:r>
      <w:r w:rsidRPr="00083671">
        <w:rPr>
          <w:rFonts w:asciiTheme="majorHAnsi" w:hAnsiTheme="majorHAnsi" w:cstheme="majorHAnsi"/>
          <w:sz w:val="28"/>
          <w:szCs w:val="28"/>
          <w:lang w:val="vi-VN"/>
        </w:rPr>
        <w:t>Ranh giới địa lý bên ngoài của Khu vực Kiểm soát Phát thải Đông Bắc Đại Tây Dương</w:t>
      </w:r>
      <w:r w:rsidR="00083671"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Các ranh giới địa lý bên ngoài của Khu vực Kiểm soát Phát thải Đông Bắc Đại Tây Dương được phân định bằng một chuỗi các đường trắc địa nối các tọa độ vĩ độ và kinh độ cụ thể. Các tọa độ này được tham chiếu theo hệ quy chiếu trắc địa thế giới 1984 (WGS 1984) và được trình bày theo chiều kim đồng hồ, như được nêu dưới đây:</w:t>
      </w:r>
    </w:p>
    <w:p w14:paraId="7FCAD638" w14:textId="77777777" w:rsidR="008D6F3C" w:rsidRPr="00083671" w:rsidRDefault="008D6F3C" w:rsidP="00083671">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r>
      <w:r w:rsidR="005E7C35" w:rsidRPr="00083671">
        <w:rPr>
          <w:rFonts w:asciiTheme="majorHAnsi" w:hAnsiTheme="majorHAnsi" w:cstheme="majorHAnsi"/>
          <w:sz w:val="28"/>
          <w:szCs w:val="28"/>
          <w:lang w:val="vi-VN"/>
        </w:rPr>
        <w:t>Ranh giới ngoài cùng phía bắc của Khu vực Kiểm soát Phát thải Đông Bắc Đại Tây Dương bắt đầu tại điểm giao nhau của các vùng đặc quyền kinh tế của Greenland và khu vực Bắc Cực của Canada, như được nêu trong quy định 14.3 và phụ lục VII của Phụ lục VI Công ước MARPOL, tại tọa độ 86°19'.18 Bắc, 60°10'.17 Tây Từ điểm này, ranh giới kéo dài về phía đông, theo các ranh giới ngoài của các vùng đặc quyền kinh tế của Iceland, Quần đảo Faroe và phần phía đông của đất liền Vương quốc Anh, cho đến khi đạt đến tọa độ 62°00'.00 Bắc, 01°22'.27 Đông, nơi nó giao với ranh giới phía bắc của khu vực Biển Bắc. Ranh giới của phần này được xác định bằng cách nối các tọa độ sau theo thứ tự tuần tự:</w:t>
      </w:r>
    </w:p>
    <w:tbl>
      <w:tblPr>
        <w:tblStyle w:val="TableGrid"/>
        <w:tblW w:w="5000" w:type="pct"/>
        <w:tblLook w:val="04A0" w:firstRow="1" w:lastRow="0" w:firstColumn="1" w:lastColumn="0" w:noHBand="0" w:noVBand="1"/>
      </w:tblPr>
      <w:tblGrid>
        <w:gridCol w:w="869"/>
        <w:gridCol w:w="1737"/>
        <w:gridCol w:w="1812"/>
        <w:gridCol w:w="222"/>
        <w:gridCol w:w="870"/>
        <w:gridCol w:w="1738"/>
        <w:gridCol w:w="1813"/>
      </w:tblGrid>
      <w:tr w:rsidR="00A3607B" w:rsidRPr="00083671" w14:paraId="46BD26DE" w14:textId="77777777" w:rsidTr="00083671">
        <w:trPr>
          <w:trHeight w:val="20"/>
        </w:trPr>
        <w:tc>
          <w:tcPr>
            <w:tcW w:w="488" w:type="pct"/>
            <w:vAlign w:val="center"/>
            <w:hideMark/>
          </w:tcPr>
          <w:p w14:paraId="238931C2"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67" w:type="pct"/>
            <w:vAlign w:val="center"/>
            <w:hideMark/>
          </w:tcPr>
          <w:p w14:paraId="6146AC6D"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08" w:type="pct"/>
            <w:vAlign w:val="center"/>
            <w:hideMark/>
          </w:tcPr>
          <w:p w14:paraId="6F51C057"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c>
          <w:tcPr>
            <w:tcW w:w="74" w:type="pct"/>
            <w:vAlign w:val="center"/>
            <w:hideMark/>
          </w:tcPr>
          <w:p w14:paraId="2E4CB547" w14:textId="77777777" w:rsidR="00A3607B" w:rsidRPr="00083671" w:rsidRDefault="00A3607B" w:rsidP="00083671">
            <w:pPr>
              <w:spacing w:after="120"/>
              <w:jc w:val="center"/>
              <w:rPr>
                <w:rFonts w:asciiTheme="majorHAnsi" w:hAnsiTheme="majorHAnsi" w:cstheme="majorHAnsi"/>
                <w:b/>
                <w:bCs/>
                <w:sz w:val="28"/>
                <w:szCs w:val="28"/>
                <w:lang w:val="vi-VN"/>
              </w:rPr>
            </w:pPr>
          </w:p>
        </w:tc>
        <w:tc>
          <w:tcPr>
            <w:tcW w:w="488" w:type="pct"/>
            <w:vAlign w:val="center"/>
            <w:hideMark/>
          </w:tcPr>
          <w:p w14:paraId="4FD33F61"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67" w:type="pct"/>
            <w:vAlign w:val="center"/>
            <w:hideMark/>
          </w:tcPr>
          <w:p w14:paraId="76335D3A"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08" w:type="pct"/>
            <w:vAlign w:val="center"/>
            <w:hideMark/>
          </w:tcPr>
          <w:p w14:paraId="2B8C76FA" w14:textId="77777777" w:rsidR="00A3607B" w:rsidRPr="00083671" w:rsidRDefault="00A3607B"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A3607B" w:rsidRPr="00083671" w14:paraId="546A399B" w14:textId="77777777" w:rsidTr="00083671">
        <w:trPr>
          <w:trHeight w:val="20"/>
        </w:trPr>
        <w:tc>
          <w:tcPr>
            <w:tcW w:w="488" w:type="pct"/>
            <w:vAlign w:val="center"/>
            <w:hideMark/>
          </w:tcPr>
          <w:p w14:paraId="6188E884"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w:t>
            </w:r>
          </w:p>
        </w:tc>
        <w:tc>
          <w:tcPr>
            <w:tcW w:w="967" w:type="pct"/>
            <w:vAlign w:val="center"/>
            <w:hideMark/>
          </w:tcPr>
          <w:p w14:paraId="5C4CEFEF" w14:textId="4C7F58DE"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19′.30 N</w:t>
            </w:r>
          </w:p>
        </w:tc>
        <w:tc>
          <w:tcPr>
            <w:tcW w:w="1008" w:type="pct"/>
            <w:vAlign w:val="center"/>
            <w:hideMark/>
          </w:tcPr>
          <w:p w14:paraId="0E9D97D1" w14:textId="0EE9AF5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10′.28 W</w:t>
            </w:r>
          </w:p>
        </w:tc>
        <w:tc>
          <w:tcPr>
            <w:tcW w:w="74" w:type="pct"/>
            <w:vAlign w:val="center"/>
            <w:hideMark/>
          </w:tcPr>
          <w:p w14:paraId="4ED5E74B"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7F171530"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p>
        </w:tc>
        <w:tc>
          <w:tcPr>
            <w:tcW w:w="967" w:type="pct"/>
            <w:vAlign w:val="center"/>
            <w:hideMark/>
          </w:tcPr>
          <w:p w14:paraId="3394D6B0" w14:textId="2674FD5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52′.99 N</w:t>
            </w:r>
          </w:p>
        </w:tc>
        <w:tc>
          <w:tcPr>
            <w:tcW w:w="1008" w:type="pct"/>
            <w:vAlign w:val="center"/>
            <w:hideMark/>
          </w:tcPr>
          <w:p w14:paraId="6FFCE857" w14:textId="2E28F2D1"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46′.03 W</w:t>
            </w:r>
          </w:p>
        </w:tc>
      </w:tr>
      <w:tr w:rsidR="00A3607B" w:rsidRPr="00083671" w14:paraId="6CF658F3" w14:textId="77777777" w:rsidTr="00083671">
        <w:trPr>
          <w:trHeight w:val="20"/>
        </w:trPr>
        <w:tc>
          <w:tcPr>
            <w:tcW w:w="488" w:type="pct"/>
            <w:vAlign w:val="center"/>
            <w:hideMark/>
          </w:tcPr>
          <w:p w14:paraId="0A30CDA6"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w:t>
            </w:r>
          </w:p>
        </w:tc>
        <w:tc>
          <w:tcPr>
            <w:tcW w:w="967" w:type="pct"/>
            <w:vAlign w:val="center"/>
            <w:hideMark/>
          </w:tcPr>
          <w:p w14:paraId="0D4E00B8" w14:textId="0CF52E12"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57′.80 N</w:t>
            </w:r>
          </w:p>
        </w:tc>
        <w:tc>
          <w:tcPr>
            <w:tcW w:w="1008" w:type="pct"/>
            <w:vAlign w:val="center"/>
            <w:hideMark/>
          </w:tcPr>
          <w:p w14:paraId="047E5B27" w14:textId="3C967C3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45′.68 W</w:t>
            </w:r>
          </w:p>
        </w:tc>
        <w:tc>
          <w:tcPr>
            <w:tcW w:w="74" w:type="pct"/>
            <w:vAlign w:val="center"/>
            <w:hideMark/>
          </w:tcPr>
          <w:p w14:paraId="7E7BA581"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68894ADC"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p>
        </w:tc>
        <w:tc>
          <w:tcPr>
            <w:tcW w:w="967" w:type="pct"/>
            <w:vAlign w:val="center"/>
            <w:hideMark/>
          </w:tcPr>
          <w:p w14:paraId="7609C3A5" w14:textId="522711D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54′.98 N</w:t>
            </w:r>
          </w:p>
        </w:tc>
        <w:tc>
          <w:tcPr>
            <w:tcW w:w="1008" w:type="pct"/>
            <w:vAlign w:val="center"/>
            <w:hideMark/>
          </w:tcPr>
          <w:p w14:paraId="6FA37618" w14:textId="46A8313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37′.77 W</w:t>
            </w:r>
          </w:p>
        </w:tc>
      </w:tr>
      <w:tr w:rsidR="00A3607B" w:rsidRPr="00083671" w14:paraId="0A6C0CCC" w14:textId="77777777" w:rsidTr="00083671">
        <w:trPr>
          <w:trHeight w:val="20"/>
        </w:trPr>
        <w:tc>
          <w:tcPr>
            <w:tcW w:w="488" w:type="pct"/>
            <w:vAlign w:val="center"/>
            <w:hideMark/>
          </w:tcPr>
          <w:p w14:paraId="41BF4136"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w:t>
            </w:r>
          </w:p>
        </w:tc>
        <w:tc>
          <w:tcPr>
            <w:tcW w:w="967" w:type="pct"/>
            <w:vAlign w:val="center"/>
            <w:hideMark/>
          </w:tcPr>
          <w:p w14:paraId="613593D9" w14:textId="786D35BD"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39′.87 N</w:t>
            </w:r>
          </w:p>
        </w:tc>
        <w:tc>
          <w:tcPr>
            <w:tcW w:w="1008" w:type="pct"/>
            <w:vAlign w:val="center"/>
            <w:hideMark/>
          </w:tcPr>
          <w:p w14:paraId="5F75E6DD" w14:textId="5031859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26′.95 W</w:t>
            </w:r>
          </w:p>
        </w:tc>
        <w:tc>
          <w:tcPr>
            <w:tcW w:w="74" w:type="pct"/>
            <w:vAlign w:val="center"/>
            <w:hideMark/>
          </w:tcPr>
          <w:p w14:paraId="49268FDD"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6769FA7B"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p>
        </w:tc>
        <w:tc>
          <w:tcPr>
            <w:tcW w:w="967" w:type="pct"/>
            <w:vAlign w:val="center"/>
            <w:hideMark/>
          </w:tcPr>
          <w:p w14:paraId="67BB41C8" w14:textId="7B5067C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35′.00 N</w:t>
            </w:r>
          </w:p>
        </w:tc>
        <w:tc>
          <w:tcPr>
            <w:tcW w:w="1008" w:type="pct"/>
            <w:vAlign w:val="center"/>
            <w:hideMark/>
          </w:tcPr>
          <w:p w14:paraId="15D79496" w14:textId="083AE5A8"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16′.00 W</w:t>
            </w:r>
          </w:p>
        </w:tc>
      </w:tr>
      <w:tr w:rsidR="00A3607B" w:rsidRPr="00083671" w14:paraId="119ECFED" w14:textId="77777777" w:rsidTr="00083671">
        <w:trPr>
          <w:trHeight w:val="20"/>
        </w:trPr>
        <w:tc>
          <w:tcPr>
            <w:tcW w:w="488" w:type="pct"/>
            <w:vAlign w:val="center"/>
            <w:hideMark/>
          </w:tcPr>
          <w:p w14:paraId="6E339A77"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w:t>
            </w:r>
          </w:p>
        </w:tc>
        <w:tc>
          <w:tcPr>
            <w:tcW w:w="967" w:type="pct"/>
            <w:vAlign w:val="center"/>
            <w:hideMark/>
          </w:tcPr>
          <w:p w14:paraId="4CB9B573" w14:textId="63D6155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37′.64 N</w:t>
            </w:r>
          </w:p>
        </w:tc>
        <w:tc>
          <w:tcPr>
            <w:tcW w:w="1008" w:type="pct"/>
            <w:vAlign w:val="center"/>
            <w:hideMark/>
          </w:tcPr>
          <w:p w14:paraId="0B72DE1D" w14:textId="161D1A3D"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00′.60 E</w:t>
            </w:r>
          </w:p>
        </w:tc>
        <w:tc>
          <w:tcPr>
            <w:tcW w:w="74" w:type="pct"/>
            <w:vAlign w:val="center"/>
            <w:hideMark/>
          </w:tcPr>
          <w:p w14:paraId="50BFB023"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64D511FE"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w:t>
            </w:r>
          </w:p>
        </w:tc>
        <w:tc>
          <w:tcPr>
            <w:tcW w:w="967" w:type="pct"/>
            <w:vAlign w:val="center"/>
            <w:hideMark/>
          </w:tcPr>
          <w:p w14:paraId="5D2030F6" w14:textId="7173C814"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34′.77 N</w:t>
            </w:r>
          </w:p>
        </w:tc>
        <w:tc>
          <w:tcPr>
            <w:tcW w:w="1008" w:type="pct"/>
            <w:vAlign w:val="center"/>
            <w:hideMark/>
          </w:tcPr>
          <w:p w14:paraId="37033897" w14:textId="15BD3F54"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24′.42 W</w:t>
            </w:r>
          </w:p>
        </w:tc>
      </w:tr>
      <w:tr w:rsidR="00A3607B" w:rsidRPr="00083671" w14:paraId="4D283FED" w14:textId="77777777" w:rsidTr="00083671">
        <w:trPr>
          <w:trHeight w:val="20"/>
        </w:trPr>
        <w:tc>
          <w:tcPr>
            <w:tcW w:w="488" w:type="pct"/>
            <w:vAlign w:val="center"/>
            <w:hideMark/>
          </w:tcPr>
          <w:p w14:paraId="149B6D20"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w:t>
            </w:r>
          </w:p>
        </w:tc>
        <w:tc>
          <w:tcPr>
            <w:tcW w:w="967" w:type="pct"/>
            <w:vAlign w:val="center"/>
            <w:hideMark/>
          </w:tcPr>
          <w:p w14:paraId="29B616AE" w14:textId="7E26D6E2"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42′.56 N</w:t>
            </w:r>
          </w:p>
        </w:tc>
        <w:tc>
          <w:tcPr>
            <w:tcW w:w="1008" w:type="pct"/>
            <w:vAlign w:val="center"/>
            <w:hideMark/>
          </w:tcPr>
          <w:p w14:paraId="4990D193" w14:textId="54A5D60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58′.17 E</w:t>
            </w:r>
          </w:p>
        </w:tc>
        <w:tc>
          <w:tcPr>
            <w:tcW w:w="74" w:type="pct"/>
            <w:vAlign w:val="center"/>
            <w:hideMark/>
          </w:tcPr>
          <w:p w14:paraId="53C4CF5D"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40541041"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18</w:t>
            </w:r>
          </w:p>
        </w:tc>
        <w:tc>
          <w:tcPr>
            <w:tcW w:w="967" w:type="pct"/>
            <w:vAlign w:val="center"/>
            <w:hideMark/>
          </w:tcPr>
          <w:p w14:paraId="740075E9" w14:textId="0F95E8BB"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09′.46 N</w:t>
            </w:r>
          </w:p>
        </w:tc>
        <w:tc>
          <w:tcPr>
            <w:tcW w:w="1008" w:type="pct"/>
            <w:vAlign w:val="center"/>
            <w:hideMark/>
          </w:tcPr>
          <w:p w14:paraId="50B865DA" w14:textId="08A0450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42′.43 W</w:t>
            </w:r>
          </w:p>
        </w:tc>
      </w:tr>
      <w:tr w:rsidR="00A3607B" w:rsidRPr="00083671" w14:paraId="5540259A" w14:textId="77777777" w:rsidTr="00083671">
        <w:trPr>
          <w:trHeight w:val="20"/>
        </w:trPr>
        <w:tc>
          <w:tcPr>
            <w:tcW w:w="488" w:type="pct"/>
            <w:vAlign w:val="center"/>
            <w:hideMark/>
          </w:tcPr>
          <w:p w14:paraId="1C2937DF"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w:t>
            </w:r>
          </w:p>
        </w:tc>
        <w:tc>
          <w:tcPr>
            <w:tcW w:w="967" w:type="pct"/>
            <w:vAlign w:val="center"/>
            <w:hideMark/>
          </w:tcPr>
          <w:p w14:paraId="74513881" w14:textId="3923C5DC"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20′.92 N</w:t>
            </w:r>
          </w:p>
        </w:tc>
        <w:tc>
          <w:tcPr>
            <w:tcW w:w="1008" w:type="pct"/>
            <w:vAlign w:val="center"/>
            <w:hideMark/>
          </w:tcPr>
          <w:p w14:paraId="6AF1AC8A" w14:textId="075EAFE5"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51′.60 E</w:t>
            </w:r>
          </w:p>
        </w:tc>
        <w:tc>
          <w:tcPr>
            <w:tcW w:w="74" w:type="pct"/>
            <w:vAlign w:val="center"/>
            <w:hideMark/>
          </w:tcPr>
          <w:p w14:paraId="547517C1"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2B1D1710"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19</w:t>
            </w:r>
          </w:p>
        </w:tc>
        <w:tc>
          <w:tcPr>
            <w:tcW w:w="967" w:type="pct"/>
            <w:vAlign w:val="center"/>
            <w:hideMark/>
          </w:tcPr>
          <w:p w14:paraId="160A9363" w14:textId="39E6EF91"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20′.93 N</w:t>
            </w:r>
          </w:p>
        </w:tc>
        <w:tc>
          <w:tcPr>
            <w:tcW w:w="1008" w:type="pct"/>
            <w:vAlign w:val="center"/>
            <w:hideMark/>
          </w:tcPr>
          <w:p w14:paraId="2EC4F6E3" w14:textId="5CC397C4"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34′.34 W</w:t>
            </w:r>
          </w:p>
        </w:tc>
      </w:tr>
      <w:tr w:rsidR="00A3607B" w:rsidRPr="00083671" w14:paraId="517C84D0" w14:textId="77777777" w:rsidTr="00083671">
        <w:trPr>
          <w:trHeight w:val="20"/>
        </w:trPr>
        <w:tc>
          <w:tcPr>
            <w:tcW w:w="488" w:type="pct"/>
            <w:vAlign w:val="center"/>
            <w:hideMark/>
          </w:tcPr>
          <w:p w14:paraId="18EF5532"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w:t>
            </w:r>
          </w:p>
        </w:tc>
        <w:tc>
          <w:tcPr>
            <w:tcW w:w="967" w:type="pct"/>
            <w:vAlign w:val="center"/>
            <w:hideMark/>
          </w:tcPr>
          <w:p w14:paraId="30A4273F" w14:textId="2246C2E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52′.93 N</w:t>
            </w:r>
          </w:p>
        </w:tc>
        <w:tc>
          <w:tcPr>
            <w:tcW w:w="1008" w:type="pct"/>
            <w:vAlign w:val="center"/>
            <w:hideMark/>
          </w:tcPr>
          <w:p w14:paraId="24826BB0" w14:textId="775FAC75"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38′.37 W</w:t>
            </w:r>
          </w:p>
        </w:tc>
        <w:tc>
          <w:tcPr>
            <w:tcW w:w="74" w:type="pct"/>
            <w:vAlign w:val="center"/>
            <w:hideMark/>
          </w:tcPr>
          <w:p w14:paraId="3A6A0393"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1017E091"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20</w:t>
            </w:r>
          </w:p>
        </w:tc>
        <w:tc>
          <w:tcPr>
            <w:tcW w:w="967" w:type="pct"/>
            <w:vAlign w:val="center"/>
            <w:hideMark/>
          </w:tcPr>
          <w:p w14:paraId="7F0EDD0F" w14:textId="2C3BF481"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30′.09 N</w:t>
            </w:r>
          </w:p>
        </w:tc>
        <w:tc>
          <w:tcPr>
            <w:tcW w:w="1008" w:type="pct"/>
            <w:vAlign w:val="center"/>
            <w:hideMark/>
          </w:tcPr>
          <w:p w14:paraId="7843861A" w14:textId="44C3CD81"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32′.60 W</w:t>
            </w:r>
          </w:p>
        </w:tc>
      </w:tr>
      <w:tr w:rsidR="00A3607B" w:rsidRPr="00083671" w14:paraId="2D9B6CFE" w14:textId="77777777" w:rsidTr="00083671">
        <w:trPr>
          <w:trHeight w:val="20"/>
        </w:trPr>
        <w:tc>
          <w:tcPr>
            <w:tcW w:w="488" w:type="pct"/>
            <w:vAlign w:val="center"/>
            <w:hideMark/>
          </w:tcPr>
          <w:p w14:paraId="30FFF2A9"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w:t>
            </w:r>
          </w:p>
        </w:tc>
        <w:tc>
          <w:tcPr>
            <w:tcW w:w="967" w:type="pct"/>
            <w:vAlign w:val="center"/>
            <w:hideMark/>
          </w:tcPr>
          <w:p w14:paraId="660D01BA" w14:textId="3D6DC2CB"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19′.00 N</w:t>
            </w:r>
          </w:p>
        </w:tc>
        <w:tc>
          <w:tcPr>
            <w:tcW w:w="1008" w:type="pct"/>
            <w:vAlign w:val="center"/>
            <w:hideMark/>
          </w:tcPr>
          <w:p w14:paraId="1C082F96" w14:textId="6766D053"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20′.63 W</w:t>
            </w:r>
          </w:p>
        </w:tc>
        <w:tc>
          <w:tcPr>
            <w:tcW w:w="74" w:type="pct"/>
            <w:vAlign w:val="center"/>
            <w:hideMark/>
          </w:tcPr>
          <w:p w14:paraId="0116605E"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527BA594"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21</w:t>
            </w:r>
          </w:p>
        </w:tc>
        <w:tc>
          <w:tcPr>
            <w:tcW w:w="967" w:type="pct"/>
            <w:vAlign w:val="center"/>
            <w:hideMark/>
          </w:tcPr>
          <w:p w14:paraId="6C8BF7C7" w14:textId="00FF57B6"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24′.66 N</w:t>
            </w:r>
          </w:p>
        </w:tc>
        <w:tc>
          <w:tcPr>
            <w:tcW w:w="1008" w:type="pct"/>
            <w:vAlign w:val="center"/>
            <w:hideMark/>
          </w:tcPr>
          <w:p w14:paraId="50AD90DE" w14:textId="193C009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45′.14 W</w:t>
            </w:r>
          </w:p>
        </w:tc>
      </w:tr>
      <w:tr w:rsidR="00A3607B" w:rsidRPr="00083671" w14:paraId="6737C514" w14:textId="77777777" w:rsidTr="00083671">
        <w:trPr>
          <w:trHeight w:val="20"/>
        </w:trPr>
        <w:tc>
          <w:tcPr>
            <w:tcW w:w="488" w:type="pct"/>
            <w:vAlign w:val="center"/>
            <w:hideMark/>
          </w:tcPr>
          <w:p w14:paraId="3EB105AB"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w:t>
            </w:r>
          </w:p>
        </w:tc>
        <w:tc>
          <w:tcPr>
            <w:tcW w:w="967" w:type="pct"/>
            <w:vAlign w:val="center"/>
            <w:hideMark/>
          </w:tcPr>
          <w:p w14:paraId="28335035" w14:textId="512436D1"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59′.35 N</w:t>
            </w:r>
          </w:p>
        </w:tc>
        <w:tc>
          <w:tcPr>
            <w:tcW w:w="1008" w:type="pct"/>
            <w:vAlign w:val="center"/>
            <w:hideMark/>
          </w:tcPr>
          <w:p w14:paraId="5398C7FC" w14:textId="46F4F292"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49′.70 W</w:t>
            </w:r>
          </w:p>
        </w:tc>
        <w:tc>
          <w:tcPr>
            <w:tcW w:w="74" w:type="pct"/>
            <w:vAlign w:val="center"/>
            <w:hideMark/>
          </w:tcPr>
          <w:p w14:paraId="273CFA5F"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695DD099"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22</w:t>
            </w:r>
          </w:p>
        </w:tc>
        <w:tc>
          <w:tcPr>
            <w:tcW w:w="967" w:type="pct"/>
            <w:vAlign w:val="center"/>
            <w:hideMark/>
          </w:tcPr>
          <w:p w14:paraId="4F185F5D" w14:textId="3775B3A8"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41′.60 N</w:t>
            </w:r>
          </w:p>
        </w:tc>
        <w:tc>
          <w:tcPr>
            <w:tcW w:w="1008" w:type="pct"/>
            <w:vAlign w:val="center"/>
            <w:hideMark/>
          </w:tcPr>
          <w:p w14:paraId="750F4E32" w14:textId="175F591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34′.40 W</w:t>
            </w:r>
          </w:p>
        </w:tc>
      </w:tr>
      <w:tr w:rsidR="00A3607B" w:rsidRPr="00083671" w14:paraId="03AC009B" w14:textId="77777777" w:rsidTr="00083671">
        <w:trPr>
          <w:trHeight w:val="20"/>
        </w:trPr>
        <w:tc>
          <w:tcPr>
            <w:tcW w:w="488" w:type="pct"/>
            <w:vAlign w:val="center"/>
            <w:hideMark/>
          </w:tcPr>
          <w:p w14:paraId="61908647"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p>
        </w:tc>
        <w:tc>
          <w:tcPr>
            <w:tcW w:w="967" w:type="pct"/>
            <w:vAlign w:val="center"/>
            <w:hideMark/>
          </w:tcPr>
          <w:p w14:paraId="007C2EDC" w14:textId="2B84E166"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03′.97 N</w:t>
            </w:r>
          </w:p>
        </w:tc>
        <w:tc>
          <w:tcPr>
            <w:tcW w:w="1008" w:type="pct"/>
            <w:vAlign w:val="center"/>
            <w:hideMark/>
          </w:tcPr>
          <w:p w14:paraId="371E51F7" w14:textId="44A8F41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27′.87 W</w:t>
            </w:r>
          </w:p>
        </w:tc>
        <w:tc>
          <w:tcPr>
            <w:tcW w:w="74" w:type="pct"/>
            <w:vAlign w:val="center"/>
            <w:hideMark/>
          </w:tcPr>
          <w:p w14:paraId="213B325F"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770829F2"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23</w:t>
            </w:r>
          </w:p>
        </w:tc>
        <w:tc>
          <w:tcPr>
            <w:tcW w:w="967" w:type="pct"/>
            <w:vAlign w:val="center"/>
            <w:hideMark/>
          </w:tcPr>
          <w:p w14:paraId="0F3E150A" w14:textId="0AF40CC6"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15′.62 N</w:t>
            </w:r>
          </w:p>
        </w:tc>
        <w:tc>
          <w:tcPr>
            <w:tcW w:w="1008" w:type="pct"/>
            <w:vAlign w:val="center"/>
            <w:hideMark/>
          </w:tcPr>
          <w:p w14:paraId="5BB9D84E" w14:textId="7C87A84C"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38′.26 W</w:t>
            </w:r>
          </w:p>
        </w:tc>
      </w:tr>
      <w:tr w:rsidR="00A3607B" w:rsidRPr="00083671" w14:paraId="1AACE161" w14:textId="77777777" w:rsidTr="00083671">
        <w:trPr>
          <w:trHeight w:val="20"/>
        </w:trPr>
        <w:tc>
          <w:tcPr>
            <w:tcW w:w="488" w:type="pct"/>
            <w:vAlign w:val="center"/>
            <w:hideMark/>
          </w:tcPr>
          <w:p w14:paraId="789FECBB"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11</w:t>
            </w:r>
          </w:p>
        </w:tc>
        <w:tc>
          <w:tcPr>
            <w:tcW w:w="967" w:type="pct"/>
            <w:vAlign w:val="center"/>
            <w:hideMark/>
          </w:tcPr>
          <w:p w14:paraId="2A49CB81" w14:textId="5630E8B9"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18′.13 N</w:t>
            </w:r>
          </w:p>
        </w:tc>
        <w:tc>
          <w:tcPr>
            <w:tcW w:w="1008" w:type="pct"/>
            <w:vAlign w:val="center"/>
            <w:hideMark/>
          </w:tcPr>
          <w:p w14:paraId="6C10DA38" w14:textId="61150CF5"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17′.90 W</w:t>
            </w:r>
          </w:p>
        </w:tc>
        <w:tc>
          <w:tcPr>
            <w:tcW w:w="74" w:type="pct"/>
            <w:vAlign w:val="center"/>
            <w:hideMark/>
          </w:tcPr>
          <w:p w14:paraId="5D9085B0"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0C6587C8"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24</w:t>
            </w:r>
          </w:p>
        </w:tc>
        <w:tc>
          <w:tcPr>
            <w:tcW w:w="967" w:type="pct"/>
            <w:vAlign w:val="center"/>
            <w:hideMark/>
          </w:tcPr>
          <w:p w14:paraId="2E16CB24" w14:textId="10F09520"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26′.05 N</w:t>
            </w:r>
          </w:p>
        </w:tc>
        <w:tc>
          <w:tcPr>
            <w:tcW w:w="1008" w:type="pct"/>
            <w:vAlign w:val="center"/>
            <w:hideMark/>
          </w:tcPr>
          <w:p w14:paraId="3B7BE27E" w14:textId="1E685FEA"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29′.18 W</w:t>
            </w:r>
          </w:p>
        </w:tc>
      </w:tr>
      <w:tr w:rsidR="00A3607B" w:rsidRPr="00083671" w14:paraId="57F4DF9A" w14:textId="77777777" w:rsidTr="00083671">
        <w:trPr>
          <w:trHeight w:val="20"/>
        </w:trPr>
        <w:tc>
          <w:tcPr>
            <w:tcW w:w="488" w:type="pct"/>
            <w:vAlign w:val="center"/>
            <w:hideMark/>
          </w:tcPr>
          <w:p w14:paraId="754F0566"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p>
        </w:tc>
        <w:tc>
          <w:tcPr>
            <w:tcW w:w="967" w:type="pct"/>
            <w:vAlign w:val="center"/>
            <w:hideMark/>
          </w:tcPr>
          <w:p w14:paraId="738F1EFA" w14:textId="635C1E0F"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30′.64 N</w:t>
            </w:r>
          </w:p>
        </w:tc>
        <w:tc>
          <w:tcPr>
            <w:tcW w:w="1008" w:type="pct"/>
            <w:vAlign w:val="center"/>
            <w:hideMark/>
          </w:tcPr>
          <w:p w14:paraId="54A43FA6" w14:textId="188F1FD8"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50′.57 W</w:t>
            </w:r>
          </w:p>
        </w:tc>
        <w:tc>
          <w:tcPr>
            <w:tcW w:w="74" w:type="pct"/>
            <w:vAlign w:val="center"/>
            <w:hideMark/>
          </w:tcPr>
          <w:p w14:paraId="3C2AB39F"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4D39BF51"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25</w:t>
            </w:r>
          </w:p>
        </w:tc>
        <w:tc>
          <w:tcPr>
            <w:tcW w:w="967" w:type="pct"/>
            <w:vAlign w:val="center"/>
            <w:hideMark/>
          </w:tcPr>
          <w:p w14:paraId="3B6D5720" w14:textId="4240EC95"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53′.25 N</w:t>
            </w:r>
          </w:p>
        </w:tc>
        <w:tc>
          <w:tcPr>
            <w:tcW w:w="1008" w:type="pct"/>
            <w:vAlign w:val="center"/>
            <w:hideMark/>
          </w:tcPr>
          <w:p w14:paraId="6CB43226" w14:textId="3497FAE4"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29′.33 W</w:t>
            </w:r>
          </w:p>
        </w:tc>
      </w:tr>
      <w:tr w:rsidR="00A3607B" w:rsidRPr="00083671" w14:paraId="6FD794F9" w14:textId="77777777" w:rsidTr="00083671">
        <w:trPr>
          <w:trHeight w:val="20"/>
        </w:trPr>
        <w:tc>
          <w:tcPr>
            <w:tcW w:w="488" w:type="pct"/>
            <w:vAlign w:val="center"/>
            <w:hideMark/>
          </w:tcPr>
          <w:p w14:paraId="68330443"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p>
        </w:tc>
        <w:tc>
          <w:tcPr>
            <w:tcW w:w="967" w:type="pct"/>
            <w:vAlign w:val="center"/>
            <w:hideMark/>
          </w:tcPr>
          <w:p w14:paraId="08377F12" w14:textId="78EC447B"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49′.62 N</w:t>
            </w:r>
          </w:p>
        </w:tc>
        <w:tc>
          <w:tcPr>
            <w:tcW w:w="1008" w:type="pct"/>
            <w:vAlign w:val="center"/>
            <w:hideMark/>
          </w:tcPr>
          <w:p w14:paraId="54128B43" w14:textId="3CA5E493"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28′.77 W</w:t>
            </w:r>
          </w:p>
        </w:tc>
        <w:tc>
          <w:tcPr>
            <w:tcW w:w="74" w:type="pct"/>
            <w:vAlign w:val="center"/>
            <w:hideMark/>
          </w:tcPr>
          <w:p w14:paraId="66756C3E" w14:textId="77777777" w:rsidR="00A3607B" w:rsidRPr="00083671" w:rsidRDefault="00A3607B" w:rsidP="00083671">
            <w:pPr>
              <w:spacing w:after="120"/>
              <w:jc w:val="center"/>
              <w:rPr>
                <w:rFonts w:asciiTheme="majorHAnsi" w:hAnsiTheme="majorHAnsi" w:cstheme="majorHAnsi"/>
                <w:sz w:val="28"/>
                <w:szCs w:val="28"/>
                <w:lang w:val="vi-VN"/>
              </w:rPr>
            </w:pPr>
          </w:p>
        </w:tc>
        <w:tc>
          <w:tcPr>
            <w:tcW w:w="488" w:type="pct"/>
            <w:vAlign w:val="center"/>
            <w:hideMark/>
          </w:tcPr>
          <w:p w14:paraId="41C67DBC" w14:textId="77777777"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26</w:t>
            </w:r>
          </w:p>
        </w:tc>
        <w:tc>
          <w:tcPr>
            <w:tcW w:w="967" w:type="pct"/>
            <w:vAlign w:val="center"/>
            <w:hideMark/>
          </w:tcPr>
          <w:p w14:paraId="76D26EC2" w14:textId="54DEDE2C"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1008" w:type="pct"/>
            <w:vAlign w:val="center"/>
            <w:hideMark/>
          </w:tcPr>
          <w:p w14:paraId="01F0040A" w14:textId="2515521C" w:rsidR="00A3607B" w:rsidRPr="00083671" w:rsidRDefault="00A3607B"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22′.27 E</w:t>
            </w:r>
          </w:p>
        </w:tc>
      </w:tr>
    </w:tbl>
    <w:p w14:paraId="57DA6B65" w14:textId="7C73A0DD" w:rsidR="00FA791C" w:rsidRPr="00083671" w:rsidRDefault="00B42490" w:rsidP="00083671">
      <w:pPr>
        <w:spacing w:before="120"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FA791C"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r>
      <w:r w:rsidR="00FA791C" w:rsidRPr="00083671">
        <w:rPr>
          <w:rFonts w:asciiTheme="majorHAnsi" w:hAnsiTheme="majorHAnsi" w:cstheme="majorHAnsi"/>
          <w:sz w:val="28"/>
          <w:szCs w:val="28"/>
          <w:lang w:val="vi-VN"/>
        </w:rPr>
        <w:t>Tiếp tục từ tọa độ 62°00'.00 Bắc, 01°22'.27 Đông, ranh giới này trải dài dọc theo ranh giới ngoài cùng phía tây bắc của khu vực Biển Bắc, như được định nghĩa trong quy định 1.14.6 của Phụ lục V của Công ước này. Ranh giới này không bao gồm khu vực phía nam vĩ độ 62°00'.00 Bắc và phía đông kinh độ 04°00'.00 Tây, nối các tọa độ sau:</w:t>
      </w:r>
    </w:p>
    <w:tbl>
      <w:tblPr>
        <w:tblStyle w:val="TableGrid"/>
        <w:tblW w:w="0" w:type="dxa"/>
        <w:jc w:val="center"/>
        <w:tblLook w:val="04A0" w:firstRow="1" w:lastRow="0" w:firstColumn="1" w:lastColumn="0" w:noHBand="0" w:noVBand="1"/>
      </w:tblPr>
      <w:tblGrid>
        <w:gridCol w:w="854"/>
        <w:gridCol w:w="1540"/>
        <w:gridCol w:w="1602"/>
      </w:tblGrid>
      <w:tr w:rsidR="00D100C6" w:rsidRPr="00083671" w14:paraId="111D7220" w14:textId="77777777" w:rsidTr="00083671">
        <w:trPr>
          <w:trHeight w:val="20"/>
          <w:jc w:val="center"/>
        </w:trPr>
        <w:tc>
          <w:tcPr>
            <w:tcW w:w="0" w:type="auto"/>
            <w:hideMark/>
          </w:tcPr>
          <w:p w14:paraId="7156E63E"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0" w:type="auto"/>
            <w:hideMark/>
          </w:tcPr>
          <w:p w14:paraId="2DCBCF96"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0" w:type="auto"/>
            <w:hideMark/>
          </w:tcPr>
          <w:p w14:paraId="7EE77917"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D100C6" w:rsidRPr="00083671" w14:paraId="35F70279" w14:textId="77777777" w:rsidTr="00083671">
        <w:trPr>
          <w:trHeight w:val="20"/>
          <w:jc w:val="center"/>
        </w:trPr>
        <w:tc>
          <w:tcPr>
            <w:tcW w:w="0" w:type="auto"/>
            <w:hideMark/>
          </w:tcPr>
          <w:p w14:paraId="31AFF863" w14:textId="77777777"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26</w:t>
            </w:r>
          </w:p>
        </w:tc>
        <w:tc>
          <w:tcPr>
            <w:tcW w:w="0" w:type="auto"/>
            <w:hideMark/>
          </w:tcPr>
          <w:p w14:paraId="46D8C1BC" w14:textId="7BCAA242"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0" w:type="auto"/>
            <w:hideMark/>
          </w:tcPr>
          <w:p w14:paraId="048D25FD" w14:textId="0065EE41"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22′.27 E</w:t>
            </w:r>
          </w:p>
        </w:tc>
      </w:tr>
      <w:tr w:rsidR="00D100C6" w:rsidRPr="00083671" w14:paraId="3DCB1EDA" w14:textId="77777777" w:rsidTr="00083671">
        <w:trPr>
          <w:trHeight w:val="20"/>
          <w:jc w:val="center"/>
        </w:trPr>
        <w:tc>
          <w:tcPr>
            <w:tcW w:w="0" w:type="auto"/>
            <w:hideMark/>
          </w:tcPr>
          <w:p w14:paraId="6026B233" w14:textId="77777777"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27</w:t>
            </w:r>
          </w:p>
        </w:tc>
        <w:tc>
          <w:tcPr>
            <w:tcW w:w="0" w:type="auto"/>
            <w:hideMark/>
          </w:tcPr>
          <w:p w14:paraId="478F2AFD" w14:textId="6A1FCA80"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0" w:type="auto"/>
            <w:hideMark/>
          </w:tcPr>
          <w:p w14:paraId="5A710B4B" w14:textId="3B7C9551"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W</w:t>
            </w:r>
          </w:p>
        </w:tc>
      </w:tr>
      <w:tr w:rsidR="00D100C6" w:rsidRPr="00083671" w14:paraId="2E469ED5" w14:textId="77777777" w:rsidTr="00083671">
        <w:trPr>
          <w:trHeight w:val="20"/>
          <w:jc w:val="center"/>
        </w:trPr>
        <w:tc>
          <w:tcPr>
            <w:tcW w:w="0" w:type="auto"/>
            <w:hideMark/>
          </w:tcPr>
          <w:p w14:paraId="346B6C89" w14:textId="77777777"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28</w:t>
            </w:r>
          </w:p>
        </w:tc>
        <w:tc>
          <w:tcPr>
            <w:tcW w:w="0" w:type="auto"/>
            <w:hideMark/>
          </w:tcPr>
          <w:p w14:paraId="182F875C" w14:textId="015D15F5"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33′.94 N</w:t>
            </w:r>
          </w:p>
        </w:tc>
        <w:tc>
          <w:tcPr>
            <w:tcW w:w="0" w:type="auto"/>
            <w:hideMark/>
          </w:tcPr>
          <w:p w14:paraId="726881C0" w14:textId="48EF0DA4"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W</w:t>
            </w:r>
          </w:p>
        </w:tc>
      </w:tr>
    </w:tbl>
    <w:p w14:paraId="7883E276" w14:textId="1007AA1F" w:rsidR="00D100C6" w:rsidRPr="00083671" w:rsidRDefault="003550BE" w:rsidP="00083671">
      <w:pPr>
        <w:spacing w:before="120"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00D100C6" w:rsidRPr="00083671">
        <w:rPr>
          <w:rFonts w:asciiTheme="majorHAnsi" w:hAnsiTheme="majorHAnsi" w:cstheme="majorHAnsi"/>
          <w:sz w:val="28"/>
          <w:szCs w:val="28"/>
          <w:lang w:val="vi-VN"/>
        </w:rPr>
        <w:t xml:space="preserve">3 </w:t>
      </w:r>
      <w:r w:rsidR="00083671">
        <w:rPr>
          <w:rFonts w:asciiTheme="majorHAnsi" w:hAnsiTheme="majorHAnsi" w:cstheme="majorHAnsi"/>
          <w:sz w:val="28"/>
          <w:szCs w:val="28"/>
        </w:rPr>
        <w:tab/>
      </w:r>
      <w:r w:rsidR="00D100C6" w:rsidRPr="00083671">
        <w:rPr>
          <w:rFonts w:asciiTheme="majorHAnsi" w:hAnsiTheme="majorHAnsi" w:cstheme="majorHAnsi"/>
          <w:sz w:val="28"/>
          <w:szCs w:val="28"/>
          <w:lang w:val="vi-VN"/>
        </w:rPr>
        <w:t>Tiếp tục về phía nam, ranh giới theo các giới hạn ngoài phía tây nam của khu vực Biển Bắc, như được định nghĩa trong quy định 1.14.6 của Phụ lục V của Công ước hiện hành, không bao gồm Kênh đào Anh và các tuyến tiếp cận về phía đông kinh độ 05°00'.00 W và phía bắc vĩ độ 48°30'.00 N, cho đến khi ranh giới đạt đến tọa độ cực nam tại 48°30'.00 N, 05°00'.00 W.</w:t>
      </w:r>
    </w:p>
    <w:tbl>
      <w:tblPr>
        <w:tblStyle w:val="TableGrid"/>
        <w:tblW w:w="0" w:type="dxa"/>
        <w:jc w:val="center"/>
        <w:tblLook w:val="04A0" w:firstRow="1" w:lastRow="0" w:firstColumn="1" w:lastColumn="0" w:noHBand="0" w:noVBand="1"/>
      </w:tblPr>
      <w:tblGrid>
        <w:gridCol w:w="854"/>
        <w:gridCol w:w="1540"/>
        <w:gridCol w:w="1672"/>
      </w:tblGrid>
      <w:tr w:rsidR="00D100C6" w:rsidRPr="00083671" w14:paraId="2AB73357" w14:textId="77777777" w:rsidTr="00083671">
        <w:trPr>
          <w:trHeight w:val="20"/>
          <w:jc w:val="center"/>
        </w:trPr>
        <w:tc>
          <w:tcPr>
            <w:tcW w:w="0" w:type="auto"/>
            <w:hideMark/>
          </w:tcPr>
          <w:p w14:paraId="7693CF36"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0" w:type="auto"/>
            <w:hideMark/>
          </w:tcPr>
          <w:p w14:paraId="1F813EAF"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0" w:type="auto"/>
            <w:hideMark/>
          </w:tcPr>
          <w:p w14:paraId="3C4E80FD" w14:textId="77777777" w:rsidR="00D100C6" w:rsidRPr="00083671" w:rsidRDefault="00D100C6"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D100C6" w:rsidRPr="00083671" w14:paraId="689CA0A3" w14:textId="77777777" w:rsidTr="00083671">
        <w:trPr>
          <w:trHeight w:val="20"/>
          <w:jc w:val="center"/>
        </w:trPr>
        <w:tc>
          <w:tcPr>
            <w:tcW w:w="0" w:type="auto"/>
            <w:hideMark/>
          </w:tcPr>
          <w:p w14:paraId="51396ABE" w14:textId="77777777"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29</w:t>
            </w:r>
          </w:p>
        </w:tc>
        <w:tc>
          <w:tcPr>
            <w:tcW w:w="0" w:type="auto"/>
            <w:hideMark/>
          </w:tcPr>
          <w:p w14:paraId="22C0E892" w14:textId="76BB04BC"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30′.00 N</w:t>
            </w:r>
          </w:p>
        </w:tc>
        <w:tc>
          <w:tcPr>
            <w:tcW w:w="0" w:type="auto"/>
            <w:hideMark/>
          </w:tcPr>
          <w:p w14:paraId="5DA6F1F1" w14:textId="58FD4790" w:rsidR="00D100C6" w:rsidRPr="00083671" w:rsidRDefault="00D100C6"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W.</w:t>
            </w:r>
          </w:p>
        </w:tc>
      </w:tr>
    </w:tbl>
    <w:p w14:paraId="26C4442C" w14:textId="77777777" w:rsidR="003550BE" w:rsidRPr="00083671" w:rsidRDefault="003550BE" w:rsidP="00083671">
      <w:pPr>
        <w:spacing w:before="120"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Pr="00083671">
        <w:rPr>
          <w:rFonts w:asciiTheme="majorHAnsi" w:hAnsiTheme="majorHAnsi" w:cstheme="majorHAnsi"/>
          <w:sz w:val="28"/>
          <w:szCs w:val="28"/>
          <w:lang w:val="vi-VN"/>
        </w:rPr>
        <w:tab/>
        <w:t xml:space="preserve">Phần tiếp theo của Khu vực Kiểm soát Phát thải Đông Bắc Đại Tây Dương kéo dài về phía nam từ tọa độ 48°30'.00 N, 05°00'.00 W, cho đến khi nó đạt đến giao điểm của hai ranh giới: đường nối Mũi Trafalgar, Tây Ban Nha (36°11'.00 N, 06°02'.00 W), và Mũi Spartel, Ma-rốc  (35°48'.00 N, 05°55'.00 W), như được nêu trong quy định 14.3 và phụ lục này; và giới hạn ngoài phía đông của vùng đặc quyền kinh tế đất liền của Tây Ban Nha tại tọa độ 35°57'.59 N, 05°58'.27 W. Phần này của Khu vực Kiểm soát Phát thải Đông Bắc Đại Tây Dương bao gồm các vùng nước trong các vùng đặc quyền kinh tế và lãnh hải của các lãnh thổ đất liền của Pháp, Bồ Đào Nha và Tây Ban Nha. Khu vực này được giới hạn về phía đông bởi bờ biển của các quốc gia này và về phía tây bởi các giới hạn ngoài của các vùng đặc quyền kinh tế tương ứng của </w:t>
      </w:r>
      <w:r w:rsidRPr="00083671">
        <w:rPr>
          <w:rFonts w:asciiTheme="majorHAnsi" w:hAnsiTheme="majorHAnsi" w:cstheme="majorHAnsi"/>
          <w:sz w:val="28"/>
          <w:szCs w:val="28"/>
          <w:lang w:val="vi-VN"/>
        </w:rPr>
        <w:lastRenderedPageBreak/>
        <w:t>họ. Các tọa độ xác định giới hạn ngoài, kéo dài từ các điểm cực nam về phía bắc, như sau:</w:t>
      </w:r>
    </w:p>
    <w:tbl>
      <w:tblPr>
        <w:tblStyle w:val="TableGrid"/>
        <w:tblW w:w="5000" w:type="pct"/>
        <w:tblLook w:val="04A0" w:firstRow="1" w:lastRow="0" w:firstColumn="1" w:lastColumn="0" w:noHBand="0" w:noVBand="1"/>
      </w:tblPr>
      <w:tblGrid>
        <w:gridCol w:w="870"/>
        <w:gridCol w:w="1738"/>
        <w:gridCol w:w="1812"/>
        <w:gridCol w:w="223"/>
        <w:gridCol w:w="870"/>
        <w:gridCol w:w="1738"/>
        <w:gridCol w:w="1810"/>
      </w:tblGrid>
      <w:tr w:rsidR="008552FA" w:rsidRPr="00083671" w14:paraId="287E972B" w14:textId="77777777" w:rsidTr="00083671">
        <w:trPr>
          <w:trHeight w:val="20"/>
          <w:tblHeader/>
        </w:trPr>
        <w:tc>
          <w:tcPr>
            <w:tcW w:w="480" w:type="pct"/>
            <w:vAlign w:val="center"/>
            <w:hideMark/>
          </w:tcPr>
          <w:p w14:paraId="52780DFF"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59" w:type="pct"/>
            <w:vAlign w:val="center"/>
            <w:hideMark/>
          </w:tcPr>
          <w:p w14:paraId="62BDCA73"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00" w:type="pct"/>
            <w:vAlign w:val="center"/>
            <w:hideMark/>
          </w:tcPr>
          <w:p w14:paraId="260C7D50"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c>
          <w:tcPr>
            <w:tcW w:w="123" w:type="pct"/>
            <w:vAlign w:val="center"/>
            <w:hideMark/>
          </w:tcPr>
          <w:p w14:paraId="4830303E" w14:textId="77777777" w:rsidR="008552FA" w:rsidRPr="00083671" w:rsidRDefault="008552FA" w:rsidP="00083671">
            <w:pPr>
              <w:spacing w:after="120"/>
              <w:jc w:val="center"/>
              <w:rPr>
                <w:rFonts w:asciiTheme="majorHAnsi" w:hAnsiTheme="majorHAnsi" w:cstheme="majorHAnsi"/>
                <w:b/>
                <w:bCs/>
                <w:sz w:val="28"/>
                <w:szCs w:val="28"/>
                <w:lang w:val="vi-VN"/>
              </w:rPr>
            </w:pPr>
          </w:p>
        </w:tc>
        <w:tc>
          <w:tcPr>
            <w:tcW w:w="480" w:type="pct"/>
            <w:vAlign w:val="center"/>
            <w:hideMark/>
          </w:tcPr>
          <w:p w14:paraId="7BB78D9E"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59" w:type="pct"/>
            <w:vAlign w:val="center"/>
            <w:hideMark/>
          </w:tcPr>
          <w:p w14:paraId="4BC0D119"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999" w:type="pct"/>
            <w:vAlign w:val="center"/>
            <w:hideMark/>
          </w:tcPr>
          <w:p w14:paraId="3F2278BC" w14:textId="77777777" w:rsidR="008552FA" w:rsidRPr="00083671" w:rsidRDefault="008552FA"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8552FA" w:rsidRPr="00083671" w14:paraId="1885453E" w14:textId="77777777" w:rsidTr="00083671">
        <w:trPr>
          <w:trHeight w:val="20"/>
        </w:trPr>
        <w:tc>
          <w:tcPr>
            <w:tcW w:w="480" w:type="pct"/>
            <w:vAlign w:val="center"/>
            <w:hideMark/>
          </w:tcPr>
          <w:p w14:paraId="1B7A226B"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30</w:t>
            </w:r>
          </w:p>
        </w:tc>
        <w:tc>
          <w:tcPr>
            <w:tcW w:w="959" w:type="pct"/>
            <w:vAlign w:val="center"/>
            <w:hideMark/>
          </w:tcPr>
          <w:p w14:paraId="37871586" w14:textId="67336A38"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57′.59 N</w:t>
            </w:r>
          </w:p>
        </w:tc>
        <w:tc>
          <w:tcPr>
            <w:tcW w:w="1000" w:type="pct"/>
            <w:vAlign w:val="center"/>
            <w:hideMark/>
          </w:tcPr>
          <w:p w14:paraId="5451876D" w14:textId="2E293F85"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58′.27 W</w:t>
            </w:r>
          </w:p>
        </w:tc>
        <w:tc>
          <w:tcPr>
            <w:tcW w:w="123" w:type="pct"/>
            <w:vAlign w:val="center"/>
            <w:hideMark/>
          </w:tcPr>
          <w:p w14:paraId="56C540F4"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6859C11B"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51</w:t>
            </w:r>
          </w:p>
        </w:tc>
        <w:tc>
          <w:tcPr>
            <w:tcW w:w="959" w:type="pct"/>
            <w:vAlign w:val="center"/>
            <w:hideMark/>
          </w:tcPr>
          <w:p w14:paraId="56521B4C" w14:textId="04E7825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19′.00 N</w:t>
            </w:r>
          </w:p>
        </w:tc>
        <w:tc>
          <w:tcPr>
            <w:tcW w:w="999" w:type="pct"/>
            <w:vAlign w:val="center"/>
            <w:hideMark/>
          </w:tcPr>
          <w:p w14:paraId="26EE216E" w14:textId="1315351E"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21′.00 W</w:t>
            </w:r>
          </w:p>
        </w:tc>
      </w:tr>
      <w:tr w:rsidR="008552FA" w:rsidRPr="00083671" w14:paraId="40EFF659" w14:textId="77777777" w:rsidTr="00083671">
        <w:trPr>
          <w:trHeight w:val="20"/>
        </w:trPr>
        <w:tc>
          <w:tcPr>
            <w:tcW w:w="480" w:type="pct"/>
            <w:vAlign w:val="center"/>
            <w:hideMark/>
          </w:tcPr>
          <w:p w14:paraId="4BBE0B8D"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31</w:t>
            </w:r>
          </w:p>
        </w:tc>
        <w:tc>
          <w:tcPr>
            <w:tcW w:w="959" w:type="pct"/>
            <w:vAlign w:val="center"/>
            <w:hideMark/>
          </w:tcPr>
          <w:p w14:paraId="54CE0A9F" w14:textId="2C93BB4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57′.88 N</w:t>
            </w:r>
          </w:p>
        </w:tc>
        <w:tc>
          <w:tcPr>
            <w:tcW w:w="1000" w:type="pct"/>
            <w:vAlign w:val="center"/>
            <w:hideMark/>
          </w:tcPr>
          <w:p w14:paraId="7F7A4CE6" w14:textId="153A1CE2"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02′.14 W</w:t>
            </w:r>
          </w:p>
        </w:tc>
        <w:tc>
          <w:tcPr>
            <w:tcW w:w="123" w:type="pct"/>
            <w:vAlign w:val="center"/>
            <w:hideMark/>
          </w:tcPr>
          <w:p w14:paraId="11E51D47"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DA0DAE0"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52</w:t>
            </w:r>
          </w:p>
        </w:tc>
        <w:tc>
          <w:tcPr>
            <w:tcW w:w="959" w:type="pct"/>
            <w:vAlign w:val="center"/>
            <w:hideMark/>
          </w:tcPr>
          <w:p w14:paraId="3EF9920D" w14:textId="5C74CAB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11′.00 N</w:t>
            </w:r>
          </w:p>
        </w:tc>
        <w:tc>
          <w:tcPr>
            <w:tcW w:w="999" w:type="pct"/>
            <w:vAlign w:val="center"/>
            <w:hideMark/>
          </w:tcPr>
          <w:p w14:paraId="0764CBED" w14:textId="59129E20"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53′.00 W</w:t>
            </w:r>
          </w:p>
        </w:tc>
      </w:tr>
      <w:tr w:rsidR="008552FA" w:rsidRPr="00083671" w14:paraId="7BBCF9B1" w14:textId="77777777" w:rsidTr="00083671">
        <w:trPr>
          <w:trHeight w:val="20"/>
        </w:trPr>
        <w:tc>
          <w:tcPr>
            <w:tcW w:w="480" w:type="pct"/>
            <w:vAlign w:val="center"/>
            <w:hideMark/>
          </w:tcPr>
          <w:p w14:paraId="50CA9776"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32</w:t>
            </w:r>
          </w:p>
        </w:tc>
        <w:tc>
          <w:tcPr>
            <w:tcW w:w="959" w:type="pct"/>
            <w:vAlign w:val="center"/>
            <w:hideMark/>
          </w:tcPr>
          <w:p w14:paraId="07216FA0" w14:textId="2246438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57′.94 N</w:t>
            </w:r>
          </w:p>
        </w:tc>
        <w:tc>
          <w:tcPr>
            <w:tcW w:w="1000" w:type="pct"/>
            <w:vAlign w:val="center"/>
            <w:hideMark/>
          </w:tcPr>
          <w:p w14:paraId="28C3F3DD" w14:textId="7EEFC2DB"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03′.00 W</w:t>
            </w:r>
          </w:p>
        </w:tc>
        <w:tc>
          <w:tcPr>
            <w:tcW w:w="123" w:type="pct"/>
            <w:vAlign w:val="center"/>
            <w:hideMark/>
          </w:tcPr>
          <w:p w14:paraId="006F3B9B"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464E6660"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53</w:t>
            </w:r>
          </w:p>
        </w:tc>
        <w:tc>
          <w:tcPr>
            <w:tcW w:w="959" w:type="pct"/>
            <w:vAlign w:val="center"/>
            <w:hideMark/>
          </w:tcPr>
          <w:p w14:paraId="48BA4C23" w14:textId="33903B1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07′.00 N</w:t>
            </w:r>
          </w:p>
        </w:tc>
        <w:tc>
          <w:tcPr>
            <w:tcW w:w="999" w:type="pct"/>
            <w:vAlign w:val="center"/>
            <w:hideMark/>
          </w:tcPr>
          <w:p w14:paraId="2E07C929" w14:textId="6A208F02"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13′.00 W</w:t>
            </w:r>
          </w:p>
        </w:tc>
      </w:tr>
      <w:tr w:rsidR="008552FA" w:rsidRPr="00083671" w14:paraId="0ACC74C1" w14:textId="77777777" w:rsidTr="00083671">
        <w:trPr>
          <w:trHeight w:val="20"/>
        </w:trPr>
        <w:tc>
          <w:tcPr>
            <w:tcW w:w="480" w:type="pct"/>
            <w:vAlign w:val="center"/>
            <w:hideMark/>
          </w:tcPr>
          <w:p w14:paraId="1BC3E64D"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33</w:t>
            </w:r>
          </w:p>
        </w:tc>
        <w:tc>
          <w:tcPr>
            <w:tcW w:w="959" w:type="pct"/>
            <w:vAlign w:val="center"/>
            <w:hideMark/>
          </w:tcPr>
          <w:p w14:paraId="4566DA22" w14:textId="72C4696B"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57′.98 N</w:t>
            </w:r>
          </w:p>
        </w:tc>
        <w:tc>
          <w:tcPr>
            <w:tcW w:w="1000" w:type="pct"/>
            <w:vAlign w:val="center"/>
            <w:hideMark/>
          </w:tcPr>
          <w:p w14:paraId="15CB331B" w14:textId="3959D8E4"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03′.48 W</w:t>
            </w:r>
          </w:p>
        </w:tc>
        <w:tc>
          <w:tcPr>
            <w:tcW w:w="123" w:type="pct"/>
            <w:vAlign w:val="center"/>
            <w:hideMark/>
          </w:tcPr>
          <w:p w14:paraId="2F7443BD"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A577497"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54</w:t>
            </w:r>
          </w:p>
        </w:tc>
        <w:tc>
          <w:tcPr>
            <w:tcW w:w="959" w:type="pct"/>
            <w:vAlign w:val="center"/>
            <w:hideMark/>
          </w:tcPr>
          <w:p w14:paraId="282090E9" w14:textId="78430FE5"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01′.00 N</w:t>
            </w:r>
          </w:p>
        </w:tc>
        <w:tc>
          <w:tcPr>
            <w:tcW w:w="999" w:type="pct"/>
            <w:vAlign w:val="center"/>
            <w:hideMark/>
          </w:tcPr>
          <w:p w14:paraId="0463FC23" w14:textId="213466A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30′.00 W</w:t>
            </w:r>
          </w:p>
        </w:tc>
      </w:tr>
      <w:tr w:rsidR="008552FA" w:rsidRPr="00083671" w14:paraId="050218D0" w14:textId="77777777" w:rsidTr="00083671">
        <w:trPr>
          <w:trHeight w:val="20"/>
        </w:trPr>
        <w:tc>
          <w:tcPr>
            <w:tcW w:w="480" w:type="pct"/>
            <w:vAlign w:val="center"/>
            <w:hideMark/>
          </w:tcPr>
          <w:p w14:paraId="60A7BFC4"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34</w:t>
            </w:r>
          </w:p>
        </w:tc>
        <w:tc>
          <w:tcPr>
            <w:tcW w:w="959" w:type="pct"/>
            <w:vAlign w:val="center"/>
            <w:hideMark/>
          </w:tcPr>
          <w:p w14:paraId="1E74B020" w14:textId="4E2AC64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58′.09 N</w:t>
            </w:r>
          </w:p>
        </w:tc>
        <w:tc>
          <w:tcPr>
            <w:tcW w:w="1000" w:type="pct"/>
            <w:vAlign w:val="center"/>
            <w:hideMark/>
          </w:tcPr>
          <w:p w14:paraId="7D958101" w14:textId="418E5270"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04′.90 W</w:t>
            </w:r>
          </w:p>
        </w:tc>
        <w:tc>
          <w:tcPr>
            <w:tcW w:w="123" w:type="pct"/>
            <w:vAlign w:val="center"/>
            <w:hideMark/>
          </w:tcPr>
          <w:p w14:paraId="6B830B35"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D51D63C"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55</w:t>
            </w:r>
          </w:p>
        </w:tc>
        <w:tc>
          <w:tcPr>
            <w:tcW w:w="959" w:type="pct"/>
            <w:vAlign w:val="center"/>
            <w:hideMark/>
          </w:tcPr>
          <w:p w14:paraId="67947783" w14:textId="1580F9F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55′.00 N</w:t>
            </w:r>
          </w:p>
        </w:tc>
        <w:tc>
          <w:tcPr>
            <w:tcW w:w="999" w:type="pct"/>
            <w:vAlign w:val="center"/>
            <w:hideMark/>
          </w:tcPr>
          <w:p w14:paraId="45B9D3E0" w14:textId="4E2A895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40′.00 W</w:t>
            </w:r>
          </w:p>
        </w:tc>
      </w:tr>
      <w:tr w:rsidR="008552FA" w:rsidRPr="00083671" w14:paraId="31C49F39" w14:textId="77777777" w:rsidTr="00083671">
        <w:trPr>
          <w:trHeight w:val="20"/>
        </w:trPr>
        <w:tc>
          <w:tcPr>
            <w:tcW w:w="480" w:type="pct"/>
            <w:vAlign w:val="center"/>
            <w:hideMark/>
          </w:tcPr>
          <w:p w14:paraId="3C7E8E46"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p>
        </w:tc>
        <w:tc>
          <w:tcPr>
            <w:tcW w:w="959" w:type="pct"/>
            <w:vAlign w:val="center"/>
            <w:hideMark/>
          </w:tcPr>
          <w:p w14:paraId="5E24DB6F" w14:textId="5AF85D5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55′.91 N</w:t>
            </w:r>
          </w:p>
        </w:tc>
        <w:tc>
          <w:tcPr>
            <w:tcW w:w="1000" w:type="pct"/>
            <w:vAlign w:val="center"/>
            <w:hideMark/>
          </w:tcPr>
          <w:p w14:paraId="47032085" w14:textId="59B2BEB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16′.72 W</w:t>
            </w:r>
          </w:p>
        </w:tc>
        <w:tc>
          <w:tcPr>
            <w:tcW w:w="123" w:type="pct"/>
            <w:vAlign w:val="center"/>
            <w:hideMark/>
          </w:tcPr>
          <w:p w14:paraId="5E035712"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413035B1"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p>
        </w:tc>
        <w:tc>
          <w:tcPr>
            <w:tcW w:w="959" w:type="pct"/>
            <w:vAlign w:val="center"/>
            <w:hideMark/>
          </w:tcPr>
          <w:p w14:paraId="71888D35" w14:textId="173A88CB"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57′.00 N</w:t>
            </w:r>
          </w:p>
        </w:tc>
        <w:tc>
          <w:tcPr>
            <w:tcW w:w="999" w:type="pct"/>
            <w:vAlign w:val="center"/>
            <w:hideMark/>
          </w:tcPr>
          <w:p w14:paraId="1E9E1627" w14:textId="4DE9CE08"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17′.00 W</w:t>
            </w:r>
          </w:p>
        </w:tc>
      </w:tr>
      <w:tr w:rsidR="008552FA" w:rsidRPr="00083671" w14:paraId="4CA812F8" w14:textId="77777777" w:rsidTr="00083671">
        <w:trPr>
          <w:trHeight w:val="20"/>
        </w:trPr>
        <w:tc>
          <w:tcPr>
            <w:tcW w:w="480" w:type="pct"/>
            <w:vAlign w:val="center"/>
            <w:hideMark/>
          </w:tcPr>
          <w:p w14:paraId="5F1D2B5E"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36</w:t>
            </w:r>
          </w:p>
        </w:tc>
        <w:tc>
          <w:tcPr>
            <w:tcW w:w="959" w:type="pct"/>
            <w:vAlign w:val="center"/>
            <w:hideMark/>
          </w:tcPr>
          <w:p w14:paraId="7D1590EF" w14:textId="0052CF7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54′.85 N</w:t>
            </w:r>
          </w:p>
        </w:tc>
        <w:tc>
          <w:tcPr>
            <w:tcW w:w="1000" w:type="pct"/>
            <w:vAlign w:val="center"/>
            <w:hideMark/>
          </w:tcPr>
          <w:p w14:paraId="3F660E38" w14:textId="4A763A70"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22′.58 W</w:t>
            </w:r>
          </w:p>
        </w:tc>
        <w:tc>
          <w:tcPr>
            <w:tcW w:w="123" w:type="pct"/>
            <w:vAlign w:val="center"/>
            <w:hideMark/>
          </w:tcPr>
          <w:p w14:paraId="493C5BAD"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2B95D3D1"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p>
        </w:tc>
        <w:tc>
          <w:tcPr>
            <w:tcW w:w="959" w:type="pct"/>
            <w:vAlign w:val="center"/>
            <w:hideMark/>
          </w:tcPr>
          <w:p w14:paraId="2DEBB5D8" w14:textId="61539E3C"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N</w:t>
            </w:r>
          </w:p>
        </w:tc>
        <w:tc>
          <w:tcPr>
            <w:tcW w:w="999" w:type="pct"/>
            <w:vAlign w:val="center"/>
            <w:hideMark/>
          </w:tcPr>
          <w:p w14:paraId="46ABECCB" w14:textId="3B2866E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09′.00 W</w:t>
            </w:r>
          </w:p>
        </w:tc>
      </w:tr>
      <w:tr w:rsidR="008552FA" w:rsidRPr="00083671" w14:paraId="306374BA" w14:textId="77777777" w:rsidTr="00083671">
        <w:trPr>
          <w:trHeight w:val="20"/>
        </w:trPr>
        <w:tc>
          <w:tcPr>
            <w:tcW w:w="480" w:type="pct"/>
            <w:vAlign w:val="center"/>
            <w:hideMark/>
          </w:tcPr>
          <w:p w14:paraId="66EC8B29"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37</w:t>
            </w:r>
          </w:p>
        </w:tc>
        <w:tc>
          <w:tcPr>
            <w:tcW w:w="959" w:type="pct"/>
            <w:vAlign w:val="center"/>
            <w:hideMark/>
          </w:tcPr>
          <w:p w14:paraId="1BA38049" w14:textId="7044AB7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54′.63 N</w:t>
            </w:r>
          </w:p>
        </w:tc>
        <w:tc>
          <w:tcPr>
            <w:tcW w:w="1000" w:type="pct"/>
            <w:vAlign w:val="center"/>
            <w:hideMark/>
          </w:tcPr>
          <w:p w14:paraId="6A7D2292" w14:textId="14215E34"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23′.83 W</w:t>
            </w:r>
          </w:p>
        </w:tc>
        <w:tc>
          <w:tcPr>
            <w:tcW w:w="123" w:type="pct"/>
            <w:vAlign w:val="center"/>
            <w:hideMark/>
          </w:tcPr>
          <w:p w14:paraId="5DA421C4"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7CB0372A"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p>
        </w:tc>
        <w:tc>
          <w:tcPr>
            <w:tcW w:w="959" w:type="pct"/>
            <w:vAlign w:val="center"/>
            <w:hideMark/>
          </w:tcPr>
          <w:p w14:paraId="0F4133BB" w14:textId="0ED69BF4"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10′.00 N</w:t>
            </w:r>
          </w:p>
        </w:tc>
        <w:tc>
          <w:tcPr>
            <w:tcW w:w="999" w:type="pct"/>
            <w:vAlign w:val="center"/>
            <w:hideMark/>
          </w:tcPr>
          <w:p w14:paraId="536A4EF2" w14:textId="088A913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42′.00 W</w:t>
            </w:r>
          </w:p>
        </w:tc>
      </w:tr>
      <w:tr w:rsidR="008552FA" w:rsidRPr="00083671" w14:paraId="140C4524" w14:textId="77777777" w:rsidTr="00083671">
        <w:trPr>
          <w:trHeight w:val="20"/>
        </w:trPr>
        <w:tc>
          <w:tcPr>
            <w:tcW w:w="480" w:type="pct"/>
            <w:vAlign w:val="center"/>
            <w:hideMark/>
          </w:tcPr>
          <w:p w14:paraId="7281E31A"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38</w:t>
            </w:r>
          </w:p>
        </w:tc>
        <w:tc>
          <w:tcPr>
            <w:tcW w:w="959" w:type="pct"/>
            <w:vAlign w:val="center"/>
            <w:hideMark/>
          </w:tcPr>
          <w:p w14:paraId="7BF24CFC" w14:textId="5F41E51F"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53′.50 N</w:t>
            </w:r>
          </w:p>
        </w:tc>
        <w:tc>
          <w:tcPr>
            <w:tcW w:w="1000" w:type="pct"/>
            <w:vAlign w:val="center"/>
            <w:hideMark/>
          </w:tcPr>
          <w:p w14:paraId="19805928" w14:textId="55D9FE3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30′.25 W</w:t>
            </w:r>
          </w:p>
        </w:tc>
        <w:tc>
          <w:tcPr>
            <w:tcW w:w="123" w:type="pct"/>
            <w:vAlign w:val="center"/>
            <w:hideMark/>
          </w:tcPr>
          <w:p w14:paraId="6BE925E0"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6A5EF41D"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p>
        </w:tc>
        <w:tc>
          <w:tcPr>
            <w:tcW w:w="959" w:type="pct"/>
            <w:vAlign w:val="center"/>
            <w:hideMark/>
          </w:tcPr>
          <w:p w14:paraId="57C7F28C" w14:textId="4EC279F8"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43′.00 N</w:t>
            </w:r>
          </w:p>
        </w:tc>
        <w:tc>
          <w:tcPr>
            <w:tcW w:w="999" w:type="pct"/>
            <w:vAlign w:val="center"/>
            <w:hideMark/>
          </w:tcPr>
          <w:p w14:paraId="2CB0C1EC" w14:textId="1AED6DD3"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46′.00 W</w:t>
            </w:r>
          </w:p>
        </w:tc>
      </w:tr>
      <w:tr w:rsidR="008552FA" w:rsidRPr="00083671" w14:paraId="0A821286" w14:textId="77777777" w:rsidTr="00083671">
        <w:trPr>
          <w:trHeight w:val="20"/>
        </w:trPr>
        <w:tc>
          <w:tcPr>
            <w:tcW w:w="480" w:type="pct"/>
            <w:vAlign w:val="center"/>
            <w:hideMark/>
          </w:tcPr>
          <w:p w14:paraId="35C537B7"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39</w:t>
            </w:r>
          </w:p>
        </w:tc>
        <w:tc>
          <w:tcPr>
            <w:tcW w:w="959" w:type="pct"/>
            <w:vAlign w:val="center"/>
            <w:hideMark/>
          </w:tcPr>
          <w:p w14:paraId="69F745D0" w14:textId="51E18423"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53′.34 N</w:t>
            </w:r>
          </w:p>
        </w:tc>
        <w:tc>
          <w:tcPr>
            <w:tcW w:w="1000" w:type="pct"/>
            <w:vAlign w:val="center"/>
            <w:hideMark/>
          </w:tcPr>
          <w:p w14:paraId="4E3E30B3" w14:textId="68728B18"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31′.23 W</w:t>
            </w:r>
          </w:p>
        </w:tc>
        <w:tc>
          <w:tcPr>
            <w:tcW w:w="123" w:type="pct"/>
            <w:vAlign w:val="center"/>
            <w:hideMark/>
          </w:tcPr>
          <w:p w14:paraId="42DF31B2"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07825E5F"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p>
        </w:tc>
        <w:tc>
          <w:tcPr>
            <w:tcW w:w="959" w:type="pct"/>
            <w:vAlign w:val="center"/>
            <w:hideMark/>
          </w:tcPr>
          <w:p w14:paraId="2F6B1AC9" w14:textId="2E278C7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09′.00 N</w:t>
            </w:r>
          </w:p>
        </w:tc>
        <w:tc>
          <w:tcPr>
            <w:tcW w:w="999" w:type="pct"/>
            <w:vAlign w:val="center"/>
            <w:hideMark/>
          </w:tcPr>
          <w:p w14:paraId="3AEF544E" w14:textId="76280FF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16′.00 W</w:t>
            </w:r>
          </w:p>
        </w:tc>
      </w:tr>
      <w:tr w:rsidR="008552FA" w:rsidRPr="00083671" w14:paraId="2B7CB727" w14:textId="77777777" w:rsidTr="00083671">
        <w:trPr>
          <w:trHeight w:val="20"/>
        </w:trPr>
        <w:tc>
          <w:tcPr>
            <w:tcW w:w="480" w:type="pct"/>
            <w:vAlign w:val="center"/>
            <w:hideMark/>
          </w:tcPr>
          <w:p w14:paraId="3B0D5E85"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40</w:t>
            </w:r>
          </w:p>
        </w:tc>
        <w:tc>
          <w:tcPr>
            <w:tcW w:w="959" w:type="pct"/>
            <w:vAlign w:val="center"/>
            <w:hideMark/>
          </w:tcPr>
          <w:p w14:paraId="0AEFE4DE" w14:textId="6D2A3C0F"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52′.13 N</w:t>
            </w:r>
          </w:p>
        </w:tc>
        <w:tc>
          <w:tcPr>
            <w:tcW w:w="1000" w:type="pct"/>
            <w:vAlign w:val="center"/>
            <w:hideMark/>
          </w:tcPr>
          <w:p w14:paraId="302BD63E" w14:textId="591D72D5"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38′.74 W</w:t>
            </w:r>
          </w:p>
        </w:tc>
        <w:tc>
          <w:tcPr>
            <w:tcW w:w="123" w:type="pct"/>
            <w:vAlign w:val="center"/>
            <w:hideMark/>
          </w:tcPr>
          <w:p w14:paraId="1CC6C7D7"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0ED493E"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p>
        </w:tc>
        <w:tc>
          <w:tcPr>
            <w:tcW w:w="959" w:type="pct"/>
            <w:vAlign w:val="center"/>
            <w:hideMark/>
          </w:tcPr>
          <w:p w14:paraId="7A1F8398" w14:textId="628BECC4"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23′.77 N</w:t>
            </w:r>
          </w:p>
        </w:tc>
        <w:tc>
          <w:tcPr>
            <w:tcW w:w="999" w:type="pct"/>
            <w:vAlign w:val="center"/>
            <w:hideMark/>
          </w:tcPr>
          <w:p w14:paraId="260867A4" w14:textId="7F8BD1CF"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18′.00 W</w:t>
            </w:r>
          </w:p>
        </w:tc>
      </w:tr>
      <w:tr w:rsidR="008552FA" w:rsidRPr="00083671" w14:paraId="0F3DA4FC" w14:textId="77777777" w:rsidTr="00083671">
        <w:trPr>
          <w:trHeight w:val="20"/>
        </w:trPr>
        <w:tc>
          <w:tcPr>
            <w:tcW w:w="480" w:type="pct"/>
            <w:vAlign w:val="center"/>
            <w:hideMark/>
          </w:tcPr>
          <w:p w14:paraId="6A8B0BF6"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p>
        </w:tc>
        <w:tc>
          <w:tcPr>
            <w:tcW w:w="959" w:type="pct"/>
            <w:vAlign w:val="center"/>
            <w:hideMark/>
          </w:tcPr>
          <w:p w14:paraId="7356D06E" w14:textId="519E37B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51′.94 N</w:t>
            </w:r>
          </w:p>
        </w:tc>
        <w:tc>
          <w:tcPr>
            <w:tcW w:w="1000" w:type="pct"/>
            <w:vAlign w:val="center"/>
            <w:hideMark/>
          </w:tcPr>
          <w:p w14:paraId="6486F3A9" w14:textId="5AF39202"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39′.54 W</w:t>
            </w:r>
          </w:p>
        </w:tc>
        <w:tc>
          <w:tcPr>
            <w:tcW w:w="123" w:type="pct"/>
            <w:vAlign w:val="center"/>
            <w:hideMark/>
          </w:tcPr>
          <w:p w14:paraId="283E8339"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013CD99C"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p>
        </w:tc>
        <w:tc>
          <w:tcPr>
            <w:tcW w:w="959" w:type="pct"/>
            <w:vAlign w:val="center"/>
            <w:hideMark/>
          </w:tcPr>
          <w:p w14:paraId="1674D61E" w14:textId="112127F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24′.03 N</w:t>
            </w:r>
          </w:p>
        </w:tc>
        <w:tc>
          <w:tcPr>
            <w:tcW w:w="999" w:type="pct"/>
            <w:vAlign w:val="center"/>
            <w:hideMark/>
          </w:tcPr>
          <w:p w14:paraId="1B470954" w14:textId="7166588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17′.61 W</w:t>
            </w:r>
          </w:p>
        </w:tc>
      </w:tr>
      <w:tr w:rsidR="008552FA" w:rsidRPr="00083671" w14:paraId="7F6A9947" w14:textId="77777777" w:rsidTr="00083671">
        <w:trPr>
          <w:trHeight w:val="20"/>
        </w:trPr>
        <w:tc>
          <w:tcPr>
            <w:tcW w:w="480" w:type="pct"/>
            <w:vAlign w:val="center"/>
            <w:hideMark/>
          </w:tcPr>
          <w:p w14:paraId="4AEF21FD"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p>
        </w:tc>
        <w:tc>
          <w:tcPr>
            <w:tcW w:w="959" w:type="pct"/>
            <w:vAlign w:val="center"/>
            <w:hideMark/>
          </w:tcPr>
          <w:p w14:paraId="52F7BF36" w14:textId="449A405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49′.70 N</w:t>
            </w:r>
          </w:p>
        </w:tc>
        <w:tc>
          <w:tcPr>
            <w:tcW w:w="1000" w:type="pct"/>
            <w:vAlign w:val="center"/>
            <w:hideMark/>
          </w:tcPr>
          <w:p w14:paraId="056F6A1D" w14:textId="5A995A0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48′.66 W</w:t>
            </w:r>
          </w:p>
        </w:tc>
        <w:tc>
          <w:tcPr>
            <w:tcW w:w="123" w:type="pct"/>
            <w:vAlign w:val="center"/>
            <w:hideMark/>
          </w:tcPr>
          <w:p w14:paraId="1E4698CE"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560C824"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p>
        </w:tc>
        <w:tc>
          <w:tcPr>
            <w:tcW w:w="959" w:type="pct"/>
            <w:vAlign w:val="center"/>
            <w:hideMark/>
          </w:tcPr>
          <w:p w14:paraId="3CEAD47C" w14:textId="7FF4AFF5"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24′.04 N</w:t>
            </w:r>
          </w:p>
        </w:tc>
        <w:tc>
          <w:tcPr>
            <w:tcW w:w="999" w:type="pct"/>
            <w:vAlign w:val="center"/>
            <w:hideMark/>
          </w:tcPr>
          <w:p w14:paraId="17E676DC" w14:textId="0C14543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17′.61 W</w:t>
            </w:r>
          </w:p>
        </w:tc>
      </w:tr>
      <w:tr w:rsidR="008552FA" w:rsidRPr="00083671" w14:paraId="35870B06" w14:textId="77777777" w:rsidTr="00083671">
        <w:trPr>
          <w:trHeight w:val="20"/>
        </w:trPr>
        <w:tc>
          <w:tcPr>
            <w:tcW w:w="480" w:type="pct"/>
            <w:vAlign w:val="center"/>
            <w:hideMark/>
          </w:tcPr>
          <w:p w14:paraId="3787444F"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p>
        </w:tc>
        <w:tc>
          <w:tcPr>
            <w:tcW w:w="959" w:type="pct"/>
            <w:vAlign w:val="center"/>
            <w:hideMark/>
          </w:tcPr>
          <w:p w14:paraId="5B546CEE" w14:textId="16293AE3"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49′.60 N</w:t>
            </w:r>
          </w:p>
        </w:tc>
        <w:tc>
          <w:tcPr>
            <w:tcW w:w="1000" w:type="pct"/>
            <w:vAlign w:val="center"/>
            <w:hideMark/>
          </w:tcPr>
          <w:p w14:paraId="50E3C552" w14:textId="0A977C4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49′.22 W</w:t>
            </w:r>
          </w:p>
        </w:tc>
        <w:tc>
          <w:tcPr>
            <w:tcW w:w="123" w:type="pct"/>
            <w:vAlign w:val="center"/>
            <w:hideMark/>
          </w:tcPr>
          <w:p w14:paraId="4D15B2FB"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54801901"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64</w:t>
            </w:r>
          </w:p>
        </w:tc>
        <w:tc>
          <w:tcPr>
            <w:tcW w:w="959" w:type="pct"/>
            <w:vAlign w:val="center"/>
            <w:hideMark/>
          </w:tcPr>
          <w:p w14:paraId="514C22B0" w14:textId="1F132B5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28′.00 N</w:t>
            </w:r>
          </w:p>
        </w:tc>
        <w:tc>
          <w:tcPr>
            <w:tcW w:w="999" w:type="pct"/>
            <w:vAlign w:val="center"/>
            <w:hideMark/>
          </w:tcPr>
          <w:p w14:paraId="70DBA648" w14:textId="748ECA2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18′.00 W</w:t>
            </w:r>
          </w:p>
        </w:tc>
      </w:tr>
      <w:tr w:rsidR="008552FA" w:rsidRPr="00083671" w14:paraId="7FE1A57C" w14:textId="77777777" w:rsidTr="00083671">
        <w:trPr>
          <w:trHeight w:val="20"/>
        </w:trPr>
        <w:tc>
          <w:tcPr>
            <w:tcW w:w="480" w:type="pct"/>
            <w:vAlign w:val="center"/>
            <w:hideMark/>
          </w:tcPr>
          <w:p w14:paraId="18BEAA31"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p>
        </w:tc>
        <w:tc>
          <w:tcPr>
            <w:tcW w:w="959" w:type="pct"/>
            <w:vAlign w:val="center"/>
            <w:hideMark/>
          </w:tcPr>
          <w:p w14:paraId="6593D870" w14:textId="039B602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49′.18 N</w:t>
            </w:r>
          </w:p>
        </w:tc>
        <w:tc>
          <w:tcPr>
            <w:tcW w:w="1000" w:type="pct"/>
            <w:vAlign w:val="center"/>
            <w:hideMark/>
          </w:tcPr>
          <w:p w14:paraId="73E33B31" w14:textId="6E5C7B8F"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51′.55 W</w:t>
            </w:r>
          </w:p>
        </w:tc>
        <w:tc>
          <w:tcPr>
            <w:tcW w:w="123" w:type="pct"/>
            <w:vAlign w:val="center"/>
            <w:hideMark/>
          </w:tcPr>
          <w:p w14:paraId="6F62C654"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3B5F6459"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65</w:t>
            </w:r>
          </w:p>
        </w:tc>
        <w:tc>
          <w:tcPr>
            <w:tcW w:w="959" w:type="pct"/>
            <w:vAlign w:val="center"/>
            <w:hideMark/>
          </w:tcPr>
          <w:p w14:paraId="55999075" w14:textId="455FB26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29′.12 N</w:t>
            </w:r>
          </w:p>
        </w:tc>
        <w:tc>
          <w:tcPr>
            <w:tcW w:w="999" w:type="pct"/>
            <w:vAlign w:val="center"/>
            <w:hideMark/>
          </w:tcPr>
          <w:p w14:paraId="7F47C871" w14:textId="0C84CFF0"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19′.54 W</w:t>
            </w:r>
          </w:p>
        </w:tc>
      </w:tr>
      <w:tr w:rsidR="008552FA" w:rsidRPr="00083671" w14:paraId="0239C283" w14:textId="77777777" w:rsidTr="00083671">
        <w:trPr>
          <w:trHeight w:val="20"/>
        </w:trPr>
        <w:tc>
          <w:tcPr>
            <w:tcW w:w="480" w:type="pct"/>
            <w:vAlign w:val="center"/>
            <w:hideMark/>
          </w:tcPr>
          <w:p w14:paraId="0E9691CB"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p>
        </w:tc>
        <w:tc>
          <w:tcPr>
            <w:tcW w:w="959" w:type="pct"/>
            <w:vAlign w:val="center"/>
            <w:hideMark/>
          </w:tcPr>
          <w:p w14:paraId="4163C315" w14:textId="0820E04E"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48′.61 N</w:t>
            </w:r>
          </w:p>
        </w:tc>
        <w:tc>
          <w:tcPr>
            <w:tcW w:w="1000" w:type="pct"/>
            <w:vAlign w:val="center"/>
            <w:hideMark/>
          </w:tcPr>
          <w:p w14:paraId="2B3FC829" w14:textId="59936C9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59′.14 W</w:t>
            </w:r>
          </w:p>
        </w:tc>
        <w:tc>
          <w:tcPr>
            <w:tcW w:w="123" w:type="pct"/>
            <w:vAlign w:val="center"/>
            <w:hideMark/>
          </w:tcPr>
          <w:p w14:paraId="48EE83F7"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014987FB"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p>
        </w:tc>
        <w:tc>
          <w:tcPr>
            <w:tcW w:w="959" w:type="pct"/>
            <w:vAlign w:val="center"/>
            <w:hideMark/>
          </w:tcPr>
          <w:p w14:paraId="7CF25536" w14:textId="0FA1EA80"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30′.12 N</w:t>
            </w:r>
          </w:p>
        </w:tc>
        <w:tc>
          <w:tcPr>
            <w:tcW w:w="999" w:type="pct"/>
            <w:vAlign w:val="center"/>
            <w:hideMark/>
          </w:tcPr>
          <w:p w14:paraId="77BBFF30" w14:textId="17B0B841"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20′.50 W</w:t>
            </w:r>
          </w:p>
        </w:tc>
      </w:tr>
      <w:tr w:rsidR="008552FA" w:rsidRPr="00083671" w14:paraId="471ED0AC" w14:textId="77777777" w:rsidTr="00083671">
        <w:trPr>
          <w:trHeight w:val="20"/>
        </w:trPr>
        <w:tc>
          <w:tcPr>
            <w:tcW w:w="480" w:type="pct"/>
            <w:vAlign w:val="center"/>
            <w:hideMark/>
          </w:tcPr>
          <w:p w14:paraId="7CE7C89E"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p>
        </w:tc>
        <w:tc>
          <w:tcPr>
            <w:tcW w:w="959" w:type="pct"/>
            <w:vAlign w:val="center"/>
            <w:hideMark/>
          </w:tcPr>
          <w:p w14:paraId="63085BF8" w14:textId="206D8AD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48′.51 N</w:t>
            </w:r>
          </w:p>
        </w:tc>
        <w:tc>
          <w:tcPr>
            <w:tcW w:w="1000" w:type="pct"/>
            <w:vAlign w:val="center"/>
            <w:hideMark/>
          </w:tcPr>
          <w:p w14:paraId="52BD32B4" w14:textId="730E3E35"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59′.81 W</w:t>
            </w:r>
          </w:p>
        </w:tc>
        <w:tc>
          <w:tcPr>
            <w:tcW w:w="123" w:type="pct"/>
            <w:vAlign w:val="center"/>
            <w:hideMark/>
          </w:tcPr>
          <w:p w14:paraId="3F4EF5AA"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53333F2B"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p>
        </w:tc>
        <w:tc>
          <w:tcPr>
            <w:tcW w:w="959" w:type="pct"/>
            <w:vAlign w:val="center"/>
            <w:hideMark/>
          </w:tcPr>
          <w:p w14:paraId="700B283D" w14:textId="28FBDAAF"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30′.99 N</w:t>
            </w:r>
          </w:p>
        </w:tc>
        <w:tc>
          <w:tcPr>
            <w:tcW w:w="999" w:type="pct"/>
            <w:vAlign w:val="center"/>
            <w:hideMark/>
          </w:tcPr>
          <w:p w14:paraId="7713A145" w14:textId="06FC3A43"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21′.34 W</w:t>
            </w:r>
          </w:p>
        </w:tc>
      </w:tr>
      <w:tr w:rsidR="008552FA" w:rsidRPr="00083671" w14:paraId="14F21905" w14:textId="77777777" w:rsidTr="00083671">
        <w:trPr>
          <w:trHeight w:val="20"/>
        </w:trPr>
        <w:tc>
          <w:tcPr>
            <w:tcW w:w="480" w:type="pct"/>
            <w:vAlign w:val="center"/>
            <w:hideMark/>
          </w:tcPr>
          <w:p w14:paraId="04383306"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47</w:t>
            </w:r>
          </w:p>
        </w:tc>
        <w:tc>
          <w:tcPr>
            <w:tcW w:w="959" w:type="pct"/>
            <w:vAlign w:val="center"/>
            <w:hideMark/>
          </w:tcPr>
          <w:p w14:paraId="7B0A2D2A" w14:textId="4E35559E"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47′.62 N</w:t>
            </w:r>
          </w:p>
        </w:tc>
        <w:tc>
          <w:tcPr>
            <w:tcW w:w="1000" w:type="pct"/>
            <w:vAlign w:val="center"/>
            <w:hideMark/>
          </w:tcPr>
          <w:p w14:paraId="5073A91B" w14:textId="19727664"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06′.03 W</w:t>
            </w:r>
          </w:p>
        </w:tc>
        <w:tc>
          <w:tcPr>
            <w:tcW w:w="123" w:type="pct"/>
            <w:vAlign w:val="center"/>
            <w:hideMark/>
          </w:tcPr>
          <w:p w14:paraId="002B4C9A"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826509E"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p>
        </w:tc>
        <w:tc>
          <w:tcPr>
            <w:tcW w:w="959" w:type="pct"/>
            <w:vAlign w:val="center"/>
            <w:hideMark/>
          </w:tcPr>
          <w:p w14:paraId="10EF785F" w14:textId="177E5A82"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35′.55 N</w:t>
            </w:r>
          </w:p>
        </w:tc>
        <w:tc>
          <w:tcPr>
            <w:tcW w:w="999" w:type="pct"/>
            <w:vAlign w:val="center"/>
            <w:hideMark/>
          </w:tcPr>
          <w:p w14:paraId="4DE9947B" w14:textId="205B482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25′.32 W</w:t>
            </w:r>
          </w:p>
        </w:tc>
      </w:tr>
      <w:tr w:rsidR="008552FA" w:rsidRPr="00083671" w14:paraId="7AB24EB7" w14:textId="77777777" w:rsidTr="00083671">
        <w:trPr>
          <w:trHeight w:val="20"/>
        </w:trPr>
        <w:tc>
          <w:tcPr>
            <w:tcW w:w="480" w:type="pct"/>
            <w:vAlign w:val="center"/>
            <w:hideMark/>
          </w:tcPr>
          <w:p w14:paraId="26B694CF"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p>
        </w:tc>
        <w:tc>
          <w:tcPr>
            <w:tcW w:w="959" w:type="pct"/>
            <w:vAlign w:val="center"/>
            <w:hideMark/>
          </w:tcPr>
          <w:p w14:paraId="45778152" w14:textId="2F80D5D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46′.01 N</w:t>
            </w:r>
          </w:p>
        </w:tc>
        <w:tc>
          <w:tcPr>
            <w:tcW w:w="1000" w:type="pct"/>
            <w:vAlign w:val="center"/>
            <w:hideMark/>
          </w:tcPr>
          <w:p w14:paraId="14A90281" w14:textId="211CBC63"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31′.75 W</w:t>
            </w:r>
          </w:p>
        </w:tc>
        <w:tc>
          <w:tcPr>
            <w:tcW w:w="123" w:type="pct"/>
            <w:vAlign w:val="center"/>
            <w:hideMark/>
          </w:tcPr>
          <w:p w14:paraId="32D1CEEE"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35FC3F8D"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p>
        </w:tc>
        <w:tc>
          <w:tcPr>
            <w:tcW w:w="959" w:type="pct"/>
            <w:vAlign w:val="center"/>
            <w:hideMark/>
          </w:tcPr>
          <w:p w14:paraId="291EDBD1" w14:textId="06EC896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44′.00 N</w:t>
            </w:r>
          </w:p>
        </w:tc>
        <w:tc>
          <w:tcPr>
            <w:tcW w:w="999" w:type="pct"/>
            <w:vAlign w:val="center"/>
            <w:hideMark/>
          </w:tcPr>
          <w:p w14:paraId="1FE3A15E" w14:textId="795E94ED"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30′.10 W</w:t>
            </w:r>
          </w:p>
        </w:tc>
      </w:tr>
      <w:tr w:rsidR="008552FA" w:rsidRPr="00083671" w14:paraId="2EBAA186" w14:textId="77777777" w:rsidTr="00083671">
        <w:trPr>
          <w:trHeight w:val="20"/>
        </w:trPr>
        <w:tc>
          <w:tcPr>
            <w:tcW w:w="480" w:type="pct"/>
            <w:vAlign w:val="center"/>
            <w:hideMark/>
          </w:tcPr>
          <w:p w14:paraId="2582ABD5"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49</w:t>
            </w:r>
          </w:p>
        </w:tc>
        <w:tc>
          <w:tcPr>
            <w:tcW w:w="959" w:type="pct"/>
            <w:vAlign w:val="center"/>
            <w:hideMark/>
          </w:tcPr>
          <w:p w14:paraId="2106CCD8" w14:textId="363EAD1B"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46′.00 N</w:t>
            </w:r>
          </w:p>
        </w:tc>
        <w:tc>
          <w:tcPr>
            <w:tcW w:w="1000" w:type="pct"/>
            <w:vAlign w:val="center"/>
            <w:hideMark/>
          </w:tcPr>
          <w:p w14:paraId="1CED325E" w14:textId="5F97F61C"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32′.00 W</w:t>
            </w:r>
          </w:p>
        </w:tc>
        <w:tc>
          <w:tcPr>
            <w:tcW w:w="123" w:type="pct"/>
            <w:vAlign w:val="center"/>
            <w:hideMark/>
          </w:tcPr>
          <w:p w14:paraId="52B206F4"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12C1B16F"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p>
        </w:tc>
        <w:tc>
          <w:tcPr>
            <w:tcW w:w="959" w:type="pct"/>
            <w:vAlign w:val="center"/>
            <w:hideMark/>
          </w:tcPr>
          <w:p w14:paraId="2BC0AD4B" w14:textId="410EA59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54′.17 N</w:t>
            </w:r>
          </w:p>
        </w:tc>
        <w:tc>
          <w:tcPr>
            <w:tcW w:w="999" w:type="pct"/>
            <w:vAlign w:val="center"/>
            <w:hideMark/>
          </w:tcPr>
          <w:p w14:paraId="19C4D20B" w14:textId="4616777C"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35′.21 W</w:t>
            </w:r>
          </w:p>
        </w:tc>
      </w:tr>
      <w:tr w:rsidR="008552FA" w:rsidRPr="00083671" w14:paraId="5B3D0384" w14:textId="77777777" w:rsidTr="00083671">
        <w:trPr>
          <w:trHeight w:val="20"/>
        </w:trPr>
        <w:tc>
          <w:tcPr>
            <w:tcW w:w="480" w:type="pct"/>
            <w:vAlign w:val="center"/>
            <w:hideMark/>
          </w:tcPr>
          <w:p w14:paraId="48D36DFE"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50</w:t>
            </w:r>
          </w:p>
        </w:tc>
        <w:tc>
          <w:tcPr>
            <w:tcW w:w="959" w:type="pct"/>
            <w:vAlign w:val="center"/>
            <w:hideMark/>
          </w:tcPr>
          <w:p w14:paraId="722F7AB8" w14:textId="054FA7F2"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26′.00 N</w:t>
            </w:r>
          </w:p>
        </w:tc>
        <w:tc>
          <w:tcPr>
            <w:tcW w:w="1000" w:type="pct"/>
            <w:vAlign w:val="center"/>
            <w:hideMark/>
          </w:tcPr>
          <w:p w14:paraId="2283CFB2" w14:textId="5139E0F6"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05′.00 W</w:t>
            </w:r>
          </w:p>
        </w:tc>
        <w:tc>
          <w:tcPr>
            <w:tcW w:w="123" w:type="pct"/>
            <w:vAlign w:val="center"/>
            <w:hideMark/>
          </w:tcPr>
          <w:p w14:paraId="35C3940A" w14:textId="77777777" w:rsidR="008552FA" w:rsidRPr="00083671" w:rsidRDefault="008552FA" w:rsidP="00083671">
            <w:pPr>
              <w:spacing w:after="120"/>
              <w:jc w:val="center"/>
              <w:rPr>
                <w:rFonts w:asciiTheme="majorHAnsi" w:hAnsiTheme="majorHAnsi" w:cstheme="majorHAnsi"/>
                <w:sz w:val="28"/>
                <w:szCs w:val="28"/>
                <w:lang w:val="vi-VN"/>
              </w:rPr>
            </w:pPr>
          </w:p>
        </w:tc>
        <w:tc>
          <w:tcPr>
            <w:tcW w:w="480" w:type="pct"/>
            <w:vAlign w:val="center"/>
            <w:hideMark/>
          </w:tcPr>
          <w:p w14:paraId="2B131C33" w14:textId="77777777"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71</w:t>
            </w:r>
          </w:p>
        </w:tc>
        <w:tc>
          <w:tcPr>
            <w:tcW w:w="959" w:type="pct"/>
            <w:vAlign w:val="center"/>
            <w:hideMark/>
          </w:tcPr>
          <w:p w14:paraId="172D9ED5" w14:textId="7C84106A"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04′.57 N</w:t>
            </w:r>
          </w:p>
        </w:tc>
        <w:tc>
          <w:tcPr>
            <w:tcW w:w="999" w:type="pct"/>
            <w:vAlign w:val="center"/>
            <w:hideMark/>
          </w:tcPr>
          <w:p w14:paraId="4C32FDBC" w14:textId="73B54AC9" w:rsidR="008552FA" w:rsidRPr="00083671" w:rsidRDefault="008552FA"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39′.38 W</w:t>
            </w:r>
          </w:p>
        </w:tc>
      </w:tr>
      <w:tr w:rsidR="00083671" w:rsidRPr="00083671" w14:paraId="1F83BD5A" w14:textId="77777777" w:rsidTr="003F7CFE">
        <w:trPr>
          <w:trHeight w:val="20"/>
        </w:trPr>
        <w:tc>
          <w:tcPr>
            <w:tcW w:w="480" w:type="pct"/>
            <w:vAlign w:val="bottom"/>
          </w:tcPr>
          <w:p w14:paraId="6799DC4C" w14:textId="79B6667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p>
        </w:tc>
        <w:tc>
          <w:tcPr>
            <w:tcW w:w="959" w:type="pct"/>
            <w:vAlign w:val="bottom"/>
          </w:tcPr>
          <w:p w14:paraId="14A530B8" w14:textId="6586A1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Pr>
                <w:rFonts w:ascii="Cambria Math" w:hAnsi="Cambria Math" w:cs="Cambria Math"/>
                <w:sz w:val="28"/>
                <w:szCs w:val="28"/>
                <w:lang w:val="vi-VN"/>
              </w:rPr>
              <w:t>˚</w:t>
            </w:r>
            <w:r w:rsidRPr="00083671">
              <w:rPr>
                <w:rFonts w:asciiTheme="majorHAnsi" w:hAnsiTheme="majorHAnsi" w:cstheme="majorHAnsi"/>
                <w:sz w:val="28"/>
                <w:szCs w:val="28"/>
                <w:lang w:val="vi-VN"/>
              </w:rPr>
              <w:t>15′.70 N</w:t>
            </w:r>
          </w:p>
        </w:tc>
        <w:tc>
          <w:tcPr>
            <w:tcW w:w="1000" w:type="pct"/>
            <w:vAlign w:val="bottom"/>
          </w:tcPr>
          <w:p w14:paraId="204AC5E8" w14:textId="78F8229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43′.28 W</w:t>
            </w:r>
          </w:p>
        </w:tc>
        <w:tc>
          <w:tcPr>
            <w:tcW w:w="123" w:type="pct"/>
            <w:vAlign w:val="bottom"/>
          </w:tcPr>
          <w:p w14:paraId="6F971E8F"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137C4685" w14:textId="6253942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92</w:t>
            </w:r>
          </w:p>
        </w:tc>
        <w:tc>
          <w:tcPr>
            <w:tcW w:w="959" w:type="pct"/>
            <w:vAlign w:val="bottom"/>
          </w:tcPr>
          <w:p w14:paraId="21AA0574" w14:textId="3B6891D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14′.79 N</w:t>
            </w:r>
          </w:p>
        </w:tc>
        <w:tc>
          <w:tcPr>
            <w:tcW w:w="999" w:type="pct"/>
            <w:vAlign w:val="bottom"/>
          </w:tcPr>
          <w:p w14:paraId="12A00245" w14:textId="35AF928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49′.94 W</w:t>
            </w:r>
          </w:p>
        </w:tc>
      </w:tr>
      <w:tr w:rsidR="00083671" w:rsidRPr="00083671" w14:paraId="7444978E" w14:textId="77777777" w:rsidTr="003F7CFE">
        <w:trPr>
          <w:trHeight w:val="20"/>
        </w:trPr>
        <w:tc>
          <w:tcPr>
            <w:tcW w:w="480" w:type="pct"/>
            <w:vAlign w:val="bottom"/>
          </w:tcPr>
          <w:p w14:paraId="424093E0" w14:textId="0677180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p>
        </w:tc>
        <w:tc>
          <w:tcPr>
            <w:tcW w:w="959" w:type="pct"/>
            <w:vAlign w:val="bottom"/>
          </w:tcPr>
          <w:p w14:paraId="4275DDD4" w14:textId="21E083C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Pr>
                <w:rFonts w:ascii="Cambria Math" w:hAnsi="Cambria Math" w:cs="Cambria Math"/>
                <w:sz w:val="28"/>
                <w:szCs w:val="28"/>
                <w:lang w:val="vi-VN"/>
              </w:rPr>
              <w:t>˚</w:t>
            </w:r>
            <w:r w:rsidRPr="00083671">
              <w:rPr>
                <w:rFonts w:asciiTheme="majorHAnsi" w:hAnsiTheme="majorHAnsi" w:cstheme="majorHAnsi"/>
                <w:sz w:val="28"/>
                <w:szCs w:val="28"/>
                <w:lang w:val="vi-VN"/>
              </w:rPr>
              <w:t>24′.69 N</w:t>
            </w:r>
          </w:p>
        </w:tc>
        <w:tc>
          <w:tcPr>
            <w:tcW w:w="1000" w:type="pct"/>
            <w:vAlign w:val="bottom"/>
          </w:tcPr>
          <w:p w14:paraId="3ECBE59B" w14:textId="3D2B4F1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45′.77 W</w:t>
            </w:r>
          </w:p>
        </w:tc>
        <w:tc>
          <w:tcPr>
            <w:tcW w:w="123" w:type="pct"/>
            <w:vAlign w:val="bottom"/>
          </w:tcPr>
          <w:p w14:paraId="2F34521D"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053EDE1B" w14:textId="4186063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93</w:t>
            </w:r>
          </w:p>
        </w:tc>
        <w:tc>
          <w:tcPr>
            <w:tcW w:w="959" w:type="pct"/>
            <w:vAlign w:val="bottom"/>
          </w:tcPr>
          <w:p w14:paraId="57DB74CB" w14:textId="4DAA26A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22′.20 N</w:t>
            </w:r>
          </w:p>
        </w:tc>
        <w:tc>
          <w:tcPr>
            <w:tcW w:w="999" w:type="pct"/>
            <w:vAlign w:val="bottom"/>
          </w:tcPr>
          <w:p w14:paraId="191C786C" w14:textId="139AB6D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41′.48 W</w:t>
            </w:r>
          </w:p>
        </w:tc>
      </w:tr>
      <w:tr w:rsidR="00083671" w:rsidRPr="00083671" w14:paraId="173E1A7E" w14:textId="77777777" w:rsidTr="003F7CFE">
        <w:trPr>
          <w:trHeight w:val="20"/>
        </w:trPr>
        <w:tc>
          <w:tcPr>
            <w:tcW w:w="480" w:type="pct"/>
            <w:vAlign w:val="bottom"/>
          </w:tcPr>
          <w:p w14:paraId="16601AED" w14:textId="448B1F9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p>
        </w:tc>
        <w:tc>
          <w:tcPr>
            <w:tcW w:w="959" w:type="pct"/>
            <w:vAlign w:val="bottom"/>
          </w:tcPr>
          <w:p w14:paraId="7FF5A766" w14:textId="284829E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Pr>
                <w:rFonts w:ascii="Cambria Math" w:hAnsi="Cambria Math" w:cs="Cambria Math"/>
                <w:sz w:val="28"/>
                <w:szCs w:val="28"/>
                <w:lang w:val="vi-VN"/>
              </w:rPr>
              <w:t>˚</w:t>
            </w:r>
            <w:r w:rsidRPr="00083671">
              <w:rPr>
                <w:rFonts w:asciiTheme="majorHAnsi" w:hAnsiTheme="majorHAnsi" w:cstheme="majorHAnsi"/>
                <w:sz w:val="28"/>
                <w:szCs w:val="28"/>
                <w:lang w:val="vi-VN"/>
              </w:rPr>
              <w:t>31′.79 N</w:t>
            </w:r>
          </w:p>
        </w:tc>
        <w:tc>
          <w:tcPr>
            <w:tcW w:w="1000" w:type="pct"/>
            <w:vAlign w:val="bottom"/>
          </w:tcPr>
          <w:p w14:paraId="0E23E1D4" w14:textId="737BEC9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47′.34 W</w:t>
            </w:r>
          </w:p>
        </w:tc>
        <w:tc>
          <w:tcPr>
            <w:tcW w:w="123" w:type="pct"/>
            <w:vAlign w:val="bottom"/>
          </w:tcPr>
          <w:p w14:paraId="119B398A"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0AFB2D77" w14:textId="743031B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94</w:t>
            </w:r>
          </w:p>
        </w:tc>
        <w:tc>
          <w:tcPr>
            <w:tcW w:w="959" w:type="pct"/>
            <w:vAlign w:val="bottom"/>
          </w:tcPr>
          <w:p w14:paraId="610BE8E6" w14:textId="77F164F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29′.33 N</w:t>
            </w:r>
          </w:p>
        </w:tc>
        <w:tc>
          <w:tcPr>
            <w:tcW w:w="999" w:type="pct"/>
            <w:vAlign w:val="bottom"/>
          </w:tcPr>
          <w:p w14:paraId="20F2A203" w14:textId="02BA7BC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32′.60 W</w:t>
            </w:r>
          </w:p>
        </w:tc>
      </w:tr>
      <w:tr w:rsidR="00083671" w:rsidRPr="00083671" w14:paraId="0D8D4EED" w14:textId="77777777" w:rsidTr="003F7CFE">
        <w:trPr>
          <w:trHeight w:val="20"/>
        </w:trPr>
        <w:tc>
          <w:tcPr>
            <w:tcW w:w="480" w:type="pct"/>
            <w:vAlign w:val="bottom"/>
          </w:tcPr>
          <w:p w14:paraId="0A650416" w14:textId="01198A2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w:t>
            </w:r>
          </w:p>
        </w:tc>
        <w:tc>
          <w:tcPr>
            <w:tcW w:w="959" w:type="pct"/>
            <w:vAlign w:val="bottom"/>
          </w:tcPr>
          <w:p w14:paraId="605A88E5" w14:textId="4BD4D80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Pr>
                <w:rFonts w:ascii="Cambria Math" w:hAnsi="Cambria Math" w:cs="Cambria Math"/>
                <w:sz w:val="28"/>
                <w:szCs w:val="28"/>
                <w:lang w:val="vi-VN"/>
              </w:rPr>
              <w:t>˚</w:t>
            </w:r>
            <w:r w:rsidRPr="00083671">
              <w:rPr>
                <w:rFonts w:asciiTheme="majorHAnsi" w:hAnsiTheme="majorHAnsi" w:cstheme="majorHAnsi"/>
                <w:sz w:val="28"/>
                <w:szCs w:val="28"/>
                <w:lang w:val="vi-VN"/>
              </w:rPr>
              <w:t>39′.44 N</w:t>
            </w:r>
          </w:p>
        </w:tc>
        <w:tc>
          <w:tcPr>
            <w:tcW w:w="1000" w:type="pct"/>
            <w:vAlign w:val="bottom"/>
          </w:tcPr>
          <w:p w14:paraId="0C42AF48" w14:textId="3F70355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48′.60 W</w:t>
            </w:r>
          </w:p>
        </w:tc>
        <w:tc>
          <w:tcPr>
            <w:tcW w:w="123" w:type="pct"/>
            <w:vAlign w:val="bottom"/>
          </w:tcPr>
          <w:p w14:paraId="754B1AD2"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5D50D6EF" w14:textId="4EBA799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95</w:t>
            </w:r>
          </w:p>
        </w:tc>
        <w:tc>
          <w:tcPr>
            <w:tcW w:w="959" w:type="pct"/>
            <w:vAlign w:val="bottom"/>
          </w:tcPr>
          <w:p w14:paraId="0152775A" w14:textId="62D821F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35′.60 N</w:t>
            </w:r>
          </w:p>
        </w:tc>
        <w:tc>
          <w:tcPr>
            <w:tcW w:w="999" w:type="pct"/>
            <w:vAlign w:val="bottom"/>
          </w:tcPr>
          <w:p w14:paraId="53B97A15" w14:textId="189B3DA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23′.73 W</w:t>
            </w:r>
          </w:p>
        </w:tc>
      </w:tr>
      <w:tr w:rsidR="00083671" w:rsidRPr="00083671" w14:paraId="76D5DEAA" w14:textId="77777777" w:rsidTr="003F7CFE">
        <w:trPr>
          <w:trHeight w:val="20"/>
        </w:trPr>
        <w:tc>
          <w:tcPr>
            <w:tcW w:w="480" w:type="pct"/>
            <w:vAlign w:val="bottom"/>
          </w:tcPr>
          <w:p w14:paraId="4D8448C0" w14:textId="05CC266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p>
        </w:tc>
        <w:tc>
          <w:tcPr>
            <w:tcW w:w="959" w:type="pct"/>
            <w:vAlign w:val="bottom"/>
          </w:tcPr>
          <w:p w14:paraId="66E7BC46" w14:textId="03EA26F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Pr>
                <w:rFonts w:ascii="Cambria Math" w:hAnsi="Cambria Math" w:cs="Cambria Math"/>
                <w:sz w:val="28"/>
                <w:szCs w:val="28"/>
                <w:lang w:val="vi-VN"/>
              </w:rPr>
              <w:t>˚</w:t>
            </w:r>
            <w:r w:rsidRPr="00083671">
              <w:rPr>
                <w:rFonts w:asciiTheme="majorHAnsi" w:hAnsiTheme="majorHAnsi" w:cstheme="majorHAnsi"/>
                <w:sz w:val="28"/>
                <w:szCs w:val="28"/>
                <w:lang w:val="vi-VN"/>
              </w:rPr>
              <w:t>52′.53 N</w:t>
            </w:r>
          </w:p>
        </w:tc>
        <w:tc>
          <w:tcPr>
            <w:tcW w:w="1000" w:type="pct"/>
            <w:vAlign w:val="bottom"/>
          </w:tcPr>
          <w:p w14:paraId="632EB10E" w14:textId="48E6B57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50′.12 W</w:t>
            </w:r>
          </w:p>
        </w:tc>
        <w:tc>
          <w:tcPr>
            <w:tcW w:w="123" w:type="pct"/>
            <w:vAlign w:val="bottom"/>
          </w:tcPr>
          <w:p w14:paraId="114B47F2"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1013CAEF" w14:textId="55CD66B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96</w:t>
            </w:r>
          </w:p>
        </w:tc>
        <w:tc>
          <w:tcPr>
            <w:tcW w:w="959" w:type="pct"/>
            <w:vAlign w:val="bottom"/>
          </w:tcPr>
          <w:p w14:paraId="625CF941" w14:textId="43EB0A7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43′.59 N</w:t>
            </w:r>
          </w:p>
        </w:tc>
        <w:tc>
          <w:tcPr>
            <w:tcW w:w="999" w:type="pct"/>
            <w:vAlign w:val="bottom"/>
          </w:tcPr>
          <w:p w14:paraId="23D328ED" w14:textId="2AFD851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11′.30 W</w:t>
            </w:r>
          </w:p>
        </w:tc>
      </w:tr>
      <w:tr w:rsidR="00083671" w:rsidRPr="00083671" w14:paraId="55912372" w14:textId="77777777" w:rsidTr="003F7CFE">
        <w:trPr>
          <w:trHeight w:val="20"/>
        </w:trPr>
        <w:tc>
          <w:tcPr>
            <w:tcW w:w="480" w:type="pct"/>
            <w:vAlign w:val="bottom"/>
          </w:tcPr>
          <w:p w14:paraId="1CDAE871" w14:textId="3C09A37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77</w:t>
            </w:r>
          </w:p>
        </w:tc>
        <w:tc>
          <w:tcPr>
            <w:tcW w:w="959" w:type="pct"/>
            <w:vAlign w:val="bottom"/>
          </w:tcPr>
          <w:p w14:paraId="1513EC7A" w14:textId="58D1821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00′.67 N</w:t>
            </w:r>
          </w:p>
        </w:tc>
        <w:tc>
          <w:tcPr>
            <w:tcW w:w="1000" w:type="pct"/>
            <w:vAlign w:val="bottom"/>
          </w:tcPr>
          <w:p w14:paraId="3863CB5A" w14:textId="7877C4F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50′.66 W</w:t>
            </w:r>
          </w:p>
        </w:tc>
        <w:tc>
          <w:tcPr>
            <w:tcW w:w="123" w:type="pct"/>
            <w:vAlign w:val="bottom"/>
          </w:tcPr>
          <w:p w14:paraId="677D1D06"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45CF6D82" w14:textId="25CBAB5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97</w:t>
            </w:r>
          </w:p>
        </w:tc>
        <w:tc>
          <w:tcPr>
            <w:tcW w:w="959" w:type="pct"/>
            <w:vAlign w:val="bottom"/>
          </w:tcPr>
          <w:p w14:paraId="41A8F782" w14:textId="117A10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50′.60 N</w:t>
            </w:r>
          </w:p>
        </w:tc>
        <w:tc>
          <w:tcPr>
            <w:tcW w:w="999" w:type="pct"/>
            <w:vAlign w:val="bottom"/>
          </w:tcPr>
          <w:p w14:paraId="0A2C038E" w14:textId="12CBCF8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Pr>
                <w:rFonts w:ascii="Cambria Math" w:hAnsi="Cambria Math" w:cs="Cambria Math"/>
                <w:sz w:val="28"/>
                <w:szCs w:val="28"/>
                <w:lang w:val="vi-VN"/>
              </w:rPr>
              <w:t>˚</w:t>
            </w:r>
            <w:r w:rsidRPr="00083671">
              <w:rPr>
                <w:rFonts w:asciiTheme="majorHAnsi" w:hAnsiTheme="majorHAnsi" w:cstheme="majorHAnsi"/>
                <w:sz w:val="28"/>
                <w:szCs w:val="28"/>
                <w:lang w:val="vi-VN"/>
              </w:rPr>
              <w:t>59′.37 W</w:t>
            </w:r>
          </w:p>
        </w:tc>
      </w:tr>
      <w:tr w:rsidR="00083671" w:rsidRPr="00083671" w14:paraId="427A7A0C" w14:textId="77777777" w:rsidTr="003F7CFE">
        <w:trPr>
          <w:trHeight w:val="20"/>
        </w:trPr>
        <w:tc>
          <w:tcPr>
            <w:tcW w:w="480" w:type="pct"/>
            <w:vAlign w:val="bottom"/>
          </w:tcPr>
          <w:p w14:paraId="4AD2FB67" w14:textId="6FA905D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78</w:t>
            </w:r>
          </w:p>
        </w:tc>
        <w:tc>
          <w:tcPr>
            <w:tcW w:w="959" w:type="pct"/>
            <w:vAlign w:val="bottom"/>
          </w:tcPr>
          <w:p w14:paraId="1B0381C7" w14:textId="4251B6A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09′.85 N</w:t>
            </w:r>
          </w:p>
        </w:tc>
        <w:tc>
          <w:tcPr>
            <w:tcW w:w="1000" w:type="pct"/>
            <w:vAlign w:val="bottom"/>
          </w:tcPr>
          <w:p w14:paraId="70965D39" w14:textId="53D95C0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50′.86 W</w:t>
            </w:r>
          </w:p>
        </w:tc>
        <w:tc>
          <w:tcPr>
            <w:tcW w:w="123" w:type="pct"/>
            <w:vAlign w:val="bottom"/>
          </w:tcPr>
          <w:p w14:paraId="53833ACF"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6C73EEA3" w14:textId="54ABF18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98</w:t>
            </w:r>
          </w:p>
        </w:tc>
        <w:tc>
          <w:tcPr>
            <w:tcW w:w="959" w:type="pct"/>
            <w:vAlign w:val="bottom"/>
          </w:tcPr>
          <w:p w14:paraId="3696E272" w14:textId="635C927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02′.77 N</w:t>
            </w:r>
          </w:p>
        </w:tc>
        <w:tc>
          <w:tcPr>
            <w:tcW w:w="999" w:type="pct"/>
            <w:vAlign w:val="bottom"/>
          </w:tcPr>
          <w:p w14:paraId="5579F35F" w14:textId="716CC13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Pr>
                <w:rFonts w:ascii="Cambria Math" w:hAnsi="Cambria Math" w:cs="Cambria Math"/>
                <w:sz w:val="28"/>
                <w:szCs w:val="28"/>
                <w:lang w:val="vi-VN"/>
              </w:rPr>
              <w:t>˚</w:t>
            </w:r>
            <w:r w:rsidRPr="00083671">
              <w:rPr>
                <w:rFonts w:asciiTheme="majorHAnsi" w:hAnsiTheme="majorHAnsi" w:cstheme="majorHAnsi"/>
                <w:sz w:val="28"/>
                <w:szCs w:val="28"/>
                <w:lang w:val="vi-VN"/>
              </w:rPr>
              <w:t>37′.11 W</w:t>
            </w:r>
          </w:p>
        </w:tc>
      </w:tr>
      <w:tr w:rsidR="00083671" w:rsidRPr="00083671" w14:paraId="398E45B8" w14:textId="77777777" w:rsidTr="003F7CFE">
        <w:trPr>
          <w:trHeight w:val="20"/>
        </w:trPr>
        <w:tc>
          <w:tcPr>
            <w:tcW w:w="480" w:type="pct"/>
            <w:vAlign w:val="bottom"/>
          </w:tcPr>
          <w:p w14:paraId="060F0F5F" w14:textId="221566C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p>
        </w:tc>
        <w:tc>
          <w:tcPr>
            <w:tcW w:w="959" w:type="pct"/>
            <w:vAlign w:val="bottom"/>
          </w:tcPr>
          <w:p w14:paraId="0ACD6E7E" w14:textId="2A13DBD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18′.03 N</w:t>
            </w:r>
          </w:p>
        </w:tc>
        <w:tc>
          <w:tcPr>
            <w:tcW w:w="1000" w:type="pct"/>
            <w:vAlign w:val="bottom"/>
          </w:tcPr>
          <w:p w14:paraId="061491BC" w14:textId="56E4DBB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50′.54 W</w:t>
            </w:r>
          </w:p>
        </w:tc>
        <w:tc>
          <w:tcPr>
            <w:tcW w:w="123" w:type="pct"/>
            <w:vAlign w:val="bottom"/>
          </w:tcPr>
          <w:p w14:paraId="5E278CBC"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2E4EE9AB" w14:textId="24CE89F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99</w:t>
            </w:r>
          </w:p>
        </w:tc>
        <w:tc>
          <w:tcPr>
            <w:tcW w:w="959" w:type="pct"/>
            <w:vAlign w:val="bottom"/>
          </w:tcPr>
          <w:p w14:paraId="24670D5B" w14:textId="228FE4A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08′.97 N</w:t>
            </w:r>
          </w:p>
        </w:tc>
        <w:tc>
          <w:tcPr>
            <w:tcW w:w="999" w:type="pct"/>
            <w:vAlign w:val="bottom"/>
          </w:tcPr>
          <w:p w14:paraId="2078136F" w14:textId="0543DAA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Pr>
                <w:rFonts w:ascii="Cambria Math" w:hAnsi="Cambria Math" w:cs="Cambria Math"/>
                <w:sz w:val="28"/>
                <w:szCs w:val="28"/>
                <w:lang w:val="vi-VN"/>
              </w:rPr>
              <w:t>˚</w:t>
            </w:r>
            <w:r w:rsidRPr="00083671">
              <w:rPr>
                <w:rFonts w:asciiTheme="majorHAnsi" w:hAnsiTheme="majorHAnsi" w:cstheme="majorHAnsi"/>
                <w:sz w:val="28"/>
                <w:szCs w:val="28"/>
                <w:lang w:val="vi-VN"/>
              </w:rPr>
              <w:t>24′.71 W</w:t>
            </w:r>
          </w:p>
        </w:tc>
      </w:tr>
      <w:tr w:rsidR="00083671" w:rsidRPr="00083671" w14:paraId="524AF52D" w14:textId="77777777" w:rsidTr="003F7CFE">
        <w:trPr>
          <w:trHeight w:val="20"/>
        </w:trPr>
        <w:tc>
          <w:tcPr>
            <w:tcW w:w="480" w:type="pct"/>
            <w:vAlign w:val="bottom"/>
          </w:tcPr>
          <w:p w14:paraId="5474B8A5" w14:textId="20ACAF0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p>
        </w:tc>
        <w:tc>
          <w:tcPr>
            <w:tcW w:w="959" w:type="pct"/>
            <w:vAlign w:val="bottom"/>
          </w:tcPr>
          <w:p w14:paraId="1CDC790C" w14:textId="1BC3267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27′.44 N</w:t>
            </w:r>
          </w:p>
        </w:tc>
        <w:tc>
          <w:tcPr>
            <w:tcW w:w="1000" w:type="pct"/>
            <w:vAlign w:val="bottom"/>
          </w:tcPr>
          <w:p w14:paraId="511C7DE7" w14:textId="28A6657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49′.62 W</w:t>
            </w:r>
          </w:p>
        </w:tc>
        <w:tc>
          <w:tcPr>
            <w:tcW w:w="123" w:type="pct"/>
            <w:vAlign w:val="bottom"/>
          </w:tcPr>
          <w:p w14:paraId="4D16D7C4"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006053AC" w14:textId="128E4FD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100</w:t>
            </w:r>
          </w:p>
        </w:tc>
        <w:tc>
          <w:tcPr>
            <w:tcW w:w="959" w:type="pct"/>
            <w:vAlign w:val="bottom"/>
          </w:tcPr>
          <w:p w14:paraId="0A769C51" w14:textId="789A5A0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15′.55 N</w:t>
            </w:r>
          </w:p>
        </w:tc>
        <w:tc>
          <w:tcPr>
            <w:tcW w:w="999" w:type="pct"/>
            <w:vAlign w:val="bottom"/>
          </w:tcPr>
          <w:p w14:paraId="03579710" w14:textId="547D883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w:t>
            </w:r>
            <w:r>
              <w:rPr>
                <w:rFonts w:ascii="Cambria Math" w:hAnsi="Cambria Math" w:cs="Cambria Math"/>
                <w:sz w:val="28"/>
                <w:szCs w:val="28"/>
                <w:lang w:val="vi-VN"/>
              </w:rPr>
              <w:t>˚</w:t>
            </w:r>
            <w:r w:rsidRPr="00083671">
              <w:rPr>
                <w:rFonts w:asciiTheme="majorHAnsi" w:hAnsiTheme="majorHAnsi" w:cstheme="majorHAnsi"/>
                <w:sz w:val="28"/>
                <w:szCs w:val="28"/>
                <w:lang w:val="vi-VN"/>
              </w:rPr>
              <w:t>09′.69 W</w:t>
            </w:r>
          </w:p>
        </w:tc>
      </w:tr>
      <w:tr w:rsidR="00083671" w:rsidRPr="00083671" w14:paraId="68CCD8A1" w14:textId="77777777" w:rsidTr="003F7CFE">
        <w:trPr>
          <w:trHeight w:val="20"/>
        </w:trPr>
        <w:tc>
          <w:tcPr>
            <w:tcW w:w="480" w:type="pct"/>
            <w:vAlign w:val="bottom"/>
          </w:tcPr>
          <w:p w14:paraId="3B6D2ECC" w14:textId="159F866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81</w:t>
            </w:r>
          </w:p>
        </w:tc>
        <w:tc>
          <w:tcPr>
            <w:tcW w:w="959" w:type="pct"/>
            <w:vAlign w:val="bottom"/>
          </w:tcPr>
          <w:p w14:paraId="66A90A7E" w14:textId="23F42F8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41′.45 N</w:t>
            </w:r>
          </w:p>
        </w:tc>
        <w:tc>
          <w:tcPr>
            <w:tcW w:w="1000" w:type="pct"/>
            <w:vAlign w:val="bottom"/>
          </w:tcPr>
          <w:p w14:paraId="7E04816D" w14:textId="69D02F8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47′.12 W</w:t>
            </w:r>
          </w:p>
        </w:tc>
        <w:tc>
          <w:tcPr>
            <w:tcW w:w="123" w:type="pct"/>
            <w:vAlign w:val="bottom"/>
          </w:tcPr>
          <w:p w14:paraId="0DE623E5"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50FBADE1" w14:textId="72BC0D9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101</w:t>
            </w:r>
          </w:p>
        </w:tc>
        <w:tc>
          <w:tcPr>
            <w:tcW w:w="959" w:type="pct"/>
            <w:vAlign w:val="bottom"/>
          </w:tcPr>
          <w:p w14:paraId="624A7896" w14:textId="3361E82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21′.12 N</w:t>
            </w:r>
          </w:p>
        </w:tc>
        <w:tc>
          <w:tcPr>
            <w:tcW w:w="999" w:type="pct"/>
            <w:vAlign w:val="bottom"/>
          </w:tcPr>
          <w:p w14:paraId="5E010941" w14:textId="4E1487C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55′.44 W</w:t>
            </w:r>
          </w:p>
        </w:tc>
      </w:tr>
      <w:tr w:rsidR="00083671" w:rsidRPr="00083671" w14:paraId="0AEB15B8" w14:textId="77777777" w:rsidTr="003F7CFE">
        <w:trPr>
          <w:trHeight w:val="20"/>
        </w:trPr>
        <w:tc>
          <w:tcPr>
            <w:tcW w:w="480" w:type="pct"/>
            <w:vAlign w:val="bottom"/>
          </w:tcPr>
          <w:p w14:paraId="1E1D5961" w14:textId="77ACE93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p>
        </w:tc>
        <w:tc>
          <w:tcPr>
            <w:tcW w:w="959" w:type="pct"/>
            <w:vAlign w:val="bottom"/>
          </w:tcPr>
          <w:p w14:paraId="66FAA27F" w14:textId="3F7AE33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43</w:t>
            </w:r>
            <w:r>
              <w:rPr>
                <w:rFonts w:ascii="Cambria Math" w:hAnsi="Cambria Math" w:cs="Cambria Math"/>
                <w:sz w:val="28"/>
                <w:szCs w:val="28"/>
                <w:lang w:val="vi-VN"/>
              </w:rPr>
              <w:t>˚</w:t>
            </w:r>
            <w:r w:rsidRPr="00083671">
              <w:rPr>
                <w:rFonts w:asciiTheme="majorHAnsi" w:hAnsiTheme="majorHAnsi" w:cstheme="majorHAnsi"/>
                <w:sz w:val="28"/>
                <w:szCs w:val="28"/>
                <w:lang w:val="vi-VN"/>
              </w:rPr>
              <w:t>57′.73 N</w:t>
            </w:r>
          </w:p>
        </w:tc>
        <w:tc>
          <w:tcPr>
            <w:tcW w:w="1000" w:type="pct"/>
            <w:vAlign w:val="bottom"/>
          </w:tcPr>
          <w:p w14:paraId="3838CE2F" w14:textId="686C0D9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42′.42 W</w:t>
            </w:r>
          </w:p>
        </w:tc>
        <w:tc>
          <w:tcPr>
            <w:tcW w:w="123" w:type="pct"/>
            <w:vAlign w:val="bottom"/>
          </w:tcPr>
          <w:p w14:paraId="764AB810"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2B843998" w14:textId="1452852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102</w:t>
            </w:r>
          </w:p>
        </w:tc>
        <w:tc>
          <w:tcPr>
            <w:tcW w:w="959" w:type="pct"/>
            <w:vAlign w:val="bottom"/>
          </w:tcPr>
          <w:p w14:paraId="0AA258C2" w14:textId="3CCA98C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25′.27 N</w:t>
            </w:r>
          </w:p>
        </w:tc>
        <w:tc>
          <w:tcPr>
            <w:tcW w:w="999" w:type="pct"/>
            <w:vAlign w:val="bottom"/>
          </w:tcPr>
          <w:p w14:paraId="1133CA78" w14:textId="43532CC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47′.40 W</w:t>
            </w:r>
          </w:p>
        </w:tc>
      </w:tr>
      <w:tr w:rsidR="00083671" w:rsidRPr="00083671" w14:paraId="4C4C5241" w14:textId="77777777" w:rsidTr="003F7CFE">
        <w:trPr>
          <w:trHeight w:val="20"/>
        </w:trPr>
        <w:tc>
          <w:tcPr>
            <w:tcW w:w="480" w:type="pct"/>
            <w:vAlign w:val="bottom"/>
          </w:tcPr>
          <w:p w14:paraId="22C719D6" w14:textId="26FC5DD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p>
        </w:tc>
        <w:tc>
          <w:tcPr>
            <w:tcW w:w="959" w:type="pct"/>
            <w:vAlign w:val="bottom"/>
          </w:tcPr>
          <w:p w14:paraId="4B36F69E" w14:textId="3AA9827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10′.36 N</w:t>
            </w:r>
          </w:p>
        </w:tc>
        <w:tc>
          <w:tcPr>
            <w:tcW w:w="1000" w:type="pct"/>
            <w:vAlign w:val="bottom"/>
          </w:tcPr>
          <w:p w14:paraId="169FD701" w14:textId="13FFA66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37′.36 W</w:t>
            </w:r>
          </w:p>
        </w:tc>
        <w:tc>
          <w:tcPr>
            <w:tcW w:w="123" w:type="pct"/>
            <w:vAlign w:val="bottom"/>
          </w:tcPr>
          <w:p w14:paraId="0D07FF68"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06DDFB8C" w14:textId="51A0026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103</w:t>
            </w:r>
          </w:p>
        </w:tc>
        <w:tc>
          <w:tcPr>
            <w:tcW w:w="959" w:type="pct"/>
            <w:vAlign w:val="bottom"/>
          </w:tcPr>
          <w:p w14:paraId="0D07D745" w14:textId="028917B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29′.31 N</w:t>
            </w:r>
          </w:p>
        </w:tc>
        <w:tc>
          <w:tcPr>
            <w:tcW w:w="999" w:type="pct"/>
            <w:vAlign w:val="bottom"/>
          </w:tcPr>
          <w:p w14:paraId="00DA2865" w14:textId="605F895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39′.08 W</w:t>
            </w:r>
          </w:p>
        </w:tc>
      </w:tr>
      <w:tr w:rsidR="00083671" w:rsidRPr="00083671" w14:paraId="01A1706F" w14:textId="77777777" w:rsidTr="003F7CFE">
        <w:trPr>
          <w:trHeight w:val="20"/>
        </w:trPr>
        <w:tc>
          <w:tcPr>
            <w:tcW w:w="480" w:type="pct"/>
            <w:vAlign w:val="bottom"/>
          </w:tcPr>
          <w:p w14:paraId="6391991B" w14:textId="29630BD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p>
        </w:tc>
        <w:tc>
          <w:tcPr>
            <w:tcW w:w="959" w:type="pct"/>
            <w:vAlign w:val="bottom"/>
          </w:tcPr>
          <w:p w14:paraId="63AB90F9" w14:textId="57CB30A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20′.93 N</w:t>
            </w:r>
          </w:p>
        </w:tc>
        <w:tc>
          <w:tcPr>
            <w:tcW w:w="1000" w:type="pct"/>
            <w:vAlign w:val="bottom"/>
          </w:tcPr>
          <w:p w14:paraId="47E59D70" w14:textId="2917007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32′.09 W</w:t>
            </w:r>
          </w:p>
        </w:tc>
        <w:tc>
          <w:tcPr>
            <w:tcW w:w="123" w:type="pct"/>
            <w:vAlign w:val="bottom"/>
          </w:tcPr>
          <w:p w14:paraId="4ED5AAA0"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75FFAD44" w14:textId="727A1D2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104</w:t>
            </w:r>
          </w:p>
        </w:tc>
        <w:tc>
          <w:tcPr>
            <w:tcW w:w="959" w:type="pct"/>
            <w:vAlign w:val="bottom"/>
          </w:tcPr>
          <w:p w14:paraId="6CA6EE2E" w14:textId="51BCB93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32′.75 N</w:t>
            </w:r>
          </w:p>
        </w:tc>
        <w:tc>
          <w:tcPr>
            <w:tcW w:w="999" w:type="pct"/>
            <w:vAlign w:val="bottom"/>
          </w:tcPr>
          <w:p w14:paraId="5B0C4AE1" w14:textId="501AED7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31′.66 W</w:t>
            </w:r>
          </w:p>
        </w:tc>
      </w:tr>
      <w:tr w:rsidR="00083671" w:rsidRPr="00083671" w14:paraId="1603A83C" w14:textId="77777777" w:rsidTr="003F7CFE">
        <w:trPr>
          <w:trHeight w:val="20"/>
        </w:trPr>
        <w:tc>
          <w:tcPr>
            <w:tcW w:w="480" w:type="pct"/>
            <w:vAlign w:val="bottom"/>
          </w:tcPr>
          <w:p w14:paraId="2C6CD30A" w14:textId="2559CB4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p>
        </w:tc>
        <w:tc>
          <w:tcPr>
            <w:tcW w:w="959" w:type="pct"/>
            <w:vAlign w:val="bottom"/>
          </w:tcPr>
          <w:p w14:paraId="65E9027E" w14:textId="00D7709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25′.70 N</w:t>
            </w:r>
          </w:p>
        </w:tc>
        <w:tc>
          <w:tcPr>
            <w:tcW w:w="1000" w:type="pct"/>
            <w:vAlign w:val="bottom"/>
          </w:tcPr>
          <w:p w14:paraId="37119023" w14:textId="640634B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29′.41 W</w:t>
            </w:r>
          </w:p>
        </w:tc>
        <w:tc>
          <w:tcPr>
            <w:tcW w:w="123" w:type="pct"/>
            <w:vAlign w:val="bottom"/>
          </w:tcPr>
          <w:p w14:paraId="37D36BED"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44E03B70" w14:textId="5D2238D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105</w:t>
            </w:r>
          </w:p>
        </w:tc>
        <w:tc>
          <w:tcPr>
            <w:tcW w:w="959" w:type="pct"/>
            <w:vAlign w:val="bottom"/>
          </w:tcPr>
          <w:p w14:paraId="69551772" w14:textId="04EBC609"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37′.94 N</w:t>
            </w:r>
          </w:p>
        </w:tc>
        <w:tc>
          <w:tcPr>
            <w:tcW w:w="999" w:type="pct"/>
            <w:vAlign w:val="bottom"/>
          </w:tcPr>
          <w:p w14:paraId="00714F81" w14:textId="6418FBA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19′.19 W</w:t>
            </w:r>
          </w:p>
        </w:tc>
      </w:tr>
      <w:tr w:rsidR="00083671" w:rsidRPr="00083671" w14:paraId="39839909" w14:textId="77777777" w:rsidTr="003F7CFE">
        <w:trPr>
          <w:trHeight w:val="20"/>
        </w:trPr>
        <w:tc>
          <w:tcPr>
            <w:tcW w:w="480" w:type="pct"/>
            <w:vAlign w:val="bottom"/>
          </w:tcPr>
          <w:p w14:paraId="6713641E" w14:textId="0892CE4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86</w:t>
            </w:r>
          </w:p>
        </w:tc>
        <w:tc>
          <w:tcPr>
            <w:tcW w:w="959" w:type="pct"/>
            <w:vAlign w:val="bottom"/>
          </w:tcPr>
          <w:p w14:paraId="6DF4C1A4" w14:textId="02FF613E"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33′.99 N</w:t>
            </w:r>
          </w:p>
        </w:tc>
        <w:tc>
          <w:tcPr>
            <w:tcW w:w="1000" w:type="pct"/>
            <w:vAlign w:val="bottom"/>
          </w:tcPr>
          <w:p w14:paraId="61B59C40" w14:textId="1A4241E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24′.15 W</w:t>
            </w:r>
          </w:p>
        </w:tc>
        <w:tc>
          <w:tcPr>
            <w:tcW w:w="123" w:type="pct"/>
            <w:vAlign w:val="bottom"/>
          </w:tcPr>
          <w:p w14:paraId="0F381DD7"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76DD8BBB" w14:textId="7AE6B4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106</w:t>
            </w:r>
          </w:p>
        </w:tc>
        <w:tc>
          <w:tcPr>
            <w:tcW w:w="959" w:type="pct"/>
            <w:vAlign w:val="bottom"/>
          </w:tcPr>
          <w:p w14:paraId="2C4681D7" w14:textId="7FB204D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42′.62 N</w:t>
            </w:r>
          </w:p>
        </w:tc>
        <w:tc>
          <w:tcPr>
            <w:tcW w:w="999" w:type="pct"/>
            <w:vAlign w:val="bottom"/>
          </w:tcPr>
          <w:p w14:paraId="27EFE727" w14:textId="6B6FAD8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Pr>
                <w:rFonts w:ascii="Cambria Math" w:hAnsi="Cambria Math" w:cs="Cambria Math"/>
                <w:sz w:val="28"/>
                <w:szCs w:val="28"/>
                <w:lang w:val="vi-VN"/>
              </w:rPr>
              <w:t>˚</w:t>
            </w:r>
            <w:r w:rsidRPr="00083671">
              <w:rPr>
                <w:rFonts w:asciiTheme="majorHAnsi" w:hAnsiTheme="majorHAnsi" w:cstheme="majorHAnsi"/>
                <w:sz w:val="28"/>
                <w:szCs w:val="28"/>
                <w:lang w:val="vi-VN"/>
              </w:rPr>
              <w:t>06′.98 W</w:t>
            </w:r>
          </w:p>
        </w:tc>
      </w:tr>
      <w:tr w:rsidR="00083671" w:rsidRPr="00083671" w14:paraId="4679162F" w14:textId="77777777" w:rsidTr="003F7CFE">
        <w:trPr>
          <w:trHeight w:val="20"/>
        </w:trPr>
        <w:tc>
          <w:tcPr>
            <w:tcW w:w="480" w:type="pct"/>
            <w:vAlign w:val="bottom"/>
          </w:tcPr>
          <w:p w14:paraId="3E193692" w14:textId="2E54D3C7"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87</w:t>
            </w:r>
          </w:p>
        </w:tc>
        <w:tc>
          <w:tcPr>
            <w:tcW w:w="959" w:type="pct"/>
            <w:vAlign w:val="bottom"/>
          </w:tcPr>
          <w:p w14:paraId="684F4193" w14:textId="074D56C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43′.13 N</w:t>
            </w:r>
          </w:p>
        </w:tc>
        <w:tc>
          <w:tcPr>
            <w:tcW w:w="1000" w:type="pct"/>
            <w:vAlign w:val="bottom"/>
          </w:tcPr>
          <w:p w14:paraId="439389A1" w14:textId="3D07EAB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17′.74 W</w:t>
            </w:r>
          </w:p>
        </w:tc>
        <w:tc>
          <w:tcPr>
            <w:tcW w:w="123" w:type="pct"/>
            <w:vAlign w:val="bottom"/>
          </w:tcPr>
          <w:p w14:paraId="0E13CE8B"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28E750F0" w14:textId="73C33135"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107</w:t>
            </w:r>
          </w:p>
        </w:tc>
        <w:tc>
          <w:tcPr>
            <w:tcW w:w="959" w:type="pct"/>
            <w:vAlign w:val="bottom"/>
          </w:tcPr>
          <w:p w14:paraId="4D18C1A2" w14:textId="2243C53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45′.83 N</w:t>
            </w:r>
          </w:p>
        </w:tc>
        <w:tc>
          <w:tcPr>
            <w:tcW w:w="999" w:type="pct"/>
            <w:vAlign w:val="bottom"/>
          </w:tcPr>
          <w:p w14:paraId="49C93167" w14:textId="1CF1149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Pr>
                <w:rFonts w:ascii="Cambria Math" w:hAnsi="Cambria Math" w:cs="Cambria Math"/>
                <w:sz w:val="28"/>
                <w:szCs w:val="28"/>
                <w:lang w:val="vi-VN"/>
              </w:rPr>
              <w:t>˚</w:t>
            </w:r>
            <w:r w:rsidRPr="00083671">
              <w:rPr>
                <w:rFonts w:asciiTheme="majorHAnsi" w:hAnsiTheme="majorHAnsi" w:cstheme="majorHAnsi"/>
                <w:sz w:val="28"/>
                <w:szCs w:val="28"/>
                <w:lang w:val="vi-VN"/>
              </w:rPr>
              <w:t>58′.26 W</w:t>
            </w:r>
          </w:p>
        </w:tc>
      </w:tr>
      <w:tr w:rsidR="00083671" w:rsidRPr="00083671" w14:paraId="5EF84213" w14:textId="77777777" w:rsidTr="003F7CFE">
        <w:trPr>
          <w:trHeight w:val="20"/>
        </w:trPr>
        <w:tc>
          <w:tcPr>
            <w:tcW w:w="480" w:type="pct"/>
            <w:vAlign w:val="bottom"/>
          </w:tcPr>
          <w:p w14:paraId="538016E8" w14:textId="750BBF3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88</w:t>
            </w:r>
          </w:p>
        </w:tc>
        <w:tc>
          <w:tcPr>
            <w:tcW w:w="959" w:type="pct"/>
            <w:vAlign w:val="bottom"/>
          </w:tcPr>
          <w:p w14:paraId="73FBB512" w14:textId="5EB4C6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Pr>
                <w:rFonts w:ascii="Cambria Math" w:hAnsi="Cambria Math" w:cs="Cambria Math"/>
                <w:sz w:val="28"/>
                <w:szCs w:val="28"/>
                <w:lang w:val="vi-VN"/>
              </w:rPr>
              <w:t>˚</w:t>
            </w:r>
            <w:r w:rsidRPr="00083671">
              <w:rPr>
                <w:rFonts w:asciiTheme="majorHAnsi" w:hAnsiTheme="majorHAnsi" w:cstheme="majorHAnsi"/>
                <w:sz w:val="28"/>
                <w:szCs w:val="28"/>
                <w:lang w:val="vi-VN"/>
              </w:rPr>
              <w:t>55′.81 N</w:t>
            </w:r>
          </w:p>
        </w:tc>
        <w:tc>
          <w:tcPr>
            <w:tcW w:w="1000" w:type="pct"/>
            <w:vAlign w:val="bottom"/>
          </w:tcPr>
          <w:p w14:paraId="1A5E57DF" w14:textId="58399F1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08′.03 W</w:t>
            </w:r>
          </w:p>
        </w:tc>
        <w:tc>
          <w:tcPr>
            <w:tcW w:w="123" w:type="pct"/>
            <w:vAlign w:val="bottom"/>
          </w:tcPr>
          <w:p w14:paraId="305DC1E1"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17E3B39A" w14:textId="359A4D44"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108</w:t>
            </w:r>
          </w:p>
        </w:tc>
        <w:tc>
          <w:tcPr>
            <w:tcW w:w="959" w:type="pct"/>
            <w:vAlign w:val="bottom"/>
          </w:tcPr>
          <w:p w14:paraId="156DCCC7" w14:textId="7B92FDD8"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48′.86 N</w:t>
            </w:r>
          </w:p>
        </w:tc>
        <w:tc>
          <w:tcPr>
            <w:tcW w:w="999" w:type="pct"/>
            <w:vAlign w:val="bottom"/>
          </w:tcPr>
          <w:p w14:paraId="305599C1" w14:textId="512146F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Pr>
                <w:rFonts w:ascii="Cambria Math" w:hAnsi="Cambria Math" w:cs="Cambria Math"/>
                <w:sz w:val="28"/>
                <w:szCs w:val="28"/>
                <w:lang w:val="vi-VN"/>
              </w:rPr>
              <w:t>˚</w:t>
            </w:r>
            <w:r w:rsidRPr="00083671">
              <w:rPr>
                <w:rFonts w:asciiTheme="majorHAnsi" w:hAnsiTheme="majorHAnsi" w:cstheme="majorHAnsi"/>
                <w:sz w:val="28"/>
                <w:szCs w:val="28"/>
                <w:lang w:val="vi-VN"/>
              </w:rPr>
              <w:t>48′.96 W</w:t>
            </w:r>
          </w:p>
        </w:tc>
      </w:tr>
      <w:tr w:rsidR="00083671" w:rsidRPr="00083671" w14:paraId="058884FC" w14:textId="77777777" w:rsidTr="003F7CFE">
        <w:trPr>
          <w:trHeight w:val="20"/>
        </w:trPr>
        <w:tc>
          <w:tcPr>
            <w:tcW w:w="480" w:type="pct"/>
            <w:vAlign w:val="bottom"/>
          </w:tcPr>
          <w:p w14:paraId="705FA726" w14:textId="6162706A"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89</w:t>
            </w:r>
          </w:p>
        </w:tc>
        <w:tc>
          <w:tcPr>
            <w:tcW w:w="959" w:type="pct"/>
            <w:vAlign w:val="bottom"/>
          </w:tcPr>
          <w:p w14:paraId="209C5F42" w14:textId="187F8D8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01′.23 N</w:t>
            </w:r>
          </w:p>
        </w:tc>
        <w:tc>
          <w:tcPr>
            <w:tcW w:w="1000" w:type="pct"/>
            <w:vAlign w:val="bottom"/>
          </w:tcPr>
          <w:p w14:paraId="29FF2398" w14:textId="7065CAB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03′.33 W</w:t>
            </w:r>
          </w:p>
        </w:tc>
        <w:tc>
          <w:tcPr>
            <w:tcW w:w="123" w:type="pct"/>
            <w:vAlign w:val="bottom"/>
          </w:tcPr>
          <w:p w14:paraId="3C055609"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33C26C9D" w14:textId="0C1E915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109</w:t>
            </w:r>
          </w:p>
        </w:tc>
        <w:tc>
          <w:tcPr>
            <w:tcW w:w="959" w:type="pct"/>
            <w:vAlign w:val="bottom"/>
          </w:tcPr>
          <w:p w14:paraId="44CD989A" w14:textId="0BB9AB2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52′.16 N</w:t>
            </w:r>
          </w:p>
        </w:tc>
        <w:tc>
          <w:tcPr>
            <w:tcW w:w="999" w:type="pct"/>
            <w:vAlign w:val="bottom"/>
          </w:tcPr>
          <w:p w14:paraId="1E64366C" w14:textId="6CE842D2"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Pr>
                <w:rFonts w:ascii="Cambria Math" w:hAnsi="Cambria Math" w:cs="Cambria Math"/>
                <w:sz w:val="28"/>
                <w:szCs w:val="28"/>
                <w:lang w:val="vi-VN"/>
              </w:rPr>
              <w:t>˚</w:t>
            </w:r>
            <w:r w:rsidRPr="00083671">
              <w:rPr>
                <w:rFonts w:asciiTheme="majorHAnsi" w:hAnsiTheme="majorHAnsi" w:cstheme="majorHAnsi"/>
                <w:sz w:val="28"/>
                <w:szCs w:val="28"/>
                <w:lang w:val="vi-VN"/>
              </w:rPr>
              <w:t>37′.92 W</w:t>
            </w:r>
          </w:p>
        </w:tc>
      </w:tr>
      <w:tr w:rsidR="00083671" w:rsidRPr="00083671" w14:paraId="67B386F2" w14:textId="77777777" w:rsidTr="003F7CFE">
        <w:trPr>
          <w:trHeight w:val="20"/>
        </w:trPr>
        <w:tc>
          <w:tcPr>
            <w:tcW w:w="480" w:type="pct"/>
            <w:vAlign w:val="bottom"/>
          </w:tcPr>
          <w:p w14:paraId="5E427702" w14:textId="6D4CD99D"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90</w:t>
            </w:r>
          </w:p>
        </w:tc>
        <w:tc>
          <w:tcPr>
            <w:tcW w:w="959" w:type="pct"/>
            <w:vAlign w:val="bottom"/>
          </w:tcPr>
          <w:p w14:paraId="36DC74C0" w14:textId="384544DC"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01′.37 N</w:t>
            </w:r>
          </w:p>
        </w:tc>
        <w:tc>
          <w:tcPr>
            <w:tcW w:w="1000" w:type="pct"/>
            <w:vAlign w:val="bottom"/>
          </w:tcPr>
          <w:p w14:paraId="4277A83E" w14:textId="546F8A41"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Pr>
                <w:rFonts w:ascii="Cambria Math" w:hAnsi="Cambria Math" w:cs="Cambria Math"/>
                <w:sz w:val="28"/>
                <w:szCs w:val="28"/>
                <w:lang w:val="vi-VN"/>
              </w:rPr>
              <w:t>˚</w:t>
            </w:r>
            <w:r w:rsidRPr="00083671">
              <w:rPr>
                <w:rFonts w:asciiTheme="majorHAnsi" w:hAnsiTheme="majorHAnsi" w:cstheme="majorHAnsi"/>
                <w:sz w:val="28"/>
                <w:szCs w:val="28"/>
                <w:lang w:val="vi-VN"/>
              </w:rPr>
              <w:t>03′.21 W</w:t>
            </w:r>
          </w:p>
        </w:tc>
        <w:tc>
          <w:tcPr>
            <w:tcW w:w="123" w:type="pct"/>
            <w:vAlign w:val="bottom"/>
          </w:tcPr>
          <w:p w14:paraId="037E18BC"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17879F58" w14:textId="5617D3C0"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110</w:t>
            </w:r>
          </w:p>
        </w:tc>
        <w:tc>
          <w:tcPr>
            <w:tcW w:w="959" w:type="pct"/>
            <w:vAlign w:val="bottom"/>
          </w:tcPr>
          <w:p w14:paraId="48F8AB8A" w14:textId="6B235B6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46</w:t>
            </w:r>
            <w:r>
              <w:rPr>
                <w:rFonts w:ascii="Cambria Math" w:hAnsi="Cambria Math" w:cs="Cambria Math"/>
                <w:sz w:val="28"/>
                <w:szCs w:val="28"/>
                <w:lang w:val="vi-VN"/>
              </w:rPr>
              <w:t>˚</w:t>
            </w:r>
            <w:r w:rsidRPr="00083671">
              <w:rPr>
                <w:rFonts w:asciiTheme="majorHAnsi" w:hAnsiTheme="majorHAnsi" w:cstheme="majorHAnsi"/>
                <w:sz w:val="28"/>
                <w:szCs w:val="28"/>
                <w:lang w:val="vi-VN"/>
              </w:rPr>
              <w:t>52′.73 N</w:t>
            </w:r>
          </w:p>
        </w:tc>
        <w:tc>
          <w:tcPr>
            <w:tcW w:w="999" w:type="pct"/>
            <w:vAlign w:val="bottom"/>
          </w:tcPr>
          <w:p w14:paraId="06D9AC4C" w14:textId="4676FC93"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09</w:t>
            </w:r>
            <w:r>
              <w:rPr>
                <w:rFonts w:ascii="Cambria Math" w:hAnsi="Cambria Math" w:cs="Cambria Math"/>
                <w:sz w:val="28"/>
                <w:szCs w:val="28"/>
                <w:lang w:val="vi-VN"/>
              </w:rPr>
              <w:t>˚</w:t>
            </w:r>
            <w:r w:rsidRPr="00083671">
              <w:rPr>
                <w:rFonts w:asciiTheme="majorHAnsi" w:hAnsiTheme="majorHAnsi" w:cstheme="majorHAnsi"/>
                <w:sz w:val="28"/>
                <w:szCs w:val="28"/>
                <w:lang w:val="vi-VN"/>
              </w:rPr>
              <w:t>35′.99 W</w:t>
            </w:r>
          </w:p>
        </w:tc>
      </w:tr>
      <w:tr w:rsidR="00083671" w:rsidRPr="00083671" w14:paraId="1389A7F6" w14:textId="77777777" w:rsidTr="003F7CFE">
        <w:trPr>
          <w:trHeight w:val="20"/>
        </w:trPr>
        <w:tc>
          <w:tcPr>
            <w:tcW w:w="480" w:type="pct"/>
            <w:vAlign w:val="bottom"/>
          </w:tcPr>
          <w:p w14:paraId="79B4404F" w14:textId="22FD315B"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91</w:t>
            </w:r>
          </w:p>
        </w:tc>
        <w:tc>
          <w:tcPr>
            <w:tcW w:w="959" w:type="pct"/>
            <w:vAlign w:val="bottom"/>
          </w:tcPr>
          <w:p w14:paraId="13140F43" w14:textId="665B313F"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45</w:t>
            </w:r>
            <w:r>
              <w:rPr>
                <w:rFonts w:ascii="Cambria Math" w:hAnsi="Cambria Math" w:cs="Cambria Math"/>
                <w:sz w:val="28"/>
                <w:szCs w:val="28"/>
                <w:lang w:val="vi-VN"/>
              </w:rPr>
              <w:t>˚</w:t>
            </w:r>
            <w:r w:rsidRPr="00083671">
              <w:rPr>
                <w:rFonts w:asciiTheme="majorHAnsi" w:hAnsiTheme="majorHAnsi" w:cstheme="majorHAnsi"/>
                <w:sz w:val="28"/>
                <w:szCs w:val="28"/>
                <w:lang w:val="vi-VN"/>
              </w:rPr>
              <w:t>07′.52 N</w:t>
            </w:r>
          </w:p>
        </w:tc>
        <w:tc>
          <w:tcPr>
            <w:tcW w:w="1000" w:type="pct"/>
            <w:vAlign w:val="bottom"/>
          </w:tcPr>
          <w:p w14:paraId="039A3ADC" w14:textId="537D18C6" w:rsidR="00083671" w:rsidRPr="00083671" w:rsidRDefault="00083671"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Pr>
                <w:rFonts w:ascii="Cambria Math" w:hAnsi="Cambria Math" w:cs="Cambria Math"/>
                <w:sz w:val="28"/>
                <w:szCs w:val="28"/>
                <w:lang w:val="vi-VN"/>
              </w:rPr>
              <w:t>˚</w:t>
            </w:r>
            <w:r w:rsidRPr="00083671">
              <w:rPr>
                <w:rFonts w:asciiTheme="majorHAnsi" w:hAnsiTheme="majorHAnsi" w:cstheme="majorHAnsi"/>
                <w:sz w:val="28"/>
                <w:szCs w:val="28"/>
                <w:lang w:val="vi-VN"/>
              </w:rPr>
              <w:t>57′.42 W</w:t>
            </w:r>
          </w:p>
        </w:tc>
        <w:tc>
          <w:tcPr>
            <w:tcW w:w="123" w:type="pct"/>
            <w:vAlign w:val="bottom"/>
          </w:tcPr>
          <w:p w14:paraId="4ED0C244" w14:textId="77777777" w:rsidR="00083671" w:rsidRPr="00083671" w:rsidRDefault="00083671" w:rsidP="00083671">
            <w:pPr>
              <w:spacing w:after="120"/>
              <w:jc w:val="center"/>
              <w:rPr>
                <w:rFonts w:asciiTheme="majorHAnsi" w:hAnsiTheme="majorHAnsi" w:cstheme="majorHAnsi"/>
                <w:sz w:val="28"/>
                <w:szCs w:val="28"/>
                <w:lang w:val="vi-VN"/>
              </w:rPr>
            </w:pPr>
          </w:p>
        </w:tc>
        <w:tc>
          <w:tcPr>
            <w:tcW w:w="480" w:type="pct"/>
            <w:vAlign w:val="bottom"/>
          </w:tcPr>
          <w:p w14:paraId="39B99B52" w14:textId="77777777" w:rsidR="00083671" w:rsidRPr="00083671" w:rsidRDefault="00083671" w:rsidP="00083671">
            <w:pPr>
              <w:spacing w:after="120"/>
              <w:jc w:val="center"/>
              <w:rPr>
                <w:rFonts w:asciiTheme="majorHAnsi" w:hAnsiTheme="majorHAnsi" w:cstheme="majorHAnsi"/>
                <w:sz w:val="28"/>
                <w:szCs w:val="28"/>
                <w:lang w:val="vi-VN"/>
              </w:rPr>
            </w:pPr>
          </w:p>
        </w:tc>
        <w:tc>
          <w:tcPr>
            <w:tcW w:w="959" w:type="pct"/>
            <w:vAlign w:val="bottom"/>
          </w:tcPr>
          <w:p w14:paraId="208872DB" w14:textId="77777777" w:rsidR="00083671" w:rsidRPr="00083671" w:rsidRDefault="00083671" w:rsidP="00083671">
            <w:pPr>
              <w:spacing w:after="120"/>
              <w:jc w:val="center"/>
              <w:rPr>
                <w:rFonts w:asciiTheme="majorHAnsi" w:hAnsiTheme="majorHAnsi" w:cstheme="majorHAnsi"/>
                <w:sz w:val="28"/>
                <w:szCs w:val="28"/>
                <w:lang w:val="vi-VN"/>
              </w:rPr>
            </w:pPr>
          </w:p>
        </w:tc>
        <w:tc>
          <w:tcPr>
            <w:tcW w:w="999" w:type="pct"/>
            <w:vAlign w:val="bottom"/>
          </w:tcPr>
          <w:p w14:paraId="2DAAFBC6" w14:textId="77777777" w:rsidR="00083671" w:rsidRPr="00083671" w:rsidRDefault="00083671" w:rsidP="00083671">
            <w:pPr>
              <w:spacing w:after="120"/>
              <w:jc w:val="center"/>
              <w:rPr>
                <w:rFonts w:asciiTheme="majorHAnsi" w:hAnsiTheme="majorHAnsi" w:cstheme="majorHAnsi"/>
                <w:sz w:val="28"/>
                <w:szCs w:val="28"/>
                <w:lang w:val="vi-VN"/>
              </w:rPr>
            </w:pPr>
          </w:p>
        </w:tc>
      </w:tr>
    </w:tbl>
    <w:p w14:paraId="4EBCC036" w14:textId="77777777" w:rsidR="00741F35" w:rsidRPr="00083671" w:rsidRDefault="00741F35" w:rsidP="00790431">
      <w:pPr>
        <w:spacing w:after="120"/>
        <w:jc w:val="both"/>
        <w:rPr>
          <w:rFonts w:asciiTheme="majorHAnsi" w:hAnsiTheme="majorHAnsi" w:cstheme="majorHAnsi"/>
          <w:sz w:val="28"/>
          <w:szCs w:val="28"/>
          <w:lang w:val="vi-VN"/>
        </w:rPr>
      </w:pPr>
    </w:p>
    <w:p w14:paraId="4905472B" w14:textId="77777777" w:rsidR="00FC277D" w:rsidRPr="00083671" w:rsidRDefault="00741F35" w:rsidP="00083671">
      <w:pPr>
        <w:spacing w:before="120"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Pr="00083671">
        <w:rPr>
          <w:rFonts w:asciiTheme="majorHAnsi" w:hAnsiTheme="majorHAnsi" w:cstheme="majorHAnsi"/>
          <w:sz w:val="28"/>
          <w:szCs w:val="28"/>
          <w:lang w:val="vi-VN"/>
        </w:rPr>
        <w:tab/>
        <w:t>Tiếp tục từ tọa độ 46°52'.73 N, 09°35'.99 W, ranh giới tiếp tục theo hướng bắc, theo các giới hạn ngoài phía tây của các vùng đặc quyền kinh tế của đất liền Vương quốc Anh, Ireland, Iceland, Quần đảo Faroe và Greenland, cho đến khi nó đạt đến điểm giao nhau cực nam của vùng đặc quyền kinh tế Greenland và Khu vực Kiểm soát Phát thải Bắc Cực của Canada, tại tọa độ 61°24'.74 N, 57°16'.16 W, như được trình bày chi tiết trong quy định 14.3 và phụ lục này. Các tọa độ cho phần này như sau:</w:t>
      </w:r>
    </w:p>
    <w:tbl>
      <w:tblPr>
        <w:tblStyle w:val="TableGrid"/>
        <w:tblW w:w="5000" w:type="pct"/>
        <w:tblLook w:val="04A0" w:firstRow="1" w:lastRow="0" w:firstColumn="1" w:lastColumn="0" w:noHBand="0" w:noVBand="1"/>
      </w:tblPr>
      <w:tblGrid>
        <w:gridCol w:w="854"/>
        <w:gridCol w:w="1828"/>
        <w:gridCol w:w="1899"/>
        <w:gridCol w:w="222"/>
        <w:gridCol w:w="854"/>
        <w:gridCol w:w="1667"/>
        <w:gridCol w:w="1737"/>
      </w:tblGrid>
      <w:tr w:rsidR="00FC277D" w:rsidRPr="00083671" w14:paraId="42355A9F" w14:textId="77777777" w:rsidTr="00083671">
        <w:trPr>
          <w:trHeight w:val="20"/>
          <w:tblHeader/>
        </w:trPr>
        <w:tc>
          <w:tcPr>
            <w:tcW w:w="471" w:type="pct"/>
            <w:vAlign w:val="center"/>
            <w:hideMark/>
          </w:tcPr>
          <w:p w14:paraId="6A880A9F"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1022" w:type="pct"/>
            <w:vAlign w:val="center"/>
            <w:hideMark/>
          </w:tcPr>
          <w:p w14:paraId="000C52FA"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61" w:type="pct"/>
            <w:vAlign w:val="center"/>
            <w:hideMark/>
          </w:tcPr>
          <w:p w14:paraId="73D7F2CB"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c>
          <w:tcPr>
            <w:tcW w:w="71" w:type="pct"/>
            <w:vAlign w:val="center"/>
            <w:hideMark/>
          </w:tcPr>
          <w:p w14:paraId="3E8A5BDF" w14:textId="77777777" w:rsidR="00FC277D" w:rsidRPr="00083671" w:rsidRDefault="00FC277D" w:rsidP="00083671">
            <w:pPr>
              <w:spacing w:after="120"/>
              <w:jc w:val="center"/>
              <w:rPr>
                <w:rFonts w:asciiTheme="majorHAnsi" w:hAnsiTheme="majorHAnsi" w:cstheme="majorHAnsi"/>
                <w:b/>
                <w:bCs/>
                <w:sz w:val="28"/>
                <w:szCs w:val="28"/>
                <w:lang w:val="vi-VN"/>
              </w:rPr>
            </w:pPr>
          </w:p>
        </w:tc>
        <w:tc>
          <w:tcPr>
            <w:tcW w:w="471" w:type="pct"/>
            <w:vAlign w:val="center"/>
            <w:hideMark/>
          </w:tcPr>
          <w:p w14:paraId="5CF34085"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33" w:type="pct"/>
            <w:vAlign w:val="center"/>
            <w:hideMark/>
          </w:tcPr>
          <w:p w14:paraId="7AFF053B"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971" w:type="pct"/>
            <w:vAlign w:val="center"/>
            <w:hideMark/>
          </w:tcPr>
          <w:p w14:paraId="24789D40" w14:textId="77777777" w:rsidR="00FC277D" w:rsidRPr="00083671" w:rsidRDefault="00FC277D"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FC277D" w:rsidRPr="00083671" w14:paraId="7348D1AB" w14:textId="77777777" w:rsidTr="00083671">
        <w:trPr>
          <w:trHeight w:val="20"/>
        </w:trPr>
        <w:tc>
          <w:tcPr>
            <w:tcW w:w="471" w:type="pct"/>
            <w:vAlign w:val="center"/>
            <w:hideMark/>
          </w:tcPr>
          <w:p w14:paraId="13E24C59"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111</w:t>
            </w:r>
          </w:p>
        </w:tc>
        <w:tc>
          <w:tcPr>
            <w:tcW w:w="1022" w:type="pct"/>
            <w:vAlign w:val="center"/>
            <w:hideMark/>
          </w:tcPr>
          <w:p w14:paraId="6B97A9DA" w14:textId="2E81D7B6"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10′.49 N</w:t>
            </w:r>
          </w:p>
        </w:tc>
        <w:tc>
          <w:tcPr>
            <w:tcW w:w="1061" w:type="pct"/>
            <w:vAlign w:val="center"/>
            <w:hideMark/>
          </w:tcPr>
          <w:p w14:paraId="345C00E3" w14:textId="32AD417A"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48′.56 W</w:t>
            </w:r>
          </w:p>
        </w:tc>
        <w:tc>
          <w:tcPr>
            <w:tcW w:w="71" w:type="pct"/>
            <w:vAlign w:val="center"/>
            <w:hideMark/>
          </w:tcPr>
          <w:p w14:paraId="489AE57F"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79631B97"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134</w:t>
            </w:r>
          </w:p>
        </w:tc>
        <w:tc>
          <w:tcPr>
            <w:tcW w:w="933" w:type="pct"/>
            <w:vAlign w:val="center"/>
            <w:hideMark/>
          </w:tcPr>
          <w:p w14:paraId="6A26639E" w14:textId="41EFCD8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08′.50 N</w:t>
            </w:r>
          </w:p>
        </w:tc>
        <w:tc>
          <w:tcPr>
            <w:tcW w:w="971" w:type="pct"/>
            <w:vAlign w:val="center"/>
            <w:hideMark/>
          </w:tcPr>
          <w:p w14:paraId="5DC896AA" w14:textId="4B070DE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29′.17 W</w:t>
            </w:r>
          </w:p>
        </w:tc>
      </w:tr>
      <w:tr w:rsidR="00FC277D" w:rsidRPr="00083671" w14:paraId="58525399" w14:textId="77777777" w:rsidTr="00083671">
        <w:trPr>
          <w:trHeight w:val="20"/>
        </w:trPr>
        <w:tc>
          <w:tcPr>
            <w:tcW w:w="471" w:type="pct"/>
            <w:vAlign w:val="center"/>
            <w:hideMark/>
          </w:tcPr>
          <w:p w14:paraId="4BA08C20"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112</w:t>
            </w:r>
          </w:p>
        </w:tc>
        <w:tc>
          <w:tcPr>
            <w:tcW w:w="1022" w:type="pct"/>
            <w:vAlign w:val="center"/>
            <w:hideMark/>
          </w:tcPr>
          <w:p w14:paraId="692C7CF7" w14:textId="4348F99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10′.811 N</w:t>
            </w:r>
          </w:p>
        </w:tc>
        <w:tc>
          <w:tcPr>
            <w:tcW w:w="1061" w:type="pct"/>
            <w:vAlign w:val="center"/>
            <w:hideMark/>
          </w:tcPr>
          <w:p w14:paraId="6AC30BA9" w14:textId="1CB8F7A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48′.562 W</w:t>
            </w:r>
          </w:p>
        </w:tc>
        <w:tc>
          <w:tcPr>
            <w:tcW w:w="71" w:type="pct"/>
            <w:vAlign w:val="center"/>
            <w:hideMark/>
          </w:tcPr>
          <w:p w14:paraId="57A33CDE"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2C62EEC3"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135</w:t>
            </w:r>
          </w:p>
        </w:tc>
        <w:tc>
          <w:tcPr>
            <w:tcW w:w="933" w:type="pct"/>
            <w:vAlign w:val="center"/>
            <w:hideMark/>
          </w:tcPr>
          <w:p w14:paraId="6A6E67B5" w14:textId="26B8EC9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36′.59 N</w:t>
            </w:r>
          </w:p>
        </w:tc>
        <w:tc>
          <w:tcPr>
            <w:tcW w:w="971" w:type="pct"/>
            <w:vAlign w:val="center"/>
            <w:hideMark/>
          </w:tcPr>
          <w:p w14:paraId="288D85CA" w14:textId="2E90BDBC"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03′.25 W</w:t>
            </w:r>
          </w:p>
        </w:tc>
      </w:tr>
      <w:tr w:rsidR="00FC277D" w:rsidRPr="00083671" w14:paraId="18C58981" w14:textId="77777777" w:rsidTr="00083671">
        <w:trPr>
          <w:trHeight w:val="20"/>
        </w:trPr>
        <w:tc>
          <w:tcPr>
            <w:tcW w:w="471" w:type="pct"/>
            <w:vAlign w:val="center"/>
            <w:hideMark/>
          </w:tcPr>
          <w:p w14:paraId="695DFDC7"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113</w:t>
            </w:r>
          </w:p>
        </w:tc>
        <w:tc>
          <w:tcPr>
            <w:tcW w:w="1022" w:type="pct"/>
            <w:vAlign w:val="center"/>
            <w:hideMark/>
          </w:tcPr>
          <w:p w14:paraId="55DDBC65" w14:textId="7E55600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36′.377 N</w:t>
            </w:r>
          </w:p>
        </w:tc>
        <w:tc>
          <w:tcPr>
            <w:tcW w:w="1061" w:type="pct"/>
            <w:vAlign w:val="center"/>
            <w:hideMark/>
          </w:tcPr>
          <w:p w14:paraId="36914742" w14:textId="53943B8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36′.484 W</w:t>
            </w:r>
          </w:p>
        </w:tc>
        <w:tc>
          <w:tcPr>
            <w:tcW w:w="71" w:type="pct"/>
            <w:vAlign w:val="center"/>
            <w:hideMark/>
          </w:tcPr>
          <w:p w14:paraId="7E677D46"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633DDF83"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136</w:t>
            </w:r>
          </w:p>
        </w:tc>
        <w:tc>
          <w:tcPr>
            <w:tcW w:w="933" w:type="pct"/>
            <w:vAlign w:val="center"/>
            <w:hideMark/>
          </w:tcPr>
          <w:p w14:paraId="57B492CF" w14:textId="21289469"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55′.59 N</w:t>
            </w:r>
          </w:p>
        </w:tc>
        <w:tc>
          <w:tcPr>
            <w:tcW w:w="971" w:type="pct"/>
            <w:vAlign w:val="center"/>
            <w:hideMark/>
          </w:tcPr>
          <w:p w14:paraId="4570F075" w14:textId="19AE0E6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37′.56 W</w:t>
            </w:r>
          </w:p>
        </w:tc>
      </w:tr>
      <w:tr w:rsidR="00FC277D" w:rsidRPr="00083671" w14:paraId="4E1A4BB3" w14:textId="77777777" w:rsidTr="00083671">
        <w:trPr>
          <w:trHeight w:val="20"/>
        </w:trPr>
        <w:tc>
          <w:tcPr>
            <w:tcW w:w="471" w:type="pct"/>
            <w:vAlign w:val="center"/>
            <w:hideMark/>
          </w:tcPr>
          <w:p w14:paraId="6D38DAE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114</w:t>
            </w:r>
          </w:p>
        </w:tc>
        <w:tc>
          <w:tcPr>
            <w:tcW w:w="1022" w:type="pct"/>
            <w:vAlign w:val="center"/>
            <w:hideMark/>
          </w:tcPr>
          <w:p w14:paraId="39329CDF" w14:textId="6BD224B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12′.414 N</w:t>
            </w:r>
          </w:p>
        </w:tc>
        <w:tc>
          <w:tcPr>
            <w:tcW w:w="1061" w:type="pct"/>
            <w:vAlign w:val="center"/>
            <w:hideMark/>
          </w:tcPr>
          <w:p w14:paraId="65B8DF77" w14:textId="4B9D259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56′.755 W</w:t>
            </w:r>
          </w:p>
        </w:tc>
        <w:tc>
          <w:tcPr>
            <w:tcW w:w="71" w:type="pct"/>
            <w:vAlign w:val="center"/>
            <w:hideMark/>
          </w:tcPr>
          <w:p w14:paraId="0061CAE0"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2B0A367"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137</w:t>
            </w:r>
          </w:p>
        </w:tc>
        <w:tc>
          <w:tcPr>
            <w:tcW w:w="933" w:type="pct"/>
            <w:vAlign w:val="center"/>
            <w:hideMark/>
          </w:tcPr>
          <w:p w14:paraId="0D7990D2" w14:textId="201A7A5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09′.13 N</w:t>
            </w:r>
          </w:p>
        </w:tc>
        <w:tc>
          <w:tcPr>
            <w:tcW w:w="971" w:type="pct"/>
            <w:vAlign w:val="center"/>
            <w:hideMark/>
          </w:tcPr>
          <w:p w14:paraId="0BB58775" w14:textId="3E9B672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16′.39 W</w:t>
            </w:r>
          </w:p>
        </w:tc>
      </w:tr>
      <w:tr w:rsidR="00FC277D" w:rsidRPr="00083671" w14:paraId="3E73C7D7" w14:textId="77777777" w:rsidTr="00083671">
        <w:trPr>
          <w:trHeight w:val="20"/>
        </w:trPr>
        <w:tc>
          <w:tcPr>
            <w:tcW w:w="471" w:type="pct"/>
            <w:vAlign w:val="center"/>
            <w:hideMark/>
          </w:tcPr>
          <w:p w14:paraId="61D6F4B5"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115</w:t>
            </w:r>
          </w:p>
        </w:tc>
        <w:tc>
          <w:tcPr>
            <w:tcW w:w="1022" w:type="pct"/>
            <w:vAlign w:val="center"/>
            <w:hideMark/>
          </w:tcPr>
          <w:p w14:paraId="0E76A610" w14:textId="1B4BDB0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41′.425 N</w:t>
            </w:r>
          </w:p>
        </w:tc>
        <w:tc>
          <w:tcPr>
            <w:tcW w:w="1061" w:type="pct"/>
            <w:vAlign w:val="center"/>
            <w:hideMark/>
          </w:tcPr>
          <w:p w14:paraId="78CD7346" w14:textId="28D36E3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39′.118 W</w:t>
            </w:r>
          </w:p>
        </w:tc>
        <w:tc>
          <w:tcPr>
            <w:tcW w:w="71" w:type="pct"/>
            <w:vAlign w:val="center"/>
            <w:hideMark/>
          </w:tcPr>
          <w:p w14:paraId="7CCC3EDC"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29476A2"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138</w:t>
            </w:r>
          </w:p>
        </w:tc>
        <w:tc>
          <w:tcPr>
            <w:tcW w:w="933" w:type="pct"/>
            <w:vAlign w:val="center"/>
            <w:hideMark/>
          </w:tcPr>
          <w:p w14:paraId="5497F04E" w14:textId="6048533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42′.23 N</w:t>
            </w:r>
          </w:p>
        </w:tc>
        <w:tc>
          <w:tcPr>
            <w:tcW w:w="971" w:type="pct"/>
            <w:vAlign w:val="center"/>
            <w:hideMark/>
          </w:tcPr>
          <w:p w14:paraId="63EAB6CD" w14:textId="5AD468A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00′.03 W</w:t>
            </w:r>
          </w:p>
        </w:tc>
      </w:tr>
      <w:tr w:rsidR="00FC277D" w:rsidRPr="00083671" w14:paraId="65FEB00D" w14:textId="77777777" w:rsidTr="00083671">
        <w:trPr>
          <w:trHeight w:val="20"/>
        </w:trPr>
        <w:tc>
          <w:tcPr>
            <w:tcW w:w="471" w:type="pct"/>
            <w:vAlign w:val="center"/>
            <w:hideMark/>
          </w:tcPr>
          <w:p w14:paraId="7AC6561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116</w:t>
            </w:r>
          </w:p>
        </w:tc>
        <w:tc>
          <w:tcPr>
            <w:tcW w:w="1022" w:type="pct"/>
            <w:vAlign w:val="center"/>
            <w:hideMark/>
          </w:tcPr>
          <w:p w14:paraId="25E2ED5B" w14:textId="30BB84F6"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07′.692 N</w:t>
            </w:r>
          </w:p>
        </w:tc>
        <w:tc>
          <w:tcPr>
            <w:tcW w:w="1061" w:type="pct"/>
            <w:vAlign w:val="center"/>
            <w:hideMark/>
          </w:tcPr>
          <w:p w14:paraId="0DB88CE9" w14:textId="0B537512"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08′.259 W</w:t>
            </w:r>
          </w:p>
        </w:tc>
        <w:tc>
          <w:tcPr>
            <w:tcW w:w="71" w:type="pct"/>
            <w:vAlign w:val="center"/>
            <w:hideMark/>
          </w:tcPr>
          <w:p w14:paraId="7C0279BE"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0605699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139</w:t>
            </w:r>
          </w:p>
        </w:tc>
        <w:tc>
          <w:tcPr>
            <w:tcW w:w="933" w:type="pct"/>
            <w:vAlign w:val="center"/>
            <w:hideMark/>
          </w:tcPr>
          <w:p w14:paraId="18B040D7" w14:textId="050A9DA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09′.28 N</w:t>
            </w:r>
          </w:p>
        </w:tc>
        <w:tc>
          <w:tcPr>
            <w:tcW w:w="971" w:type="pct"/>
            <w:vAlign w:val="center"/>
            <w:hideMark/>
          </w:tcPr>
          <w:p w14:paraId="3CB42510" w14:textId="5E64B2E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03′.21 W</w:t>
            </w:r>
          </w:p>
        </w:tc>
      </w:tr>
      <w:tr w:rsidR="00FC277D" w:rsidRPr="00083671" w14:paraId="20D899B8" w14:textId="77777777" w:rsidTr="00083671">
        <w:trPr>
          <w:trHeight w:val="20"/>
        </w:trPr>
        <w:tc>
          <w:tcPr>
            <w:tcW w:w="471" w:type="pct"/>
            <w:vAlign w:val="center"/>
            <w:hideMark/>
          </w:tcPr>
          <w:p w14:paraId="76B4C95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117</w:t>
            </w:r>
          </w:p>
        </w:tc>
        <w:tc>
          <w:tcPr>
            <w:tcW w:w="1022" w:type="pct"/>
            <w:vAlign w:val="center"/>
            <w:hideMark/>
          </w:tcPr>
          <w:p w14:paraId="109E3BDF" w14:textId="604BB22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34′.072 N</w:t>
            </w:r>
          </w:p>
        </w:tc>
        <w:tc>
          <w:tcPr>
            <w:tcW w:w="1061" w:type="pct"/>
            <w:vAlign w:val="center"/>
            <w:hideMark/>
          </w:tcPr>
          <w:p w14:paraId="216BA551" w14:textId="6CC72BA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29′.322 W</w:t>
            </w:r>
          </w:p>
        </w:tc>
        <w:tc>
          <w:tcPr>
            <w:tcW w:w="71" w:type="pct"/>
            <w:vAlign w:val="center"/>
            <w:hideMark/>
          </w:tcPr>
          <w:p w14:paraId="39B1DCF5"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7776763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140</w:t>
            </w:r>
          </w:p>
        </w:tc>
        <w:tc>
          <w:tcPr>
            <w:tcW w:w="933" w:type="pct"/>
            <w:vAlign w:val="center"/>
            <w:hideMark/>
          </w:tcPr>
          <w:p w14:paraId="16A34786" w14:textId="7AC1745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58′.44 N</w:t>
            </w:r>
          </w:p>
        </w:tc>
        <w:tc>
          <w:tcPr>
            <w:tcW w:w="971" w:type="pct"/>
            <w:vAlign w:val="center"/>
            <w:hideMark/>
          </w:tcPr>
          <w:p w14:paraId="10FBA43E" w14:textId="073EC619"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22′.34 W</w:t>
            </w:r>
          </w:p>
        </w:tc>
      </w:tr>
      <w:tr w:rsidR="00FC277D" w:rsidRPr="00083671" w14:paraId="4F15757E" w14:textId="77777777" w:rsidTr="00083671">
        <w:trPr>
          <w:trHeight w:val="20"/>
        </w:trPr>
        <w:tc>
          <w:tcPr>
            <w:tcW w:w="471" w:type="pct"/>
            <w:vAlign w:val="center"/>
            <w:hideMark/>
          </w:tcPr>
          <w:p w14:paraId="308DEE5A"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118</w:t>
            </w:r>
          </w:p>
        </w:tc>
        <w:tc>
          <w:tcPr>
            <w:tcW w:w="1022" w:type="pct"/>
            <w:vAlign w:val="center"/>
            <w:hideMark/>
          </w:tcPr>
          <w:p w14:paraId="4FFDC99D" w14:textId="25F4A34D"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17′.55 N</w:t>
            </w:r>
          </w:p>
        </w:tc>
        <w:tc>
          <w:tcPr>
            <w:tcW w:w="1061" w:type="pct"/>
            <w:vAlign w:val="center"/>
            <w:hideMark/>
          </w:tcPr>
          <w:p w14:paraId="562C5A7C" w14:textId="150E72CD"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54′.73 W</w:t>
            </w:r>
          </w:p>
        </w:tc>
        <w:tc>
          <w:tcPr>
            <w:tcW w:w="71" w:type="pct"/>
            <w:vAlign w:val="center"/>
            <w:hideMark/>
          </w:tcPr>
          <w:p w14:paraId="7E9827B3"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2E380A5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141</w:t>
            </w:r>
          </w:p>
        </w:tc>
        <w:tc>
          <w:tcPr>
            <w:tcW w:w="933" w:type="pct"/>
            <w:vAlign w:val="center"/>
            <w:hideMark/>
          </w:tcPr>
          <w:p w14:paraId="36F29A3B" w14:textId="2F6599E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03′.00 N</w:t>
            </w:r>
          </w:p>
        </w:tc>
        <w:tc>
          <w:tcPr>
            <w:tcW w:w="971" w:type="pct"/>
            <w:vAlign w:val="center"/>
            <w:hideMark/>
          </w:tcPr>
          <w:p w14:paraId="14139A5C" w14:textId="6617284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08′.29 W</w:t>
            </w:r>
          </w:p>
        </w:tc>
      </w:tr>
      <w:tr w:rsidR="00FC277D" w:rsidRPr="00083671" w14:paraId="79922B3E" w14:textId="77777777" w:rsidTr="00083671">
        <w:trPr>
          <w:trHeight w:val="20"/>
        </w:trPr>
        <w:tc>
          <w:tcPr>
            <w:tcW w:w="471" w:type="pct"/>
            <w:vAlign w:val="center"/>
            <w:hideMark/>
          </w:tcPr>
          <w:p w14:paraId="054933DA"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119</w:t>
            </w:r>
          </w:p>
        </w:tc>
        <w:tc>
          <w:tcPr>
            <w:tcW w:w="1022" w:type="pct"/>
            <w:vAlign w:val="center"/>
            <w:hideMark/>
          </w:tcPr>
          <w:p w14:paraId="6456D3D6" w14:textId="23494E9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43′.994 N</w:t>
            </w:r>
          </w:p>
        </w:tc>
        <w:tc>
          <w:tcPr>
            <w:tcW w:w="1061" w:type="pct"/>
            <w:vAlign w:val="center"/>
            <w:hideMark/>
          </w:tcPr>
          <w:p w14:paraId="7209A7EF" w14:textId="652DC58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02′.877 W</w:t>
            </w:r>
          </w:p>
        </w:tc>
        <w:tc>
          <w:tcPr>
            <w:tcW w:w="71" w:type="pct"/>
            <w:vAlign w:val="center"/>
            <w:hideMark/>
          </w:tcPr>
          <w:p w14:paraId="777C6AF1"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7B1F87C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142</w:t>
            </w:r>
          </w:p>
        </w:tc>
        <w:tc>
          <w:tcPr>
            <w:tcW w:w="933" w:type="pct"/>
            <w:vAlign w:val="center"/>
            <w:hideMark/>
          </w:tcPr>
          <w:p w14:paraId="03A8AA40" w14:textId="6DEB8929"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31′.10 N</w:t>
            </w:r>
          </w:p>
        </w:tc>
        <w:tc>
          <w:tcPr>
            <w:tcW w:w="971" w:type="pct"/>
            <w:vAlign w:val="center"/>
            <w:hideMark/>
          </w:tcPr>
          <w:p w14:paraId="7897FB57" w14:textId="320C6D7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30′.33 W</w:t>
            </w:r>
          </w:p>
        </w:tc>
      </w:tr>
      <w:tr w:rsidR="00FC277D" w:rsidRPr="00083671" w14:paraId="1BE75362" w14:textId="77777777" w:rsidTr="00083671">
        <w:trPr>
          <w:trHeight w:val="20"/>
        </w:trPr>
        <w:tc>
          <w:tcPr>
            <w:tcW w:w="471" w:type="pct"/>
            <w:vAlign w:val="center"/>
            <w:hideMark/>
          </w:tcPr>
          <w:p w14:paraId="7791E66D"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120</w:t>
            </w:r>
          </w:p>
        </w:tc>
        <w:tc>
          <w:tcPr>
            <w:tcW w:w="1022" w:type="pct"/>
            <w:vAlign w:val="center"/>
            <w:hideMark/>
          </w:tcPr>
          <w:p w14:paraId="3341DC02" w14:textId="3AC90E46"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11′.469 N</w:t>
            </w:r>
          </w:p>
        </w:tc>
        <w:tc>
          <w:tcPr>
            <w:tcW w:w="1061" w:type="pct"/>
            <w:vAlign w:val="center"/>
            <w:hideMark/>
          </w:tcPr>
          <w:p w14:paraId="00A20EAC" w14:textId="714F118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05′.45 W</w:t>
            </w:r>
          </w:p>
        </w:tc>
        <w:tc>
          <w:tcPr>
            <w:tcW w:w="71" w:type="pct"/>
            <w:vAlign w:val="center"/>
            <w:hideMark/>
          </w:tcPr>
          <w:p w14:paraId="64199D12"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5ABAB68"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143</w:t>
            </w:r>
          </w:p>
        </w:tc>
        <w:tc>
          <w:tcPr>
            <w:tcW w:w="933" w:type="pct"/>
            <w:vAlign w:val="center"/>
            <w:hideMark/>
          </w:tcPr>
          <w:p w14:paraId="65DBA15A" w14:textId="54170D49"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55′.19 N</w:t>
            </w:r>
          </w:p>
        </w:tc>
        <w:tc>
          <w:tcPr>
            <w:tcW w:w="971" w:type="pct"/>
            <w:vAlign w:val="center"/>
            <w:hideMark/>
          </w:tcPr>
          <w:p w14:paraId="35C9DB1A" w14:textId="38815CA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17′.15 W</w:t>
            </w:r>
          </w:p>
        </w:tc>
      </w:tr>
      <w:tr w:rsidR="00FC277D" w:rsidRPr="00083671" w14:paraId="2D57DEB3" w14:textId="77777777" w:rsidTr="00083671">
        <w:trPr>
          <w:trHeight w:val="20"/>
        </w:trPr>
        <w:tc>
          <w:tcPr>
            <w:tcW w:w="471" w:type="pct"/>
            <w:vAlign w:val="center"/>
            <w:hideMark/>
          </w:tcPr>
          <w:p w14:paraId="14768F6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121</w:t>
            </w:r>
          </w:p>
        </w:tc>
        <w:tc>
          <w:tcPr>
            <w:tcW w:w="1022" w:type="pct"/>
            <w:vAlign w:val="center"/>
            <w:hideMark/>
          </w:tcPr>
          <w:p w14:paraId="236809C2" w14:textId="19C8271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41′.538 N</w:t>
            </w:r>
          </w:p>
        </w:tc>
        <w:tc>
          <w:tcPr>
            <w:tcW w:w="1061" w:type="pct"/>
            <w:vAlign w:val="center"/>
            <w:hideMark/>
          </w:tcPr>
          <w:p w14:paraId="694B18D0" w14:textId="7442ACFA"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01′.852 W</w:t>
            </w:r>
          </w:p>
        </w:tc>
        <w:tc>
          <w:tcPr>
            <w:tcW w:w="71" w:type="pct"/>
            <w:vAlign w:val="center"/>
            <w:hideMark/>
          </w:tcPr>
          <w:p w14:paraId="0103CC64"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09C4D03A"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144</w:t>
            </w:r>
          </w:p>
        </w:tc>
        <w:tc>
          <w:tcPr>
            <w:tcW w:w="933" w:type="pct"/>
            <w:vAlign w:val="center"/>
            <w:hideMark/>
          </w:tcPr>
          <w:p w14:paraId="5E7507E1" w14:textId="4BA1EA1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31′.52 N</w:t>
            </w:r>
          </w:p>
        </w:tc>
        <w:tc>
          <w:tcPr>
            <w:tcW w:w="971" w:type="pct"/>
            <w:vAlign w:val="center"/>
            <w:hideMark/>
          </w:tcPr>
          <w:p w14:paraId="4ABC1AAB" w14:textId="0B7070E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48′.06 W</w:t>
            </w:r>
          </w:p>
        </w:tc>
      </w:tr>
      <w:tr w:rsidR="00FC277D" w:rsidRPr="00083671" w14:paraId="7EE68337" w14:textId="77777777" w:rsidTr="00083671">
        <w:trPr>
          <w:trHeight w:val="20"/>
        </w:trPr>
        <w:tc>
          <w:tcPr>
            <w:tcW w:w="471" w:type="pct"/>
            <w:vAlign w:val="center"/>
            <w:hideMark/>
          </w:tcPr>
          <w:p w14:paraId="1F0744E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122</w:t>
            </w:r>
          </w:p>
        </w:tc>
        <w:tc>
          <w:tcPr>
            <w:tcW w:w="1022" w:type="pct"/>
            <w:vAlign w:val="center"/>
            <w:hideMark/>
          </w:tcPr>
          <w:p w14:paraId="74EC385F" w14:textId="7A08E62D"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10′.974 N</w:t>
            </w:r>
          </w:p>
        </w:tc>
        <w:tc>
          <w:tcPr>
            <w:tcW w:w="1061" w:type="pct"/>
            <w:vAlign w:val="center"/>
            <w:hideMark/>
          </w:tcPr>
          <w:p w14:paraId="253B9384" w14:textId="5880FAA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50′.662 W</w:t>
            </w:r>
          </w:p>
        </w:tc>
        <w:tc>
          <w:tcPr>
            <w:tcW w:w="71" w:type="pct"/>
            <w:vAlign w:val="center"/>
            <w:hideMark/>
          </w:tcPr>
          <w:p w14:paraId="7997044B"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318CAD2E"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145</w:t>
            </w:r>
          </w:p>
        </w:tc>
        <w:tc>
          <w:tcPr>
            <w:tcW w:w="933" w:type="pct"/>
            <w:vAlign w:val="center"/>
            <w:hideMark/>
          </w:tcPr>
          <w:p w14:paraId="7CDC81F8" w14:textId="7DF767B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14′.11 N</w:t>
            </w:r>
          </w:p>
        </w:tc>
        <w:tc>
          <w:tcPr>
            <w:tcW w:w="971" w:type="pct"/>
            <w:vAlign w:val="center"/>
            <w:hideMark/>
          </w:tcPr>
          <w:p w14:paraId="3272F324" w14:textId="52C3E0A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29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52′.18 W</w:t>
            </w:r>
          </w:p>
        </w:tc>
      </w:tr>
      <w:tr w:rsidR="00FC277D" w:rsidRPr="00083671" w14:paraId="1335B7CA" w14:textId="77777777" w:rsidTr="00083671">
        <w:trPr>
          <w:trHeight w:val="20"/>
        </w:trPr>
        <w:tc>
          <w:tcPr>
            <w:tcW w:w="471" w:type="pct"/>
            <w:vAlign w:val="center"/>
            <w:hideMark/>
          </w:tcPr>
          <w:p w14:paraId="6C44DEB2"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123</w:t>
            </w:r>
          </w:p>
        </w:tc>
        <w:tc>
          <w:tcPr>
            <w:tcW w:w="1022" w:type="pct"/>
            <w:vAlign w:val="center"/>
            <w:hideMark/>
          </w:tcPr>
          <w:p w14:paraId="29204D79" w14:textId="7A743BE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05′.164 N</w:t>
            </w:r>
          </w:p>
        </w:tc>
        <w:tc>
          <w:tcPr>
            <w:tcW w:w="1061" w:type="pct"/>
            <w:vAlign w:val="center"/>
            <w:hideMark/>
          </w:tcPr>
          <w:p w14:paraId="5748E9B5" w14:textId="7C18095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00′.588 W</w:t>
            </w:r>
          </w:p>
        </w:tc>
        <w:tc>
          <w:tcPr>
            <w:tcW w:w="71" w:type="pct"/>
            <w:vAlign w:val="center"/>
            <w:hideMark/>
          </w:tcPr>
          <w:p w14:paraId="233A9AEC"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1A56253B"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146</w:t>
            </w:r>
          </w:p>
        </w:tc>
        <w:tc>
          <w:tcPr>
            <w:tcW w:w="933" w:type="pct"/>
            <w:vAlign w:val="center"/>
            <w:hideMark/>
          </w:tcPr>
          <w:p w14:paraId="75DF0592" w14:textId="5CE786F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18′.12 N</w:t>
            </w:r>
          </w:p>
        </w:tc>
        <w:tc>
          <w:tcPr>
            <w:tcW w:w="971" w:type="pct"/>
            <w:vAlign w:val="center"/>
            <w:hideMark/>
          </w:tcPr>
          <w:p w14:paraId="07E5BAA3" w14:textId="3261495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52′.05 W</w:t>
            </w:r>
          </w:p>
        </w:tc>
      </w:tr>
      <w:tr w:rsidR="00FC277D" w:rsidRPr="00083671" w14:paraId="35585BC6" w14:textId="77777777" w:rsidTr="00083671">
        <w:trPr>
          <w:trHeight w:val="20"/>
        </w:trPr>
        <w:tc>
          <w:tcPr>
            <w:tcW w:w="471" w:type="pct"/>
            <w:vAlign w:val="center"/>
            <w:hideMark/>
          </w:tcPr>
          <w:p w14:paraId="0ED8792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124</w:t>
            </w:r>
          </w:p>
        </w:tc>
        <w:tc>
          <w:tcPr>
            <w:tcW w:w="1022" w:type="pct"/>
            <w:vAlign w:val="center"/>
            <w:hideMark/>
          </w:tcPr>
          <w:p w14:paraId="21ADA76A" w14:textId="1FC739E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45′.403 N</w:t>
            </w:r>
          </w:p>
        </w:tc>
        <w:tc>
          <w:tcPr>
            <w:tcW w:w="1061" w:type="pct"/>
            <w:vAlign w:val="center"/>
            <w:hideMark/>
          </w:tcPr>
          <w:p w14:paraId="1DFC4ED9" w14:textId="0875A2B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55′.823 W</w:t>
            </w:r>
          </w:p>
        </w:tc>
        <w:tc>
          <w:tcPr>
            <w:tcW w:w="71" w:type="pct"/>
            <w:vAlign w:val="center"/>
            <w:hideMark/>
          </w:tcPr>
          <w:p w14:paraId="73699D4A"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35C42482"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147</w:t>
            </w:r>
          </w:p>
        </w:tc>
        <w:tc>
          <w:tcPr>
            <w:tcW w:w="933" w:type="pct"/>
            <w:vAlign w:val="center"/>
            <w:hideMark/>
          </w:tcPr>
          <w:p w14:paraId="40B9562F" w14:textId="486EDC8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30′.13 N</w:t>
            </w:r>
          </w:p>
        </w:tc>
        <w:tc>
          <w:tcPr>
            <w:tcW w:w="971" w:type="pct"/>
            <w:vAlign w:val="center"/>
            <w:hideMark/>
          </w:tcPr>
          <w:p w14:paraId="212C2371" w14:textId="23C25736"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39′.15 W</w:t>
            </w:r>
          </w:p>
        </w:tc>
      </w:tr>
      <w:tr w:rsidR="00FC277D" w:rsidRPr="00083671" w14:paraId="59F6E843" w14:textId="77777777" w:rsidTr="00083671">
        <w:trPr>
          <w:trHeight w:val="20"/>
        </w:trPr>
        <w:tc>
          <w:tcPr>
            <w:tcW w:w="471" w:type="pct"/>
            <w:vAlign w:val="center"/>
            <w:hideMark/>
          </w:tcPr>
          <w:p w14:paraId="19C59DD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125</w:t>
            </w:r>
          </w:p>
        </w:tc>
        <w:tc>
          <w:tcPr>
            <w:tcW w:w="1022" w:type="pct"/>
            <w:vAlign w:val="center"/>
            <w:hideMark/>
          </w:tcPr>
          <w:p w14:paraId="4D44EB97" w14:textId="0334A2FC"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13′.087 N</w:t>
            </w:r>
          </w:p>
        </w:tc>
        <w:tc>
          <w:tcPr>
            <w:tcW w:w="1061" w:type="pct"/>
            <w:vAlign w:val="center"/>
            <w:hideMark/>
          </w:tcPr>
          <w:p w14:paraId="680ED951" w14:textId="35D23DA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43′.866 W</w:t>
            </w:r>
          </w:p>
        </w:tc>
        <w:tc>
          <w:tcPr>
            <w:tcW w:w="71" w:type="pct"/>
            <w:vAlign w:val="center"/>
            <w:hideMark/>
          </w:tcPr>
          <w:p w14:paraId="1CB3F3FC"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3EA3D22E"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148</w:t>
            </w:r>
          </w:p>
        </w:tc>
        <w:tc>
          <w:tcPr>
            <w:tcW w:w="933" w:type="pct"/>
            <w:vAlign w:val="center"/>
            <w:hideMark/>
          </w:tcPr>
          <w:p w14:paraId="2DC2FB10" w14:textId="4274D21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24′.86 N</w:t>
            </w:r>
          </w:p>
        </w:tc>
        <w:tc>
          <w:tcPr>
            <w:tcW w:w="971" w:type="pct"/>
            <w:vAlign w:val="center"/>
            <w:hideMark/>
          </w:tcPr>
          <w:p w14:paraId="2C26722D" w14:textId="6C265FC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02′.45 W</w:t>
            </w:r>
          </w:p>
        </w:tc>
      </w:tr>
      <w:tr w:rsidR="00FC277D" w:rsidRPr="00083671" w14:paraId="59C35178" w14:textId="77777777" w:rsidTr="00083671">
        <w:trPr>
          <w:trHeight w:val="20"/>
        </w:trPr>
        <w:tc>
          <w:tcPr>
            <w:tcW w:w="471" w:type="pct"/>
            <w:vAlign w:val="center"/>
            <w:hideMark/>
          </w:tcPr>
          <w:p w14:paraId="703929DA"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126</w:t>
            </w:r>
          </w:p>
        </w:tc>
        <w:tc>
          <w:tcPr>
            <w:tcW w:w="1022" w:type="pct"/>
            <w:vAlign w:val="center"/>
            <w:hideMark/>
          </w:tcPr>
          <w:p w14:paraId="5C079664" w14:textId="667937F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38′.987 N</w:t>
            </w:r>
          </w:p>
        </w:tc>
        <w:tc>
          <w:tcPr>
            <w:tcW w:w="1061" w:type="pct"/>
            <w:vAlign w:val="center"/>
            <w:hideMark/>
          </w:tcPr>
          <w:p w14:paraId="2A216075" w14:textId="397F78B8"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25′.217 W</w:t>
            </w:r>
          </w:p>
        </w:tc>
        <w:tc>
          <w:tcPr>
            <w:tcW w:w="71" w:type="pct"/>
            <w:vAlign w:val="center"/>
            <w:hideMark/>
          </w:tcPr>
          <w:p w14:paraId="5D7E3215"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D5437B4"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149</w:t>
            </w:r>
          </w:p>
        </w:tc>
        <w:tc>
          <w:tcPr>
            <w:tcW w:w="933" w:type="pct"/>
            <w:vAlign w:val="center"/>
            <w:hideMark/>
          </w:tcPr>
          <w:p w14:paraId="32E9D9B2" w14:textId="427FD44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10′.71 N</w:t>
            </w:r>
          </w:p>
        </w:tc>
        <w:tc>
          <w:tcPr>
            <w:tcW w:w="971" w:type="pct"/>
            <w:vAlign w:val="center"/>
            <w:hideMark/>
          </w:tcPr>
          <w:p w14:paraId="50514B51" w14:textId="0DCCAC42"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39′.21 W</w:t>
            </w:r>
          </w:p>
        </w:tc>
      </w:tr>
      <w:tr w:rsidR="00FC277D" w:rsidRPr="00083671" w14:paraId="3B0313FA" w14:textId="77777777" w:rsidTr="00083671">
        <w:trPr>
          <w:trHeight w:val="20"/>
        </w:trPr>
        <w:tc>
          <w:tcPr>
            <w:tcW w:w="471" w:type="pct"/>
            <w:vAlign w:val="center"/>
            <w:hideMark/>
          </w:tcPr>
          <w:p w14:paraId="351949C7"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127</w:t>
            </w:r>
          </w:p>
        </w:tc>
        <w:tc>
          <w:tcPr>
            <w:tcW w:w="1022" w:type="pct"/>
            <w:vAlign w:val="center"/>
            <w:hideMark/>
          </w:tcPr>
          <w:p w14:paraId="26302153" w14:textId="1072061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12′.209 N</w:t>
            </w:r>
          </w:p>
        </w:tc>
        <w:tc>
          <w:tcPr>
            <w:tcW w:w="1061" w:type="pct"/>
            <w:vAlign w:val="center"/>
            <w:hideMark/>
          </w:tcPr>
          <w:p w14:paraId="1F7B3250" w14:textId="46ECDB18"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50′.963 W</w:t>
            </w:r>
          </w:p>
        </w:tc>
        <w:tc>
          <w:tcPr>
            <w:tcW w:w="71" w:type="pct"/>
            <w:vAlign w:val="center"/>
            <w:hideMark/>
          </w:tcPr>
          <w:p w14:paraId="5445F3A3"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1AA0A67C"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150</w:t>
            </w:r>
          </w:p>
        </w:tc>
        <w:tc>
          <w:tcPr>
            <w:tcW w:w="933" w:type="pct"/>
            <w:vAlign w:val="center"/>
            <w:hideMark/>
          </w:tcPr>
          <w:p w14:paraId="201F969A" w14:textId="569FC633"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12′.46 N</w:t>
            </w:r>
          </w:p>
        </w:tc>
        <w:tc>
          <w:tcPr>
            <w:tcW w:w="971" w:type="pct"/>
            <w:vAlign w:val="center"/>
            <w:hideMark/>
          </w:tcPr>
          <w:p w14:paraId="76E14438" w14:textId="328759CA"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39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29′.13 W</w:t>
            </w:r>
          </w:p>
        </w:tc>
      </w:tr>
      <w:tr w:rsidR="00FC277D" w:rsidRPr="00083671" w14:paraId="5343DD63" w14:textId="77777777" w:rsidTr="00083671">
        <w:trPr>
          <w:trHeight w:val="20"/>
        </w:trPr>
        <w:tc>
          <w:tcPr>
            <w:tcW w:w="471" w:type="pct"/>
            <w:vAlign w:val="center"/>
            <w:hideMark/>
          </w:tcPr>
          <w:p w14:paraId="00222C93"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128</w:t>
            </w:r>
          </w:p>
        </w:tc>
        <w:tc>
          <w:tcPr>
            <w:tcW w:w="1022" w:type="pct"/>
            <w:vAlign w:val="center"/>
            <w:hideMark/>
          </w:tcPr>
          <w:p w14:paraId="3A14B335" w14:textId="60C39B5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34′.631 N</w:t>
            </w:r>
          </w:p>
        </w:tc>
        <w:tc>
          <w:tcPr>
            <w:tcW w:w="1061" w:type="pct"/>
            <w:vAlign w:val="center"/>
            <w:hideMark/>
          </w:tcPr>
          <w:p w14:paraId="472BCDC0" w14:textId="4C53409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19′.862 W</w:t>
            </w:r>
          </w:p>
        </w:tc>
        <w:tc>
          <w:tcPr>
            <w:tcW w:w="71" w:type="pct"/>
            <w:vAlign w:val="center"/>
            <w:hideMark/>
          </w:tcPr>
          <w:p w14:paraId="76810A46"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F74233A"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151</w:t>
            </w:r>
          </w:p>
        </w:tc>
        <w:tc>
          <w:tcPr>
            <w:tcW w:w="933" w:type="pct"/>
            <w:vAlign w:val="center"/>
            <w:hideMark/>
          </w:tcPr>
          <w:p w14:paraId="35785564" w14:textId="0D0F9B2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31′.75 N</w:t>
            </w:r>
          </w:p>
        </w:tc>
        <w:tc>
          <w:tcPr>
            <w:tcW w:w="971" w:type="pct"/>
            <w:vAlign w:val="center"/>
            <w:hideMark/>
          </w:tcPr>
          <w:p w14:paraId="6470B7B1" w14:textId="7B36A51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11′.97 W</w:t>
            </w:r>
          </w:p>
        </w:tc>
      </w:tr>
      <w:tr w:rsidR="00FC277D" w:rsidRPr="00083671" w14:paraId="420BFE47" w14:textId="77777777" w:rsidTr="00083671">
        <w:trPr>
          <w:trHeight w:val="20"/>
        </w:trPr>
        <w:tc>
          <w:tcPr>
            <w:tcW w:w="471" w:type="pct"/>
            <w:vAlign w:val="center"/>
            <w:hideMark/>
          </w:tcPr>
          <w:p w14:paraId="6D9101DE"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129</w:t>
            </w:r>
          </w:p>
        </w:tc>
        <w:tc>
          <w:tcPr>
            <w:tcW w:w="1022" w:type="pct"/>
            <w:vAlign w:val="center"/>
            <w:hideMark/>
          </w:tcPr>
          <w:p w14:paraId="6F0198DB" w14:textId="0164133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57′.19 N</w:t>
            </w:r>
          </w:p>
        </w:tc>
        <w:tc>
          <w:tcPr>
            <w:tcW w:w="1061" w:type="pct"/>
            <w:vAlign w:val="center"/>
            <w:hideMark/>
          </w:tcPr>
          <w:p w14:paraId="2B520976" w14:textId="2217219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36′.16 W</w:t>
            </w:r>
          </w:p>
        </w:tc>
        <w:tc>
          <w:tcPr>
            <w:tcW w:w="71" w:type="pct"/>
            <w:vAlign w:val="center"/>
            <w:hideMark/>
          </w:tcPr>
          <w:p w14:paraId="0541D01C"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48D96649"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152</w:t>
            </w:r>
          </w:p>
        </w:tc>
        <w:tc>
          <w:tcPr>
            <w:tcW w:w="933" w:type="pct"/>
            <w:vAlign w:val="center"/>
            <w:hideMark/>
          </w:tcPr>
          <w:p w14:paraId="5735ED7D" w14:textId="579504B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23′.72 N</w:t>
            </w:r>
          </w:p>
        </w:tc>
        <w:tc>
          <w:tcPr>
            <w:tcW w:w="971" w:type="pct"/>
            <w:vAlign w:val="center"/>
            <w:hideMark/>
          </w:tcPr>
          <w:p w14:paraId="4AE4AEA0" w14:textId="50000E5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27′.68 W</w:t>
            </w:r>
          </w:p>
        </w:tc>
      </w:tr>
      <w:tr w:rsidR="00FC277D" w:rsidRPr="00083671" w14:paraId="2748684E" w14:textId="77777777" w:rsidTr="00083671">
        <w:trPr>
          <w:trHeight w:val="20"/>
        </w:trPr>
        <w:tc>
          <w:tcPr>
            <w:tcW w:w="471" w:type="pct"/>
            <w:vAlign w:val="center"/>
            <w:hideMark/>
          </w:tcPr>
          <w:p w14:paraId="6126AE93"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130</w:t>
            </w:r>
          </w:p>
        </w:tc>
        <w:tc>
          <w:tcPr>
            <w:tcW w:w="1022" w:type="pct"/>
            <w:vAlign w:val="center"/>
            <w:hideMark/>
          </w:tcPr>
          <w:p w14:paraId="240433DE" w14:textId="31887158"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25′.36 N</w:t>
            </w:r>
          </w:p>
        </w:tc>
        <w:tc>
          <w:tcPr>
            <w:tcW w:w="1061" w:type="pct"/>
            <w:vAlign w:val="center"/>
            <w:hideMark/>
          </w:tcPr>
          <w:p w14:paraId="504685CB" w14:textId="3E9EDF38"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48′.11 W</w:t>
            </w:r>
          </w:p>
        </w:tc>
        <w:tc>
          <w:tcPr>
            <w:tcW w:w="71" w:type="pct"/>
            <w:vAlign w:val="center"/>
            <w:hideMark/>
          </w:tcPr>
          <w:p w14:paraId="3C8794CA"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3863CD45"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153</w:t>
            </w:r>
          </w:p>
        </w:tc>
        <w:tc>
          <w:tcPr>
            <w:tcW w:w="933" w:type="pct"/>
            <w:vAlign w:val="center"/>
            <w:hideMark/>
          </w:tcPr>
          <w:p w14:paraId="67C69945" w14:textId="6CF8556B"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42′.83 N</w:t>
            </w:r>
          </w:p>
        </w:tc>
        <w:tc>
          <w:tcPr>
            <w:tcW w:w="971" w:type="pct"/>
            <w:vAlign w:val="center"/>
            <w:hideMark/>
          </w:tcPr>
          <w:p w14:paraId="48F2D7AA" w14:textId="148B2E3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47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08′.20 W</w:t>
            </w:r>
          </w:p>
        </w:tc>
      </w:tr>
      <w:tr w:rsidR="00FC277D" w:rsidRPr="00083671" w14:paraId="3EEB53D5" w14:textId="77777777" w:rsidTr="00083671">
        <w:trPr>
          <w:trHeight w:val="20"/>
        </w:trPr>
        <w:tc>
          <w:tcPr>
            <w:tcW w:w="471" w:type="pct"/>
            <w:vAlign w:val="center"/>
            <w:hideMark/>
          </w:tcPr>
          <w:p w14:paraId="1FD6401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131</w:t>
            </w:r>
          </w:p>
        </w:tc>
        <w:tc>
          <w:tcPr>
            <w:tcW w:w="1022" w:type="pct"/>
            <w:vAlign w:val="center"/>
            <w:hideMark/>
          </w:tcPr>
          <w:p w14:paraId="7966992F" w14:textId="33214D6E"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46′.48 N</w:t>
            </w:r>
          </w:p>
        </w:tc>
        <w:tc>
          <w:tcPr>
            <w:tcW w:w="1061" w:type="pct"/>
            <w:vAlign w:val="center"/>
            <w:hideMark/>
          </w:tcPr>
          <w:p w14:paraId="700F9B8E" w14:textId="7BF75115"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52′.42 W</w:t>
            </w:r>
          </w:p>
        </w:tc>
        <w:tc>
          <w:tcPr>
            <w:tcW w:w="71" w:type="pct"/>
            <w:vAlign w:val="center"/>
            <w:hideMark/>
          </w:tcPr>
          <w:p w14:paraId="21CF7D9D"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3012C096"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154</w:t>
            </w:r>
          </w:p>
        </w:tc>
        <w:tc>
          <w:tcPr>
            <w:tcW w:w="933" w:type="pct"/>
            <w:vAlign w:val="center"/>
            <w:hideMark/>
          </w:tcPr>
          <w:p w14:paraId="5A72F815" w14:textId="30DCE331"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52′.48 N</w:t>
            </w:r>
          </w:p>
        </w:tc>
        <w:tc>
          <w:tcPr>
            <w:tcW w:w="971" w:type="pct"/>
            <w:vAlign w:val="center"/>
            <w:hideMark/>
          </w:tcPr>
          <w:p w14:paraId="07A4234F" w14:textId="3EE60BD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48′.36 W</w:t>
            </w:r>
          </w:p>
        </w:tc>
      </w:tr>
      <w:tr w:rsidR="00FC277D" w:rsidRPr="00083671" w14:paraId="4CFD3D62" w14:textId="77777777" w:rsidTr="00083671">
        <w:trPr>
          <w:trHeight w:val="20"/>
        </w:trPr>
        <w:tc>
          <w:tcPr>
            <w:tcW w:w="471" w:type="pct"/>
            <w:vAlign w:val="center"/>
            <w:hideMark/>
          </w:tcPr>
          <w:p w14:paraId="64FBECD1"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132</w:t>
            </w:r>
          </w:p>
        </w:tc>
        <w:tc>
          <w:tcPr>
            <w:tcW w:w="1022" w:type="pct"/>
            <w:vAlign w:val="center"/>
            <w:hideMark/>
          </w:tcPr>
          <w:p w14:paraId="2FB8F0FB" w14:textId="0678190A"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10′.58 N</w:t>
            </w:r>
          </w:p>
        </w:tc>
        <w:tc>
          <w:tcPr>
            <w:tcW w:w="1061" w:type="pct"/>
            <w:vAlign w:val="center"/>
            <w:hideMark/>
          </w:tcPr>
          <w:p w14:paraId="6501ABF7" w14:textId="6E6164CD"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52′.18 W</w:t>
            </w:r>
          </w:p>
        </w:tc>
        <w:tc>
          <w:tcPr>
            <w:tcW w:w="71" w:type="pct"/>
            <w:vAlign w:val="center"/>
            <w:hideMark/>
          </w:tcPr>
          <w:p w14:paraId="0C2F1A52"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06116B5F"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155</w:t>
            </w:r>
          </w:p>
        </w:tc>
        <w:tc>
          <w:tcPr>
            <w:tcW w:w="933" w:type="pct"/>
            <w:vAlign w:val="center"/>
            <w:hideMark/>
          </w:tcPr>
          <w:p w14:paraId="6550DC19" w14:textId="23090D04"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41′.66 N</w:t>
            </w:r>
          </w:p>
        </w:tc>
        <w:tc>
          <w:tcPr>
            <w:tcW w:w="971" w:type="pct"/>
            <w:vAlign w:val="center"/>
            <w:hideMark/>
          </w:tcPr>
          <w:p w14:paraId="6A189AF3" w14:textId="4E03D5FC"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40′.40 W</w:t>
            </w:r>
          </w:p>
        </w:tc>
      </w:tr>
      <w:tr w:rsidR="00FC277D" w:rsidRPr="00083671" w14:paraId="383C0357" w14:textId="77777777" w:rsidTr="00083671">
        <w:trPr>
          <w:trHeight w:val="20"/>
        </w:trPr>
        <w:tc>
          <w:tcPr>
            <w:tcW w:w="471" w:type="pct"/>
            <w:vAlign w:val="center"/>
            <w:hideMark/>
          </w:tcPr>
          <w:p w14:paraId="2A28C207"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133</w:t>
            </w:r>
          </w:p>
        </w:tc>
        <w:tc>
          <w:tcPr>
            <w:tcW w:w="1022" w:type="pct"/>
            <w:vAlign w:val="center"/>
            <w:hideMark/>
          </w:tcPr>
          <w:p w14:paraId="78A84FD2" w14:textId="7EAE5D8A"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37′.54 N</w:t>
            </w:r>
          </w:p>
        </w:tc>
        <w:tc>
          <w:tcPr>
            <w:tcW w:w="1061" w:type="pct"/>
            <w:vAlign w:val="center"/>
            <w:hideMark/>
          </w:tcPr>
          <w:p w14:paraId="6C0B1DDA" w14:textId="0BE202BF"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47′.13 W</w:t>
            </w:r>
          </w:p>
        </w:tc>
        <w:tc>
          <w:tcPr>
            <w:tcW w:w="71" w:type="pct"/>
            <w:vAlign w:val="center"/>
            <w:hideMark/>
          </w:tcPr>
          <w:p w14:paraId="01852A10" w14:textId="77777777" w:rsidR="00FC277D" w:rsidRPr="00083671" w:rsidRDefault="00FC277D" w:rsidP="00083671">
            <w:pPr>
              <w:spacing w:after="120"/>
              <w:jc w:val="center"/>
              <w:rPr>
                <w:rFonts w:asciiTheme="majorHAnsi" w:hAnsiTheme="majorHAnsi" w:cstheme="majorHAnsi"/>
                <w:sz w:val="28"/>
                <w:szCs w:val="28"/>
                <w:lang w:val="vi-VN"/>
              </w:rPr>
            </w:pPr>
          </w:p>
        </w:tc>
        <w:tc>
          <w:tcPr>
            <w:tcW w:w="471" w:type="pct"/>
            <w:vAlign w:val="center"/>
            <w:hideMark/>
          </w:tcPr>
          <w:p w14:paraId="6CAB50A5" w14:textId="77777777"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156</w:t>
            </w:r>
          </w:p>
        </w:tc>
        <w:tc>
          <w:tcPr>
            <w:tcW w:w="933" w:type="pct"/>
            <w:vAlign w:val="center"/>
            <w:hideMark/>
          </w:tcPr>
          <w:p w14:paraId="0341C9ED" w14:textId="4AF0EFF0"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24′.74 N</w:t>
            </w:r>
          </w:p>
        </w:tc>
        <w:tc>
          <w:tcPr>
            <w:tcW w:w="971" w:type="pct"/>
            <w:vAlign w:val="center"/>
            <w:hideMark/>
          </w:tcPr>
          <w:p w14:paraId="0DEC2B0B" w14:textId="46B00CB6" w:rsidR="00FC277D" w:rsidRPr="00083671" w:rsidRDefault="00FC277D"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16′.16 W</w:t>
            </w:r>
          </w:p>
        </w:tc>
      </w:tr>
    </w:tbl>
    <w:p w14:paraId="7158EFE0" w14:textId="4F5752BC" w:rsidR="005710D2" w:rsidRPr="00083671" w:rsidRDefault="0090136C" w:rsidP="00083671">
      <w:pPr>
        <w:spacing w:before="120"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 </w:t>
      </w:r>
      <w:r w:rsidR="00083671">
        <w:rPr>
          <w:rFonts w:asciiTheme="majorHAnsi" w:hAnsiTheme="majorHAnsi" w:cstheme="majorHAnsi"/>
          <w:sz w:val="28"/>
          <w:szCs w:val="28"/>
        </w:rPr>
        <w:tab/>
      </w:r>
      <w:r w:rsidRPr="00083671">
        <w:rPr>
          <w:rFonts w:asciiTheme="majorHAnsi" w:hAnsiTheme="majorHAnsi" w:cstheme="majorHAnsi"/>
          <w:sz w:val="28"/>
          <w:szCs w:val="28"/>
          <w:lang w:val="vi-VN"/>
        </w:rPr>
        <w:t>Tiếp tục dọc theo các điểm chung giữa EEZ của Greenland và ECA Bắc Cực Canada cho đến khi đến ranh giới ngoài cùng về phía bắc của ECA Đại Tây Dương Đông Bắc tại giao điểm của EEZ của Greenland và ECA Bắc Cực Canada (Điểm 1), tại tọa độ 86°19'.18 N, 60°10'.17 W. Tọa độ cho phần này như sau:</w:t>
      </w:r>
    </w:p>
    <w:tbl>
      <w:tblPr>
        <w:tblStyle w:val="TableGrid"/>
        <w:tblW w:w="5000" w:type="pct"/>
        <w:tblLook w:val="04A0" w:firstRow="1" w:lastRow="0" w:firstColumn="1" w:lastColumn="0" w:noHBand="0" w:noVBand="1"/>
      </w:tblPr>
      <w:tblGrid>
        <w:gridCol w:w="869"/>
        <w:gridCol w:w="1737"/>
        <w:gridCol w:w="1812"/>
        <w:gridCol w:w="222"/>
        <w:gridCol w:w="870"/>
        <w:gridCol w:w="1738"/>
        <w:gridCol w:w="1813"/>
      </w:tblGrid>
      <w:tr w:rsidR="00747A5E" w:rsidRPr="00083671" w14:paraId="70895193" w14:textId="77777777" w:rsidTr="00083671">
        <w:trPr>
          <w:trHeight w:val="20"/>
          <w:tblHeader/>
        </w:trPr>
        <w:tc>
          <w:tcPr>
            <w:tcW w:w="488" w:type="pct"/>
            <w:vAlign w:val="center"/>
            <w:hideMark/>
          </w:tcPr>
          <w:p w14:paraId="7BF76B51"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67" w:type="pct"/>
            <w:vAlign w:val="center"/>
            <w:hideMark/>
          </w:tcPr>
          <w:p w14:paraId="5DDD07DF"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08" w:type="pct"/>
            <w:vAlign w:val="center"/>
            <w:hideMark/>
          </w:tcPr>
          <w:p w14:paraId="0383E330"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c>
          <w:tcPr>
            <w:tcW w:w="74" w:type="pct"/>
            <w:vAlign w:val="center"/>
            <w:hideMark/>
          </w:tcPr>
          <w:p w14:paraId="75AF4E80" w14:textId="77777777" w:rsidR="00747A5E" w:rsidRPr="00083671" w:rsidRDefault="00747A5E" w:rsidP="00083671">
            <w:pPr>
              <w:spacing w:after="120"/>
              <w:jc w:val="center"/>
              <w:rPr>
                <w:rFonts w:asciiTheme="majorHAnsi" w:hAnsiTheme="majorHAnsi" w:cstheme="majorHAnsi"/>
                <w:b/>
                <w:bCs/>
                <w:sz w:val="28"/>
                <w:szCs w:val="28"/>
                <w:lang w:val="vi-VN"/>
              </w:rPr>
            </w:pPr>
          </w:p>
        </w:tc>
        <w:tc>
          <w:tcPr>
            <w:tcW w:w="488" w:type="pct"/>
            <w:vAlign w:val="center"/>
            <w:hideMark/>
          </w:tcPr>
          <w:p w14:paraId="616368D4"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Điểm</w:t>
            </w:r>
          </w:p>
        </w:tc>
        <w:tc>
          <w:tcPr>
            <w:tcW w:w="967" w:type="pct"/>
            <w:vAlign w:val="center"/>
            <w:hideMark/>
          </w:tcPr>
          <w:p w14:paraId="3DB96F3F"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Vĩ độ</w:t>
            </w:r>
          </w:p>
        </w:tc>
        <w:tc>
          <w:tcPr>
            <w:tcW w:w="1008" w:type="pct"/>
            <w:vAlign w:val="center"/>
            <w:hideMark/>
          </w:tcPr>
          <w:p w14:paraId="0DEDA2C0" w14:textId="77777777" w:rsidR="00747A5E" w:rsidRPr="00083671" w:rsidRDefault="00747A5E" w:rsidP="00083671">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Kinh độ</w:t>
            </w:r>
          </w:p>
        </w:tc>
      </w:tr>
      <w:tr w:rsidR="00747A5E" w:rsidRPr="00083671" w14:paraId="6FD22C37" w14:textId="77777777" w:rsidTr="00083671">
        <w:trPr>
          <w:trHeight w:val="20"/>
        </w:trPr>
        <w:tc>
          <w:tcPr>
            <w:tcW w:w="488" w:type="pct"/>
            <w:vAlign w:val="center"/>
            <w:hideMark/>
          </w:tcPr>
          <w:p w14:paraId="5F0B6C96"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157</w:t>
            </w:r>
          </w:p>
        </w:tc>
        <w:tc>
          <w:tcPr>
            <w:tcW w:w="967" w:type="pct"/>
            <w:vAlign w:val="center"/>
            <w:hideMark/>
          </w:tcPr>
          <w:p w14:paraId="54519DD1" w14:textId="5982C28A"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35′.00 N</w:t>
            </w:r>
          </w:p>
        </w:tc>
        <w:tc>
          <w:tcPr>
            <w:tcW w:w="1008" w:type="pct"/>
            <w:vAlign w:val="center"/>
            <w:hideMark/>
          </w:tcPr>
          <w:p w14:paraId="5A204745" w14:textId="7F657E1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02′.00 W</w:t>
            </w:r>
          </w:p>
        </w:tc>
        <w:tc>
          <w:tcPr>
            <w:tcW w:w="74" w:type="pct"/>
            <w:vAlign w:val="center"/>
            <w:hideMark/>
          </w:tcPr>
          <w:p w14:paraId="235B14EF"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783ED9C1"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167</w:t>
            </w:r>
          </w:p>
        </w:tc>
        <w:tc>
          <w:tcPr>
            <w:tcW w:w="967" w:type="pct"/>
            <w:vAlign w:val="center"/>
            <w:hideMark/>
          </w:tcPr>
          <w:p w14:paraId="1E34C584" w14:textId="587B4F29"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30′.00 N</w:t>
            </w:r>
          </w:p>
        </w:tc>
        <w:tc>
          <w:tcPr>
            <w:tcW w:w="1008" w:type="pct"/>
            <w:vAlign w:val="center"/>
            <w:hideMark/>
          </w:tcPr>
          <w:p w14:paraId="698A0AEE" w14:textId="3660058A"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46′.00 W</w:t>
            </w:r>
          </w:p>
        </w:tc>
      </w:tr>
      <w:tr w:rsidR="00747A5E" w:rsidRPr="00083671" w14:paraId="7D70BFF0" w14:textId="77777777" w:rsidTr="00083671">
        <w:trPr>
          <w:trHeight w:val="20"/>
        </w:trPr>
        <w:tc>
          <w:tcPr>
            <w:tcW w:w="488" w:type="pct"/>
            <w:vAlign w:val="center"/>
            <w:hideMark/>
          </w:tcPr>
          <w:p w14:paraId="6CF73F6D"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158</w:t>
            </w:r>
          </w:p>
        </w:tc>
        <w:tc>
          <w:tcPr>
            <w:tcW w:w="967" w:type="pct"/>
            <w:vAlign w:val="center"/>
            <w:hideMark/>
          </w:tcPr>
          <w:p w14:paraId="644925C4" w14:textId="3D7CBCCA"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37′.15 N</w:t>
            </w:r>
          </w:p>
        </w:tc>
        <w:tc>
          <w:tcPr>
            <w:tcW w:w="1008" w:type="pct"/>
            <w:vAlign w:val="center"/>
            <w:hideMark/>
          </w:tcPr>
          <w:p w14:paraId="653AC311" w14:textId="00CD8A20"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39′.10 W</w:t>
            </w:r>
          </w:p>
        </w:tc>
        <w:tc>
          <w:tcPr>
            <w:tcW w:w="74" w:type="pct"/>
            <w:vAlign w:val="center"/>
            <w:hideMark/>
          </w:tcPr>
          <w:p w14:paraId="1A5A4E7A"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158155FF"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168</w:t>
            </w:r>
          </w:p>
        </w:tc>
        <w:tc>
          <w:tcPr>
            <w:tcW w:w="967" w:type="pct"/>
            <w:vAlign w:val="center"/>
            <w:hideMark/>
          </w:tcPr>
          <w:p w14:paraId="1DCCC98B" w14:textId="60E22499"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48′.08 N</w:t>
            </w:r>
          </w:p>
        </w:tc>
        <w:tc>
          <w:tcPr>
            <w:tcW w:w="1008" w:type="pct"/>
            <w:vAlign w:val="center"/>
            <w:hideMark/>
          </w:tcPr>
          <w:p w14:paraId="545C8BEC" w14:textId="2B1015A8"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W</w:t>
            </w:r>
          </w:p>
        </w:tc>
      </w:tr>
      <w:tr w:rsidR="00747A5E" w:rsidRPr="00083671" w14:paraId="7C54166C" w14:textId="77777777" w:rsidTr="00083671">
        <w:trPr>
          <w:trHeight w:val="20"/>
        </w:trPr>
        <w:tc>
          <w:tcPr>
            <w:tcW w:w="488" w:type="pct"/>
            <w:vAlign w:val="center"/>
            <w:hideMark/>
          </w:tcPr>
          <w:p w14:paraId="698046E8"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159</w:t>
            </w:r>
          </w:p>
        </w:tc>
        <w:tc>
          <w:tcPr>
            <w:tcW w:w="967" w:type="pct"/>
            <w:vAlign w:val="center"/>
            <w:hideMark/>
          </w:tcPr>
          <w:p w14:paraId="792D21B2" w14:textId="724F7DDE"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27′.05 N</w:t>
            </w:r>
          </w:p>
        </w:tc>
        <w:tc>
          <w:tcPr>
            <w:tcW w:w="1008" w:type="pct"/>
            <w:vAlign w:val="center"/>
            <w:hideMark/>
          </w:tcPr>
          <w:p w14:paraId="5372ADB0" w14:textId="0BC37626"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54′.15 W</w:t>
            </w:r>
          </w:p>
        </w:tc>
        <w:tc>
          <w:tcPr>
            <w:tcW w:w="74" w:type="pct"/>
            <w:vAlign w:val="center"/>
            <w:hideMark/>
          </w:tcPr>
          <w:p w14:paraId="717E14DF"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0CF3AA59"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169</w:t>
            </w:r>
          </w:p>
        </w:tc>
        <w:tc>
          <w:tcPr>
            <w:tcW w:w="967" w:type="pct"/>
            <w:vAlign w:val="center"/>
            <w:hideMark/>
          </w:tcPr>
          <w:p w14:paraId="7ADACB35" w14:textId="4300544F"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39′.00 N</w:t>
            </w:r>
          </w:p>
        </w:tc>
        <w:tc>
          <w:tcPr>
            <w:tcW w:w="1008" w:type="pct"/>
            <w:vAlign w:val="center"/>
            <w:hideMark/>
          </w:tcPr>
          <w:p w14:paraId="36B296E8" w14:textId="2068BBDD"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20′.00 W</w:t>
            </w:r>
          </w:p>
        </w:tc>
      </w:tr>
      <w:tr w:rsidR="00747A5E" w:rsidRPr="00083671" w14:paraId="5906E3BE" w14:textId="77777777" w:rsidTr="00083671">
        <w:trPr>
          <w:trHeight w:val="20"/>
        </w:trPr>
        <w:tc>
          <w:tcPr>
            <w:tcW w:w="488" w:type="pct"/>
            <w:vAlign w:val="center"/>
            <w:hideMark/>
          </w:tcPr>
          <w:p w14:paraId="40ED2CC3"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160</w:t>
            </w:r>
          </w:p>
        </w:tc>
        <w:tc>
          <w:tcPr>
            <w:tcW w:w="967" w:type="pct"/>
            <w:vAlign w:val="center"/>
            <w:hideMark/>
          </w:tcPr>
          <w:p w14:paraId="65DB14AC" w14:textId="10F0CC96"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25′.05 N</w:t>
            </w:r>
          </w:p>
        </w:tc>
        <w:tc>
          <w:tcPr>
            <w:tcW w:w="1008" w:type="pct"/>
            <w:vAlign w:val="center"/>
            <w:hideMark/>
          </w:tcPr>
          <w:p w14:paraId="20B4F08A" w14:textId="75AA13E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42′.07 W</w:t>
            </w:r>
          </w:p>
        </w:tc>
        <w:tc>
          <w:tcPr>
            <w:tcW w:w="74" w:type="pct"/>
            <w:vAlign w:val="center"/>
            <w:hideMark/>
          </w:tcPr>
          <w:p w14:paraId="587CA0BE"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402F8538"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170</w:t>
            </w:r>
          </w:p>
        </w:tc>
        <w:tc>
          <w:tcPr>
            <w:tcW w:w="967" w:type="pct"/>
            <w:vAlign w:val="center"/>
            <w:hideMark/>
          </w:tcPr>
          <w:p w14:paraId="7A169A45" w14:textId="2BBB1B0D"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25′.00 N</w:t>
            </w:r>
          </w:p>
        </w:tc>
        <w:tc>
          <w:tcPr>
            <w:tcW w:w="1008" w:type="pct"/>
            <w:vAlign w:val="center"/>
            <w:hideMark/>
          </w:tcPr>
          <w:p w14:paraId="50293C9B" w14:textId="3C06FE80"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20′.00 W</w:t>
            </w:r>
          </w:p>
        </w:tc>
      </w:tr>
      <w:tr w:rsidR="00747A5E" w:rsidRPr="00083671" w14:paraId="2025FCE5" w14:textId="77777777" w:rsidTr="00083671">
        <w:trPr>
          <w:trHeight w:val="20"/>
        </w:trPr>
        <w:tc>
          <w:tcPr>
            <w:tcW w:w="488" w:type="pct"/>
            <w:vAlign w:val="center"/>
            <w:hideMark/>
          </w:tcPr>
          <w:p w14:paraId="785BDD44"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161</w:t>
            </w:r>
          </w:p>
        </w:tc>
        <w:tc>
          <w:tcPr>
            <w:tcW w:w="967" w:type="pct"/>
            <w:vAlign w:val="center"/>
            <w:hideMark/>
          </w:tcPr>
          <w:p w14:paraId="77447375" w14:textId="00E53454"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69</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29′.06 N</w:t>
            </w:r>
          </w:p>
        </w:tc>
        <w:tc>
          <w:tcPr>
            <w:tcW w:w="1008" w:type="pct"/>
            <w:vAlign w:val="center"/>
            <w:hideMark/>
          </w:tcPr>
          <w:p w14:paraId="180E5627" w14:textId="6C27B438"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51′.10 W</w:t>
            </w:r>
          </w:p>
        </w:tc>
        <w:tc>
          <w:tcPr>
            <w:tcW w:w="74" w:type="pct"/>
            <w:vAlign w:val="center"/>
            <w:hideMark/>
          </w:tcPr>
          <w:p w14:paraId="790BD960"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569F3574"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171</w:t>
            </w:r>
          </w:p>
        </w:tc>
        <w:tc>
          <w:tcPr>
            <w:tcW w:w="967" w:type="pct"/>
            <w:vAlign w:val="center"/>
            <w:hideMark/>
          </w:tcPr>
          <w:p w14:paraId="34D28D77" w14:textId="241A8844"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45′.00 N</w:t>
            </w:r>
          </w:p>
        </w:tc>
        <w:tc>
          <w:tcPr>
            <w:tcW w:w="1008" w:type="pct"/>
            <w:vAlign w:val="center"/>
            <w:hideMark/>
          </w:tcPr>
          <w:p w14:paraId="0C89DE68" w14:textId="42565168"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07′.12 W</w:t>
            </w:r>
          </w:p>
        </w:tc>
      </w:tr>
      <w:tr w:rsidR="00747A5E" w:rsidRPr="00083671" w14:paraId="6E298F0A" w14:textId="77777777" w:rsidTr="00083671">
        <w:trPr>
          <w:trHeight w:val="20"/>
        </w:trPr>
        <w:tc>
          <w:tcPr>
            <w:tcW w:w="488" w:type="pct"/>
            <w:vAlign w:val="center"/>
            <w:hideMark/>
          </w:tcPr>
          <w:p w14:paraId="6C63B11C"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162</w:t>
            </w:r>
          </w:p>
        </w:tc>
        <w:tc>
          <w:tcPr>
            <w:tcW w:w="967" w:type="pct"/>
            <w:vAlign w:val="center"/>
            <w:hideMark/>
          </w:tcPr>
          <w:p w14:paraId="478E69CB" w14:textId="69328C34"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70</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33′.02 N</w:t>
            </w:r>
          </w:p>
        </w:tc>
        <w:tc>
          <w:tcPr>
            <w:tcW w:w="1008" w:type="pct"/>
            <w:vAlign w:val="center"/>
            <w:hideMark/>
          </w:tcPr>
          <w:p w14:paraId="3D7D7CDE" w14:textId="6156E8BB"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17′.06 W</w:t>
            </w:r>
          </w:p>
        </w:tc>
        <w:tc>
          <w:tcPr>
            <w:tcW w:w="74" w:type="pct"/>
            <w:vAlign w:val="center"/>
            <w:hideMark/>
          </w:tcPr>
          <w:p w14:paraId="122C2E9D"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4404E7F8"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172</w:t>
            </w:r>
          </w:p>
        </w:tc>
        <w:tc>
          <w:tcPr>
            <w:tcW w:w="967" w:type="pct"/>
            <w:vAlign w:val="center"/>
            <w:hideMark/>
          </w:tcPr>
          <w:p w14:paraId="0B43F202" w14:textId="3C47DE92"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24′.83 N</w:t>
            </w:r>
          </w:p>
        </w:tc>
        <w:tc>
          <w:tcPr>
            <w:tcW w:w="1008" w:type="pct"/>
            <w:vAlign w:val="center"/>
            <w:hideMark/>
          </w:tcPr>
          <w:p w14:paraId="48A7F332" w14:textId="242B845E"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58</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59′.72 W</w:t>
            </w:r>
          </w:p>
        </w:tc>
      </w:tr>
      <w:tr w:rsidR="00747A5E" w:rsidRPr="00083671" w14:paraId="70832944" w14:textId="77777777" w:rsidTr="00083671">
        <w:trPr>
          <w:trHeight w:val="20"/>
        </w:trPr>
        <w:tc>
          <w:tcPr>
            <w:tcW w:w="488" w:type="pct"/>
            <w:vAlign w:val="center"/>
            <w:hideMark/>
          </w:tcPr>
          <w:p w14:paraId="4B617695"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163</w:t>
            </w:r>
          </w:p>
        </w:tc>
        <w:tc>
          <w:tcPr>
            <w:tcW w:w="967" w:type="pct"/>
            <w:vAlign w:val="center"/>
            <w:hideMark/>
          </w:tcPr>
          <w:p w14:paraId="750F0705" w14:textId="74EC1FE6"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06′.07 N</w:t>
            </w:r>
          </w:p>
        </w:tc>
        <w:tc>
          <w:tcPr>
            <w:tcW w:w="1008" w:type="pct"/>
            <w:vAlign w:val="center"/>
            <w:hideMark/>
          </w:tcPr>
          <w:p w14:paraId="5C8D434D" w14:textId="48A712CE"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30′.15 W</w:t>
            </w:r>
          </w:p>
        </w:tc>
        <w:tc>
          <w:tcPr>
            <w:tcW w:w="74" w:type="pct"/>
            <w:vAlign w:val="center"/>
            <w:hideMark/>
          </w:tcPr>
          <w:p w14:paraId="325BBDCF"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048D8A11"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173</w:t>
            </w:r>
          </w:p>
        </w:tc>
        <w:tc>
          <w:tcPr>
            <w:tcW w:w="967" w:type="pct"/>
            <w:vAlign w:val="center"/>
            <w:hideMark/>
          </w:tcPr>
          <w:p w14:paraId="44F655D0" w14:textId="4B67BAA5"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35′.80 N</w:t>
            </w:r>
          </w:p>
        </w:tc>
        <w:tc>
          <w:tcPr>
            <w:tcW w:w="1008" w:type="pct"/>
            <w:vAlign w:val="center"/>
            <w:hideMark/>
          </w:tcPr>
          <w:p w14:paraId="3946E9C6" w14:textId="1B660FD2"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51′.48 W</w:t>
            </w:r>
          </w:p>
        </w:tc>
      </w:tr>
      <w:tr w:rsidR="00747A5E" w:rsidRPr="00083671" w14:paraId="6D69B193" w14:textId="77777777" w:rsidTr="00083671">
        <w:trPr>
          <w:trHeight w:val="20"/>
        </w:trPr>
        <w:tc>
          <w:tcPr>
            <w:tcW w:w="488" w:type="pct"/>
            <w:vAlign w:val="center"/>
            <w:hideMark/>
          </w:tcPr>
          <w:p w14:paraId="72D31BD2"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164</w:t>
            </w:r>
          </w:p>
        </w:tc>
        <w:tc>
          <w:tcPr>
            <w:tcW w:w="967" w:type="pct"/>
            <w:vAlign w:val="center"/>
            <w:hideMark/>
          </w:tcPr>
          <w:p w14:paraId="27DF4CE3" w14:textId="18421A8E"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73</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25′.15 N</w:t>
            </w:r>
          </w:p>
        </w:tc>
        <w:tc>
          <w:tcPr>
            <w:tcW w:w="1008" w:type="pct"/>
            <w:vAlign w:val="center"/>
            <w:hideMark/>
          </w:tcPr>
          <w:p w14:paraId="3C957536" w14:textId="436B11D6"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66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25′.05 W</w:t>
            </w:r>
          </w:p>
        </w:tc>
        <w:tc>
          <w:tcPr>
            <w:tcW w:w="74" w:type="pct"/>
            <w:vAlign w:val="center"/>
            <w:hideMark/>
          </w:tcPr>
          <w:p w14:paraId="4CBE5CCD"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3DFB098D"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174</w:t>
            </w:r>
          </w:p>
        </w:tc>
        <w:tc>
          <w:tcPr>
            <w:tcW w:w="967" w:type="pct"/>
            <w:vAlign w:val="center"/>
            <w:hideMark/>
          </w:tcPr>
          <w:p w14:paraId="62AA4155" w14:textId="4C3F1CF8"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21′.79 N</w:t>
            </w:r>
          </w:p>
        </w:tc>
        <w:tc>
          <w:tcPr>
            <w:tcW w:w="1008" w:type="pct"/>
            <w:vAlign w:val="center"/>
            <w:hideMark/>
          </w:tcPr>
          <w:p w14:paraId="38995549" w14:textId="41547D84"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28′.88 W</w:t>
            </w:r>
          </w:p>
        </w:tc>
      </w:tr>
      <w:tr w:rsidR="00747A5E" w:rsidRPr="00083671" w14:paraId="7E446AA8" w14:textId="77777777" w:rsidTr="00083671">
        <w:trPr>
          <w:trHeight w:val="20"/>
        </w:trPr>
        <w:tc>
          <w:tcPr>
            <w:tcW w:w="488" w:type="pct"/>
            <w:vAlign w:val="center"/>
            <w:hideMark/>
          </w:tcPr>
          <w:p w14:paraId="0ACE4F5D"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165</w:t>
            </w:r>
          </w:p>
        </w:tc>
        <w:tc>
          <w:tcPr>
            <w:tcW w:w="967" w:type="pct"/>
            <w:vAlign w:val="center"/>
            <w:hideMark/>
          </w:tcPr>
          <w:p w14:paraId="27C7591C" w14:textId="3A8576B2"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74</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44′.03 N</w:t>
            </w:r>
          </w:p>
        </w:tc>
        <w:tc>
          <w:tcPr>
            <w:tcW w:w="1008" w:type="pct"/>
            <w:vAlign w:val="center"/>
            <w:hideMark/>
          </w:tcPr>
          <w:p w14:paraId="25B25519" w14:textId="5D24A511"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72</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53′.00 W</w:t>
            </w:r>
          </w:p>
        </w:tc>
        <w:tc>
          <w:tcPr>
            <w:tcW w:w="74" w:type="pct"/>
            <w:vAlign w:val="center"/>
            <w:hideMark/>
          </w:tcPr>
          <w:p w14:paraId="45777653"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13032A9E"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175</w:t>
            </w:r>
          </w:p>
        </w:tc>
        <w:tc>
          <w:tcPr>
            <w:tcW w:w="967" w:type="pct"/>
            <w:vAlign w:val="center"/>
            <w:hideMark/>
          </w:tcPr>
          <w:p w14:paraId="7B86A86A" w14:textId="0445FBC8"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85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50′.08 N</w:t>
            </w:r>
          </w:p>
        </w:tc>
        <w:tc>
          <w:tcPr>
            <w:tcW w:w="1008" w:type="pct"/>
            <w:vAlign w:val="center"/>
            <w:hideMark/>
          </w:tcPr>
          <w:p w14:paraId="77F7F379" w14:textId="1BA01EE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57</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57′.22 W</w:t>
            </w:r>
          </w:p>
        </w:tc>
      </w:tr>
      <w:tr w:rsidR="00747A5E" w:rsidRPr="00083671" w14:paraId="4372E03E" w14:textId="77777777" w:rsidTr="00083671">
        <w:trPr>
          <w:trHeight w:val="20"/>
        </w:trPr>
        <w:tc>
          <w:tcPr>
            <w:tcW w:w="488" w:type="pct"/>
            <w:vAlign w:val="center"/>
            <w:hideMark/>
          </w:tcPr>
          <w:p w14:paraId="21BC990F" w14:textId="77777777"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166</w:t>
            </w:r>
          </w:p>
        </w:tc>
        <w:tc>
          <w:tcPr>
            <w:tcW w:w="967" w:type="pct"/>
            <w:vAlign w:val="center"/>
            <w:hideMark/>
          </w:tcPr>
          <w:p w14:paraId="5B4888D3" w14:textId="4BD95C39"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76</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41′.06 N</w:t>
            </w:r>
          </w:p>
        </w:tc>
        <w:tc>
          <w:tcPr>
            <w:tcW w:w="1008" w:type="pct"/>
            <w:vAlign w:val="center"/>
            <w:hideMark/>
          </w:tcPr>
          <w:p w14:paraId="08B5DF39" w14:textId="49D89695" w:rsidR="00747A5E" w:rsidRPr="00083671" w:rsidRDefault="00747A5E" w:rsidP="00083671">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75</w:t>
            </w:r>
            <w:r w:rsidR="00083671">
              <w:rPr>
                <w:rFonts w:ascii="Cambria Math" w:hAnsi="Cambria Math" w:cs="Cambria Math"/>
                <w:sz w:val="28"/>
                <w:szCs w:val="28"/>
                <w:lang w:val="vi-VN"/>
              </w:rPr>
              <w:t>˚</w:t>
            </w:r>
            <w:r w:rsidRPr="00083671">
              <w:rPr>
                <w:rFonts w:asciiTheme="majorHAnsi" w:hAnsiTheme="majorHAnsi" w:cstheme="majorHAnsi"/>
                <w:sz w:val="28"/>
                <w:szCs w:val="28"/>
                <w:lang w:val="vi-VN"/>
              </w:rPr>
              <w:t>00′.00 W</w:t>
            </w:r>
          </w:p>
        </w:tc>
        <w:tc>
          <w:tcPr>
            <w:tcW w:w="74" w:type="pct"/>
            <w:vAlign w:val="center"/>
            <w:hideMark/>
          </w:tcPr>
          <w:p w14:paraId="444135A5" w14:textId="77777777" w:rsidR="00747A5E" w:rsidRPr="00083671" w:rsidRDefault="00747A5E" w:rsidP="00083671">
            <w:pPr>
              <w:spacing w:after="120"/>
              <w:jc w:val="center"/>
              <w:rPr>
                <w:rFonts w:asciiTheme="majorHAnsi" w:hAnsiTheme="majorHAnsi" w:cstheme="majorHAnsi"/>
                <w:sz w:val="28"/>
                <w:szCs w:val="28"/>
                <w:lang w:val="vi-VN"/>
              </w:rPr>
            </w:pPr>
          </w:p>
        </w:tc>
        <w:tc>
          <w:tcPr>
            <w:tcW w:w="488" w:type="pct"/>
            <w:vAlign w:val="center"/>
            <w:hideMark/>
          </w:tcPr>
          <w:p w14:paraId="14B3CDAA" w14:textId="77777777" w:rsidR="00747A5E" w:rsidRPr="00083671" w:rsidRDefault="00747A5E" w:rsidP="00083671">
            <w:pPr>
              <w:spacing w:after="120"/>
              <w:jc w:val="center"/>
              <w:rPr>
                <w:rFonts w:asciiTheme="majorHAnsi" w:hAnsiTheme="majorHAnsi" w:cstheme="majorHAnsi"/>
                <w:sz w:val="28"/>
                <w:szCs w:val="28"/>
                <w:lang w:val="vi-VN"/>
              </w:rPr>
            </w:pPr>
          </w:p>
        </w:tc>
        <w:tc>
          <w:tcPr>
            <w:tcW w:w="967" w:type="pct"/>
            <w:vAlign w:val="center"/>
            <w:hideMark/>
          </w:tcPr>
          <w:p w14:paraId="50E5BA9D" w14:textId="77777777" w:rsidR="00747A5E" w:rsidRPr="00083671" w:rsidRDefault="00747A5E" w:rsidP="00083671">
            <w:pPr>
              <w:spacing w:after="120"/>
              <w:jc w:val="center"/>
              <w:rPr>
                <w:rFonts w:asciiTheme="majorHAnsi" w:hAnsiTheme="majorHAnsi" w:cstheme="majorHAnsi"/>
                <w:sz w:val="28"/>
                <w:szCs w:val="28"/>
                <w:lang w:val="vi-VN"/>
              </w:rPr>
            </w:pPr>
          </w:p>
        </w:tc>
        <w:tc>
          <w:tcPr>
            <w:tcW w:w="1008" w:type="pct"/>
            <w:vAlign w:val="center"/>
            <w:hideMark/>
          </w:tcPr>
          <w:p w14:paraId="1834FA4B" w14:textId="77777777" w:rsidR="00747A5E" w:rsidRPr="00083671" w:rsidRDefault="00747A5E" w:rsidP="00083671">
            <w:pPr>
              <w:spacing w:after="120"/>
              <w:jc w:val="center"/>
              <w:rPr>
                <w:rFonts w:asciiTheme="majorHAnsi" w:hAnsiTheme="majorHAnsi" w:cstheme="majorHAnsi"/>
                <w:sz w:val="28"/>
                <w:szCs w:val="28"/>
                <w:lang w:val="vi-VN"/>
              </w:rPr>
            </w:pPr>
          </w:p>
        </w:tc>
      </w:tr>
    </w:tbl>
    <w:p w14:paraId="0E86B8C1" w14:textId="77777777" w:rsidR="00083671" w:rsidRDefault="00083671" w:rsidP="00790431">
      <w:pPr>
        <w:pStyle w:val="Heading3"/>
        <w:spacing w:after="120"/>
        <w:jc w:val="both"/>
        <w:rPr>
          <w:rFonts w:asciiTheme="majorHAnsi" w:eastAsia="Times New Roman" w:hAnsiTheme="majorHAnsi" w:cstheme="majorHAnsi"/>
          <w:b/>
          <w:bCs/>
          <w:color w:val="auto"/>
          <w:sz w:val="28"/>
          <w:lang w:val="vi-VN"/>
        </w:rPr>
      </w:pPr>
    </w:p>
    <w:p w14:paraId="4B8098C7" w14:textId="77777777" w:rsidR="00083671" w:rsidRDefault="00083671">
      <w:pPr>
        <w:jc w:val="both"/>
        <w:rPr>
          <w:rFonts w:asciiTheme="majorHAnsi" w:hAnsiTheme="majorHAnsi" w:cstheme="majorHAnsi"/>
          <w:b/>
          <w:bCs/>
          <w:sz w:val="28"/>
          <w:szCs w:val="28"/>
          <w:lang w:val="vi-VN"/>
        </w:rPr>
      </w:pPr>
      <w:r>
        <w:rPr>
          <w:rFonts w:asciiTheme="majorHAnsi" w:hAnsiTheme="majorHAnsi" w:cstheme="majorHAnsi"/>
          <w:b/>
          <w:bCs/>
          <w:sz w:val="28"/>
          <w:lang w:val="vi-VN"/>
        </w:rPr>
        <w:br w:type="page"/>
      </w:r>
    </w:p>
    <w:p w14:paraId="7155E80A" w14:textId="77777777" w:rsidR="00083671" w:rsidRDefault="00083671" w:rsidP="00083671">
      <w:pPr>
        <w:pStyle w:val="Heading3"/>
        <w:spacing w:after="120"/>
        <w:jc w:val="center"/>
        <w:rPr>
          <w:rFonts w:asciiTheme="majorHAnsi" w:eastAsia="Times New Roman" w:hAnsiTheme="majorHAnsi" w:cstheme="majorHAnsi"/>
          <w:b/>
          <w:bCs/>
          <w:color w:val="auto"/>
          <w:sz w:val="28"/>
          <w:lang w:val="vi-VN"/>
        </w:rPr>
        <w:sectPr w:rsidR="00083671" w:rsidSect="00F079E0">
          <w:footnotePr>
            <w:numRestart w:val="eachSect"/>
          </w:footnotePr>
          <w:type w:val="continuous"/>
          <w:pgSz w:w="11906" w:h="16838" w:code="9"/>
          <w:pgMar w:top="1134" w:right="1134" w:bottom="1134" w:left="1701" w:header="720" w:footer="720" w:gutter="0"/>
          <w:cols w:space="720"/>
          <w:docGrid w:linePitch="360"/>
        </w:sectPr>
      </w:pPr>
    </w:p>
    <w:p w14:paraId="291191ED" w14:textId="616A7112" w:rsidR="007C611D" w:rsidRPr="00083671" w:rsidRDefault="007C611D" w:rsidP="00083671">
      <w:pPr>
        <w:pStyle w:val="Heading3"/>
        <w:spacing w:after="120"/>
        <w:jc w:val="center"/>
        <w:rPr>
          <w:rFonts w:asciiTheme="majorHAnsi" w:eastAsia="Times New Roman" w:hAnsiTheme="majorHAnsi" w:cstheme="majorHAnsi"/>
          <w:b/>
          <w:bCs/>
          <w:color w:val="auto"/>
          <w:sz w:val="28"/>
          <w:lang w:val="vi-VN"/>
        </w:rPr>
      </w:pPr>
      <w:r w:rsidRPr="00083671">
        <w:rPr>
          <w:rFonts w:asciiTheme="majorHAnsi" w:eastAsia="Times New Roman" w:hAnsiTheme="majorHAnsi" w:cstheme="majorHAnsi"/>
          <w:b/>
          <w:bCs/>
          <w:color w:val="auto"/>
          <w:sz w:val="28"/>
          <w:lang w:val="vi-VN"/>
        </w:rPr>
        <w:lastRenderedPageBreak/>
        <w:t>PHỤ LỤC VIII</w:t>
      </w:r>
      <w:bookmarkEnd w:id="12"/>
    </w:p>
    <w:p w14:paraId="2217FE0D" w14:textId="77777777" w:rsidR="00023098" w:rsidRPr="00083671" w:rsidRDefault="007C611D" w:rsidP="00083671">
      <w:pPr>
        <w:pStyle w:val="Heading3"/>
        <w:spacing w:after="120"/>
        <w:jc w:val="center"/>
        <w:rPr>
          <w:rFonts w:asciiTheme="majorHAnsi" w:eastAsia="Times New Roman" w:hAnsiTheme="majorHAnsi" w:cstheme="majorHAnsi"/>
          <w:b/>
          <w:color w:val="auto"/>
          <w:sz w:val="28"/>
          <w:lang w:val="vi-VN"/>
        </w:rPr>
      </w:pPr>
      <w:bookmarkStart w:id="13" w:name="_Toc497551469"/>
      <w:r w:rsidRPr="00083671">
        <w:rPr>
          <w:rFonts w:asciiTheme="majorHAnsi" w:eastAsia="Times New Roman" w:hAnsiTheme="majorHAnsi" w:cstheme="majorHAnsi"/>
          <w:b/>
          <w:color w:val="auto"/>
          <w:sz w:val="28"/>
          <w:lang w:val="vi-VN"/>
        </w:rPr>
        <w:t>Mẫu Giấy chứng nhận Quốc tế về Hiệu quả Năng lượng (IEE)</w:t>
      </w:r>
      <w:bookmarkEnd w:id="13"/>
      <w:r w:rsidR="00AF4E16" w:rsidRPr="00083671">
        <w:rPr>
          <w:rFonts w:asciiTheme="majorHAnsi" w:eastAsia="Times New Roman" w:hAnsiTheme="majorHAnsi" w:cstheme="majorHAnsi"/>
          <w:b/>
          <w:color w:val="auto"/>
          <w:sz w:val="28"/>
          <w:lang w:val="vi-VN"/>
        </w:rPr>
        <w:t xml:space="preserve"> (quy định 8.2)</w:t>
      </w:r>
    </w:p>
    <w:p w14:paraId="0D7A011B" w14:textId="77777777" w:rsidR="007C611D" w:rsidRPr="00083671" w:rsidRDefault="007C611D" w:rsidP="00083671">
      <w:pPr>
        <w:pStyle w:val="ListParagraph"/>
        <w:tabs>
          <w:tab w:val="left" w:pos="540"/>
        </w:tabs>
        <w:spacing w:after="120"/>
        <w:ind w:left="450" w:hanging="450"/>
        <w:contextualSpacing w:val="0"/>
        <w:jc w:val="center"/>
        <w:rPr>
          <w:rFonts w:asciiTheme="majorHAnsi" w:hAnsiTheme="majorHAnsi" w:cstheme="majorHAnsi"/>
          <w:b/>
          <w:sz w:val="28"/>
          <w:szCs w:val="28"/>
          <w:lang w:val="vi-VN"/>
        </w:rPr>
      </w:pPr>
      <w:r w:rsidRPr="00083671">
        <w:rPr>
          <w:rFonts w:asciiTheme="majorHAnsi" w:hAnsiTheme="majorHAnsi" w:cstheme="majorHAnsi"/>
          <w:b/>
          <w:sz w:val="28"/>
          <w:szCs w:val="28"/>
          <w:lang w:val="vi-VN"/>
        </w:rPr>
        <w:t>GIẤY CHỨNG NHẬN QUỐC TẾ VỀ HIỆU QUẢ NĂNG LƯỢNG</w:t>
      </w:r>
    </w:p>
    <w:p w14:paraId="1C892E1F" w14:textId="77777777" w:rsidR="007C611D" w:rsidRPr="00083671" w:rsidRDefault="007C611D" w:rsidP="00790431">
      <w:pPr>
        <w:tabs>
          <w:tab w:val="left" w:pos="54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theo các quy định của Nghị định thư năm 1997 để sửa đổi Công ước Quốc tế về Ngăn ngừa Ô nhiễm do Tàu gây ra, năm 1973, được sửa đổi theo Nghị định thư năm 1978 có liên quan (sau đây gọi tắt là là "Công ước") dưới sự đồng ý của Chính phủ:</w:t>
      </w:r>
    </w:p>
    <w:p w14:paraId="55BB0F69"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p>
    <w:p w14:paraId="044B192C" w14:textId="77777777" w:rsidR="007C611D" w:rsidRPr="00083671" w:rsidRDefault="007C611D" w:rsidP="00083671">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Bên</w:t>
      </w:r>
      <w:r w:rsidRPr="00083671">
        <w:rPr>
          <w:rFonts w:asciiTheme="majorHAnsi" w:hAnsiTheme="majorHAnsi" w:cstheme="majorHAnsi"/>
          <w:sz w:val="28"/>
          <w:szCs w:val="28"/>
          <w:lang w:val="vi-VN"/>
        </w:rPr>
        <w:t>)</w:t>
      </w:r>
    </w:p>
    <w:p w14:paraId="50116149"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Bởi </w:t>
      </w:r>
      <w:r w:rsidRPr="00083671">
        <w:rPr>
          <w:rFonts w:asciiTheme="majorHAnsi" w:hAnsiTheme="majorHAnsi" w:cstheme="majorHAnsi"/>
          <w:sz w:val="28"/>
          <w:szCs w:val="28"/>
          <w:lang w:val="vi-VN"/>
        </w:rPr>
        <w:tab/>
      </w:r>
    </w:p>
    <w:p w14:paraId="45CDFF1E" w14:textId="77777777" w:rsidR="00023098" w:rsidRPr="00083671" w:rsidRDefault="007C611D" w:rsidP="00083671">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người hoặc tổ chức có thẩm quyền được đại diện theo quy định của Công ước</w:t>
      </w:r>
      <w:r w:rsidRPr="00083671">
        <w:rPr>
          <w:rFonts w:asciiTheme="majorHAnsi" w:hAnsiTheme="majorHAnsi" w:cstheme="majorHAnsi"/>
          <w:sz w:val="28"/>
          <w:szCs w:val="28"/>
          <w:lang w:val="vi-VN"/>
        </w:rPr>
        <w:t>)</w:t>
      </w:r>
    </w:p>
    <w:p w14:paraId="0AC0F453" w14:textId="77777777" w:rsidR="007C611D" w:rsidRPr="00083671" w:rsidRDefault="007C611D" w:rsidP="00790431">
      <w:pPr>
        <w:tabs>
          <w:tab w:val="left" w:pos="540"/>
        </w:tabs>
        <w:spacing w:before="60"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Thông tin cụ thể về con tàu</w:t>
      </w:r>
      <w:r w:rsidRPr="00083671">
        <w:rPr>
          <w:rStyle w:val="FootnoteReference"/>
          <w:rFonts w:asciiTheme="majorHAnsi" w:eastAsiaTheme="majorEastAsia" w:hAnsiTheme="majorHAnsi" w:cstheme="majorHAnsi"/>
          <w:b/>
          <w:sz w:val="28"/>
          <w:szCs w:val="28"/>
          <w:lang w:val="vi-VN"/>
        </w:rPr>
        <w:footnoteReference w:id="142"/>
      </w:r>
    </w:p>
    <w:p w14:paraId="2769C023"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Tên tàu </w:t>
      </w:r>
      <w:r w:rsidRPr="00083671">
        <w:rPr>
          <w:rFonts w:asciiTheme="majorHAnsi" w:hAnsiTheme="majorHAnsi" w:cstheme="majorHAnsi"/>
          <w:sz w:val="28"/>
          <w:szCs w:val="28"/>
          <w:lang w:val="vi-VN"/>
        </w:rPr>
        <w:tab/>
      </w:r>
    </w:p>
    <w:p w14:paraId="1EFCCA18"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hoặc ký tự định danh</w:t>
      </w:r>
      <w:r w:rsidRPr="00083671">
        <w:rPr>
          <w:rFonts w:asciiTheme="majorHAnsi" w:hAnsiTheme="majorHAnsi" w:cstheme="majorHAnsi"/>
          <w:sz w:val="28"/>
          <w:szCs w:val="28"/>
          <w:lang w:val="vi-VN"/>
        </w:rPr>
        <w:tab/>
      </w:r>
    </w:p>
    <w:p w14:paraId="62E1CA37"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w:t>
      </w:r>
      <w:r w:rsidRPr="00083671">
        <w:rPr>
          <w:rFonts w:asciiTheme="majorHAnsi" w:hAnsiTheme="majorHAnsi" w:cstheme="majorHAnsi"/>
          <w:sz w:val="28"/>
          <w:szCs w:val="28"/>
          <w:lang w:val="vi-VN"/>
        </w:rPr>
        <w:tab/>
      </w:r>
    </w:p>
    <w:p w14:paraId="0B179579"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trọng tải</w:t>
      </w:r>
      <w:r w:rsidRPr="00083671">
        <w:rPr>
          <w:rFonts w:asciiTheme="majorHAnsi" w:hAnsiTheme="majorHAnsi" w:cstheme="majorHAnsi"/>
          <w:sz w:val="28"/>
          <w:szCs w:val="28"/>
          <w:lang w:val="vi-VN"/>
        </w:rPr>
        <w:tab/>
      </w:r>
    </w:p>
    <w:p w14:paraId="22CDEF3E"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w:t>
      </w:r>
      <w:r w:rsidRPr="00083671">
        <w:rPr>
          <w:rStyle w:val="FootnoteReference"/>
          <w:rFonts w:asciiTheme="majorHAnsi" w:eastAsiaTheme="majorEastAsia" w:hAnsiTheme="majorHAnsi" w:cstheme="majorHAnsi"/>
          <w:sz w:val="28"/>
          <w:szCs w:val="28"/>
          <w:lang w:val="vi-VN"/>
        </w:rPr>
        <w:footnoteReference w:id="143"/>
      </w:r>
      <w:r w:rsidRPr="00083671">
        <w:rPr>
          <w:rFonts w:asciiTheme="majorHAnsi" w:hAnsiTheme="majorHAnsi" w:cstheme="majorHAnsi"/>
          <w:sz w:val="28"/>
          <w:szCs w:val="28"/>
          <w:lang w:val="vi-VN"/>
        </w:rPr>
        <w:tab/>
      </w:r>
    </w:p>
    <w:p w14:paraId="515FDE69" w14:textId="77777777" w:rsidR="007C611D" w:rsidRPr="00083671" w:rsidRDefault="00637779"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GIẤY NÀY</w:t>
      </w:r>
      <w:r w:rsidR="007C611D" w:rsidRPr="00083671">
        <w:rPr>
          <w:rFonts w:asciiTheme="majorHAnsi" w:hAnsiTheme="majorHAnsi" w:cstheme="majorHAnsi"/>
          <w:sz w:val="28"/>
          <w:szCs w:val="28"/>
          <w:lang w:val="vi-VN"/>
        </w:rPr>
        <w:t xml:space="preserve"> CHỨNG NHẬN RẰNG:</w:t>
      </w:r>
    </w:p>
    <w:p w14:paraId="65E44785" w14:textId="77777777" w:rsidR="007C611D" w:rsidRPr="00083671" w:rsidRDefault="007C611D" w:rsidP="00790431">
      <w:pPr>
        <w:tabs>
          <w:tab w:val="right" w:leader="dot" w:pos="540"/>
          <w:tab w:val="right" w:leader="dot" w:pos="9360"/>
        </w:tabs>
        <w:spacing w:before="60" w:after="120"/>
        <w:ind w:left="450" w:hanging="4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    Tàu đã được kiểm tra theo quy định 5.4 tại Phụ lục VI của Công ước; và</w:t>
      </w:r>
    </w:p>
    <w:p w14:paraId="0198B04F" w14:textId="77777777" w:rsidR="007C611D" w:rsidRPr="00083671" w:rsidRDefault="007C611D" w:rsidP="00790431">
      <w:pPr>
        <w:tabs>
          <w:tab w:val="right" w:leader="dot" w:pos="540"/>
          <w:tab w:val="right" w:leader="dot" w:pos="9360"/>
        </w:tabs>
        <w:spacing w:before="60" w:after="120"/>
        <w:ind w:left="450" w:hanging="4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    Qua đợt kiểm tra cho thấy tàu tuân thủ với các yêu cầu áp dụng của quy định 22,23,24,25 và 26.</w:t>
      </w:r>
    </w:p>
    <w:p w14:paraId="59B064E5" w14:textId="77777777" w:rsidR="007C611D" w:rsidRPr="00083671" w:rsidRDefault="007C611D"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hoàn thành đợt kiểm tra dựa trên Giấy chứng nhận này</w:t>
      </w:r>
      <w:r w:rsidRPr="00083671">
        <w:rPr>
          <w:rFonts w:asciiTheme="majorHAnsi" w:hAnsiTheme="majorHAnsi" w:cstheme="majorHAnsi"/>
          <w:sz w:val="28"/>
          <w:szCs w:val="28"/>
          <w:lang w:val="vi-VN"/>
        </w:rPr>
        <w:tab/>
        <w:t>(ngày/tháng/năm)</w:t>
      </w:r>
    </w:p>
    <w:p w14:paraId="5F1B86BF" w14:textId="77777777" w:rsidR="007C611D" w:rsidRPr="00083671" w:rsidRDefault="007C611D"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cấp tại</w:t>
      </w:r>
      <w:r w:rsidRPr="00083671">
        <w:rPr>
          <w:rFonts w:asciiTheme="majorHAnsi" w:hAnsiTheme="majorHAnsi" w:cstheme="majorHAnsi"/>
          <w:sz w:val="28"/>
          <w:szCs w:val="28"/>
          <w:lang w:val="vi-VN"/>
        </w:rPr>
        <w:tab/>
      </w:r>
    </w:p>
    <w:p w14:paraId="3E0D45B9"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cấp Giấy chứng nhận</w:t>
      </w:r>
      <w:r w:rsidRPr="00083671">
        <w:rPr>
          <w:rFonts w:asciiTheme="majorHAnsi" w:hAnsiTheme="majorHAnsi" w:cstheme="majorHAnsi"/>
          <w:sz w:val="28"/>
          <w:szCs w:val="28"/>
          <w:lang w:val="vi-VN"/>
        </w:rPr>
        <w:t>)</w:t>
      </w:r>
    </w:p>
    <w:p w14:paraId="1E38991C"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 ……………… …………………………………….....</w:t>
      </w:r>
    </w:p>
    <w:p w14:paraId="7C5684E9" w14:textId="77777777" w:rsidR="007C611D" w:rsidRPr="00083671" w:rsidRDefault="007C611D" w:rsidP="00790431">
      <w:pPr>
        <w:tabs>
          <w:tab w:val="right" w:leader="dot" w:pos="540"/>
          <w:tab w:val="right" w:leader="dot" w:pos="9360"/>
        </w:tabs>
        <w:spacing w:before="60" w:after="120"/>
        <w:ind w:left="5103" w:hanging="5103"/>
        <w:jc w:val="both"/>
        <w:rPr>
          <w:rFonts w:asciiTheme="majorHAnsi" w:hAnsiTheme="majorHAnsi" w:cstheme="majorHAnsi"/>
          <w: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i/>
          <w:sz w:val="28"/>
          <w:szCs w:val="28"/>
          <w:lang w:val="vi-VN"/>
        </w:rPr>
        <w:t>ngày cấp)      (Chữ ký của cán bộ được ủy quyền cấp Giấy chứng nhận)</w:t>
      </w:r>
    </w:p>
    <w:p w14:paraId="1E35D243" w14:textId="77777777" w:rsidR="00FE5AED" w:rsidRPr="00083671" w:rsidRDefault="007C611D" w:rsidP="00CF4C96">
      <w:pPr>
        <w:tabs>
          <w:tab w:val="right" w:leader="dot" w:pos="540"/>
          <w:tab w:val="right" w:leader="dot" w:pos="9360"/>
        </w:tabs>
        <w:spacing w:before="60"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lastRenderedPageBreak/>
        <w:t>(con dấu hoặc tem của cơ quan cấp, nếu có)</w:t>
      </w:r>
    </w:p>
    <w:p w14:paraId="7AC2B7AD" w14:textId="77777777" w:rsidR="00CF4C96" w:rsidRDefault="00CF4C96">
      <w:pPr>
        <w:jc w:val="both"/>
        <w:rPr>
          <w:rFonts w:asciiTheme="majorHAnsi" w:hAnsiTheme="majorHAnsi" w:cstheme="majorHAnsi"/>
          <w:b/>
          <w:sz w:val="28"/>
          <w:szCs w:val="28"/>
          <w:lang w:val="vi-VN"/>
        </w:rPr>
      </w:pPr>
      <w:r>
        <w:rPr>
          <w:rFonts w:asciiTheme="majorHAnsi" w:hAnsiTheme="majorHAnsi" w:cstheme="majorHAnsi"/>
          <w:b/>
          <w:sz w:val="28"/>
          <w:szCs w:val="28"/>
          <w:lang w:val="vi-VN"/>
        </w:rPr>
        <w:br w:type="page"/>
      </w:r>
    </w:p>
    <w:p w14:paraId="40578725" w14:textId="26FE0997" w:rsidR="00023098" w:rsidRPr="00083671" w:rsidRDefault="007C611D" w:rsidP="00083671">
      <w:pPr>
        <w:tabs>
          <w:tab w:val="left" w:pos="540"/>
        </w:tabs>
        <w:spacing w:before="240" w:after="120"/>
        <w:jc w:val="center"/>
        <w:rPr>
          <w:rFonts w:asciiTheme="majorHAnsi" w:hAnsiTheme="majorHAnsi" w:cstheme="majorHAnsi"/>
          <w:b/>
          <w:sz w:val="28"/>
          <w:szCs w:val="28"/>
          <w:lang w:val="vi-VN"/>
        </w:rPr>
      </w:pPr>
      <w:r w:rsidRPr="00083671">
        <w:rPr>
          <w:rFonts w:asciiTheme="majorHAnsi" w:hAnsiTheme="majorHAnsi" w:cstheme="majorHAnsi"/>
          <w:b/>
          <w:sz w:val="28"/>
          <w:szCs w:val="28"/>
          <w:lang w:val="vi-VN"/>
        </w:rPr>
        <w:lastRenderedPageBreak/>
        <w:t>PHẦN BỔ SUNG GIẤY CHỨNG NHẬN QUỐC TẾ VỀ HIỆU QUẢ NĂNG LƯỢNG (GIẤY CHỨNG NHẬN IEE)</w:t>
      </w:r>
    </w:p>
    <w:p w14:paraId="78E86EDB" w14:textId="77777777" w:rsidR="007C611D" w:rsidRPr="00083671" w:rsidRDefault="007C611D" w:rsidP="00083671">
      <w:pPr>
        <w:tabs>
          <w:tab w:val="left" w:pos="54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HỒ SƠ VỀ VIỆC ĐÓNG TÀU LIÊN QUAN ĐẾN HIỆU QUẢ NĂNG LƯỢNG</w:t>
      </w:r>
    </w:p>
    <w:p w14:paraId="07F1AE4A" w14:textId="77777777" w:rsidR="007C611D" w:rsidRPr="00083671" w:rsidRDefault="007C611D" w:rsidP="00790431">
      <w:pPr>
        <w:tabs>
          <w:tab w:val="left" w:pos="540"/>
        </w:tabs>
        <w:spacing w:before="60" w:after="120"/>
        <w:jc w:val="both"/>
        <w:rPr>
          <w:rFonts w:asciiTheme="majorHAnsi" w:hAnsiTheme="majorHAnsi" w:cstheme="majorHAnsi"/>
          <w:sz w:val="28"/>
          <w:szCs w:val="28"/>
          <w:lang w:val="vi-V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7C611D" w:rsidRPr="0098096C" w14:paraId="502A7292" w14:textId="77777777" w:rsidTr="006F22D1">
        <w:tc>
          <w:tcPr>
            <w:tcW w:w="9621" w:type="dxa"/>
          </w:tcPr>
          <w:p w14:paraId="5DB8018E" w14:textId="77777777" w:rsidR="007C611D" w:rsidRPr="00083671" w:rsidRDefault="007C611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Lưu ý:</w:t>
            </w:r>
          </w:p>
          <w:p w14:paraId="77209905" w14:textId="77777777" w:rsidR="007C611D" w:rsidRPr="00083671" w:rsidRDefault="007C611D" w:rsidP="00083671">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 xml:space="preserve">Hồ sơ này sẽ được đính kèm vĩnh viễn với Giấy chứng nhận IEE. Giấy chứng nhận IEE phải được lưu giữ trên tàu vào mọi lúc. </w:t>
            </w:r>
          </w:p>
          <w:p w14:paraId="389B5F5C" w14:textId="77777777" w:rsidR="007C611D" w:rsidRPr="00083671" w:rsidRDefault="007C611D" w:rsidP="00083671">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Hồ sơ tối thiểu phải được ghi bằng tiếng Anh, Pháp hoặc Tây Ban Nha. Nếu ngôn ngữ chính thức của Bên phát hành cũng được sử dụng, thì ngôn ngữ này sẽ được ưu tiên trong trường hợp có tranh chấp hoặc khác biệt.</w:t>
            </w:r>
          </w:p>
          <w:p w14:paraId="3BA620B7" w14:textId="77777777" w:rsidR="007C611D" w:rsidRPr="00083671" w:rsidRDefault="007C611D" w:rsidP="00083671">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Các mục trong các ô sẽ được thực hiện bằng cách chèn một trong hai: dấu chéo (x) cho câu trả lời "có" và "áp dụng"; hoặc dấu gạch ngang (-) cho câu trả lời "không" và "không áp dụng", nếu thích hợp.</w:t>
            </w:r>
          </w:p>
          <w:p w14:paraId="6F41F394" w14:textId="77777777" w:rsidR="007C611D" w:rsidRPr="00083671" w:rsidRDefault="007C611D" w:rsidP="00083671">
            <w:pPr>
              <w:spacing w:after="120"/>
              <w:ind w:left="732" w:hanging="73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 </w:t>
            </w:r>
            <w:r w:rsidRPr="00083671">
              <w:rPr>
                <w:rFonts w:asciiTheme="majorHAnsi" w:hAnsiTheme="majorHAnsi" w:cstheme="majorHAnsi"/>
                <w:sz w:val="28"/>
                <w:szCs w:val="28"/>
                <w:lang w:val="vi-VN"/>
              </w:rPr>
              <w:tab/>
              <w:t>Trừ trường hợp có quy định khác, các quy định được đề cập trong Hồ sơ này liên quan đến các quy định của Phụ lục VI của Công ước và các nghị quyết hoặc thông tư đề cập đến các quy định được thông qua bởi Tổ chức Hàng hải Quốc tế.</w:t>
            </w:r>
          </w:p>
        </w:tc>
      </w:tr>
    </w:tbl>
    <w:p w14:paraId="077A23FC" w14:textId="77777777" w:rsidR="007C611D" w:rsidRPr="00083671" w:rsidRDefault="007C611D" w:rsidP="00790431">
      <w:pPr>
        <w:tabs>
          <w:tab w:val="left" w:pos="540"/>
        </w:tabs>
        <w:spacing w:after="120"/>
        <w:jc w:val="both"/>
        <w:rPr>
          <w:rFonts w:asciiTheme="majorHAnsi" w:hAnsiTheme="majorHAnsi" w:cstheme="majorHAnsi"/>
          <w:b/>
          <w:sz w:val="28"/>
          <w:szCs w:val="28"/>
          <w:lang w:val="vi-VN"/>
        </w:rPr>
      </w:pPr>
    </w:p>
    <w:p w14:paraId="73C31EF6" w14:textId="77777777" w:rsidR="007C611D" w:rsidRPr="00083671" w:rsidRDefault="007C611D" w:rsidP="00790431">
      <w:pPr>
        <w:tabs>
          <w:tab w:val="left" w:pos="851"/>
        </w:tabs>
        <w:spacing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1</w:t>
      </w:r>
      <w:r w:rsidRPr="00083671">
        <w:rPr>
          <w:rFonts w:asciiTheme="majorHAnsi" w:hAnsiTheme="majorHAnsi" w:cstheme="majorHAnsi"/>
          <w:b/>
          <w:sz w:val="28"/>
          <w:szCs w:val="28"/>
          <w:lang w:val="vi-VN"/>
        </w:rPr>
        <w:tab/>
        <w:t>Thông tin cụ thể về con tàu</w:t>
      </w:r>
    </w:p>
    <w:p w14:paraId="1F87A7D9"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1.1 </w:t>
      </w:r>
      <w:r w:rsidRPr="00083671">
        <w:rPr>
          <w:rFonts w:asciiTheme="majorHAnsi" w:hAnsiTheme="majorHAnsi" w:cstheme="majorHAnsi"/>
          <w:sz w:val="28"/>
          <w:szCs w:val="28"/>
          <w:lang w:val="vi-VN"/>
        </w:rPr>
        <w:tab/>
        <w:t xml:space="preserve">Tên tàu </w:t>
      </w:r>
      <w:r w:rsidRPr="00083671">
        <w:rPr>
          <w:rFonts w:asciiTheme="majorHAnsi" w:hAnsiTheme="majorHAnsi" w:cstheme="majorHAnsi"/>
          <w:sz w:val="28"/>
          <w:szCs w:val="28"/>
          <w:lang w:val="vi-VN"/>
        </w:rPr>
        <w:tab/>
      </w:r>
    </w:p>
    <w:p w14:paraId="323EF9A3"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1.2 </w:t>
      </w:r>
      <w:r w:rsidRPr="00083671">
        <w:rPr>
          <w:rFonts w:asciiTheme="majorHAnsi" w:hAnsiTheme="majorHAnsi" w:cstheme="majorHAnsi"/>
          <w:sz w:val="28"/>
          <w:szCs w:val="28"/>
          <w:lang w:val="vi-VN"/>
        </w:rPr>
        <w:tab/>
        <w:t>Số MO.</w:t>
      </w:r>
      <w:r w:rsidRPr="00083671">
        <w:rPr>
          <w:rFonts w:asciiTheme="majorHAnsi" w:hAnsiTheme="majorHAnsi" w:cstheme="majorHAnsi"/>
          <w:sz w:val="28"/>
          <w:szCs w:val="28"/>
          <w:lang w:val="vi-VN"/>
        </w:rPr>
        <w:tab/>
      </w:r>
    </w:p>
    <w:p w14:paraId="34FBB8D5"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1.3 </w:t>
      </w:r>
      <w:r w:rsidRPr="00083671">
        <w:rPr>
          <w:rFonts w:asciiTheme="majorHAnsi" w:hAnsiTheme="majorHAnsi" w:cstheme="majorHAnsi"/>
          <w:sz w:val="28"/>
          <w:szCs w:val="28"/>
          <w:lang w:val="vi-VN"/>
        </w:rPr>
        <w:tab/>
        <w:t>Ngày ký hợp đồng đóng tàu</w:t>
      </w:r>
      <w:r w:rsidRPr="00083671">
        <w:rPr>
          <w:rFonts w:asciiTheme="majorHAnsi" w:hAnsiTheme="majorHAnsi" w:cstheme="majorHAnsi"/>
          <w:sz w:val="28"/>
          <w:szCs w:val="28"/>
          <w:lang w:val="vi-VN"/>
        </w:rPr>
        <w:tab/>
      </w:r>
    </w:p>
    <w:p w14:paraId="37EE9C52"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1.4 </w:t>
      </w:r>
      <w:r w:rsidRPr="00083671">
        <w:rPr>
          <w:rFonts w:asciiTheme="majorHAnsi" w:hAnsiTheme="majorHAnsi" w:cstheme="majorHAnsi"/>
          <w:sz w:val="28"/>
          <w:szCs w:val="28"/>
          <w:lang w:val="vi-VN"/>
        </w:rPr>
        <w:tab/>
        <w:t>Ngày thực hiện hoán cải lớn (nếu có)...................................................</w:t>
      </w:r>
    </w:p>
    <w:p w14:paraId="57EFC091"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1.5</w:t>
      </w:r>
      <w:r w:rsidRPr="00083671">
        <w:rPr>
          <w:rFonts w:asciiTheme="majorHAnsi" w:hAnsiTheme="majorHAnsi" w:cstheme="majorHAnsi"/>
          <w:sz w:val="28"/>
          <w:szCs w:val="28"/>
          <w:lang w:val="vi-VN"/>
        </w:rPr>
        <w:tab/>
        <w:t>Tổng tải trọng</w:t>
      </w:r>
      <w:r w:rsidRPr="00083671">
        <w:rPr>
          <w:rFonts w:asciiTheme="majorHAnsi" w:hAnsiTheme="majorHAnsi" w:cstheme="majorHAnsi"/>
          <w:sz w:val="28"/>
          <w:szCs w:val="28"/>
          <w:lang w:val="vi-VN"/>
        </w:rPr>
        <w:tab/>
      </w:r>
    </w:p>
    <w:p w14:paraId="23BB5F28"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1.6</w:t>
      </w:r>
      <w:r w:rsidRPr="00083671">
        <w:rPr>
          <w:rFonts w:asciiTheme="majorHAnsi" w:hAnsiTheme="majorHAnsi" w:cstheme="majorHAnsi"/>
          <w:sz w:val="28"/>
          <w:szCs w:val="28"/>
          <w:lang w:val="vi-VN"/>
        </w:rPr>
        <w:tab/>
        <w:t>Trọng tải toàn phần</w:t>
      </w:r>
      <w:r w:rsidRPr="00083671">
        <w:rPr>
          <w:rFonts w:asciiTheme="majorHAnsi" w:hAnsiTheme="majorHAnsi" w:cstheme="majorHAnsi"/>
          <w:sz w:val="28"/>
          <w:szCs w:val="28"/>
          <w:lang w:val="vi-VN"/>
        </w:rPr>
        <w:tab/>
      </w:r>
    </w:p>
    <w:p w14:paraId="663E4B42"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1.7</w:t>
      </w:r>
      <w:r w:rsidRPr="00083671">
        <w:rPr>
          <w:rFonts w:asciiTheme="majorHAnsi" w:hAnsiTheme="majorHAnsi" w:cstheme="majorHAnsi"/>
          <w:sz w:val="28"/>
          <w:szCs w:val="28"/>
          <w:lang w:val="vi-VN"/>
        </w:rPr>
        <w:tab/>
        <w:t>Loại tàu</w:t>
      </w:r>
      <w:r w:rsidRPr="00083671">
        <w:rPr>
          <w:rStyle w:val="FootnoteReference"/>
          <w:rFonts w:asciiTheme="majorHAnsi" w:eastAsiaTheme="majorEastAsia" w:hAnsiTheme="majorHAnsi" w:cstheme="majorHAnsi"/>
          <w:sz w:val="28"/>
          <w:szCs w:val="28"/>
          <w:lang w:val="vi-VN"/>
        </w:rPr>
        <w:footnoteReference w:id="144"/>
      </w:r>
      <w:r w:rsidRPr="00083671">
        <w:rPr>
          <w:rFonts w:asciiTheme="majorHAnsi" w:hAnsiTheme="majorHAnsi" w:cstheme="majorHAnsi"/>
          <w:sz w:val="28"/>
          <w:szCs w:val="28"/>
          <w:lang w:val="vi-VN"/>
        </w:rPr>
        <w:tab/>
      </w:r>
    </w:p>
    <w:p w14:paraId="7EDA18FC" w14:textId="77777777" w:rsidR="007C611D" w:rsidRPr="00083671" w:rsidRDefault="007C611D" w:rsidP="00790431">
      <w:pPr>
        <w:tabs>
          <w:tab w:val="left" w:pos="851"/>
          <w:tab w:val="right" w:leader="dot" w:pos="9356"/>
        </w:tabs>
        <w:spacing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 xml:space="preserve">2 </w:t>
      </w:r>
      <w:r w:rsidRPr="00083671">
        <w:rPr>
          <w:rFonts w:asciiTheme="majorHAnsi" w:hAnsiTheme="majorHAnsi" w:cstheme="majorHAnsi"/>
          <w:b/>
          <w:sz w:val="28"/>
          <w:szCs w:val="28"/>
          <w:lang w:val="vi-VN"/>
        </w:rPr>
        <w:tab/>
        <w:t>Hệ thống đẩy</w:t>
      </w:r>
    </w:p>
    <w:p w14:paraId="0FFD7EF9"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2.1 </w:t>
      </w:r>
      <w:r w:rsidRPr="00083671">
        <w:rPr>
          <w:rFonts w:asciiTheme="majorHAnsi" w:hAnsiTheme="majorHAnsi" w:cstheme="majorHAnsi"/>
          <w:sz w:val="28"/>
          <w:szCs w:val="28"/>
          <w:lang w:val="vi-VN"/>
        </w:rPr>
        <w:tab/>
        <w:t>Động cơ đẩy bằng diesel</w:t>
      </w:r>
      <w:r w:rsidRPr="00083671">
        <w:rPr>
          <w:rFonts w:asciiTheme="majorHAnsi" w:hAnsiTheme="majorHAnsi" w:cstheme="majorHAnsi"/>
          <w:sz w:val="28"/>
          <w:szCs w:val="28"/>
          <w:lang w:val="vi-VN"/>
        </w:rPr>
        <w:tab/>
        <w:t>□</w:t>
      </w:r>
    </w:p>
    <w:p w14:paraId="0AFCE104"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2.2 </w:t>
      </w:r>
      <w:r w:rsidRPr="00083671">
        <w:rPr>
          <w:rFonts w:asciiTheme="majorHAnsi" w:hAnsiTheme="majorHAnsi" w:cstheme="majorHAnsi"/>
          <w:sz w:val="28"/>
          <w:szCs w:val="28"/>
          <w:lang w:val="vi-VN"/>
        </w:rPr>
        <w:tab/>
        <w:t>Động cơ đẩy bằng điện – diesel</w:t>
      </w:r>
      <w:r w:rsidRPr="00083671">
        <w:rPr>
          <w:rFonts w:asciiTheme="majorHAnsi" w:hAnsiTheme="majorHAnsi" w:cstheme="majorHAnsi"/>
          <w:sz w:val="28"/>
          <w:szCs w:val="28"/>
          <w:lang w:val="vi-VN"/>
        </w:rPr>
        <w:tab/>
        <w:t>□</w:t>
      </w:r>
    </w:p>
    <w:p w14:paraId="2250FFAA"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2.3 </w:t>
      </w:r>
      <w:r w:rsidRPr="00083671">
        <w:rPr>
          <w:rFonts w:asciiTheme="majorHAnsi" w:hAnsiTheme="majorHAnsi" w:cstheme="majorHAnsi"/>
          <w:sz w:val="28"/>
          <w:szCs w:val="28"/>
          <w:lang w:val="vi-VN"/>
        </w:rPr>
        <w:tab/>
        <w:t>Động cơ đẩy bằng tuabin</w:t>
      </w:r>
      <w:r w:rsidRPr="00083671">
        <w:rPr>
          <w:rFonts w:asciiTheme="majorHAnsi" w:hAnsiTheme="majorHAnsi" w:cstheme="majorHAnsi"/>
          <w:sz w:val="28"/>
          <w:szCs w:val="28"/>
          <w:lang w:val="vi-VN"/>
        </w:rPr>
        <w:tab/>
        <w:t>□</w:t>
      </w:r>
    </w:p>
    <w:p w14:paraId="186CF2DA"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2.4 </w:t>
      </w:r>
      <w:r w:rsidRPr="00083671">
        <w:rPr>
          <w:rFonts w:asciiTheme="majorHAnsi" w:hAnsiTheme="majorHAnsi" w:cstheme="majorHAnsi"/>
          <w:sz w:val="28"/>
          <w:szCs w:val="28"/>
          <w:lang w:val="vi-VN"/>
        </w:rPr>
        <w:tab/>
        <w:t>Động cơ đẩy lai</w:t>
      </w:r>
      <w:r w:rsidRPr="00083671">
        <w:rPr>
          <w:rFonts w:asciiTheme="majorHAnsi" w:hAnsiTheme="majorHAnsi" w:cstheme="majorHAnsi"/>
          <w:sz w:val="28"/>
          <w:szCs w:val="28"/>
          <w:lang w:val="vi-VN"/>
        </w:rPr>
        <w:tab/>
        <w:t>□</w:t>
      </w:r>
    </w:p>
    <w:p w14:paraId="26AD63B9" w14:textId="77777777" w:rsidR="007C611D" w:rsidRPr="00083671" w:rsidRDefault="007C611D" w:rsidP="00790431">
      <w:pPr>
        <w:tabs>
          <w:tab w:val="left" w:pos="851"/>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2.5 </w:t>
      </w:r>
      <w:r w:rsidRPr="00083671">
        <w:rPr>
          <w:rFonts w:asciiTheme="majorHAnsi" w:hAnsiTheme="majorHAnsi" w:cstheme="majorHAnsi"/>
          <w:sz w:val="28"/>
          <w:szCs w:val="28"/>
          <w:lang w:val="vi-VN"/>
        </w:rPr>
        <w:tab/>
        <w:t>Hệ thống động cơ đẩy khác với bất kỳ loại trên</w:t>
      </w:r>
      <w:r w:rsidRPr="00083671">
        <w:rPr>
          <w:rFonts w:asciiTheme="majorHAnsi" w:hAnsiTheme="majorHAnsi" w:cstheme="majorHAnsi"/>
          <w:sz w:val="28"/>
          <w:szCs w:val="28"/>
          <w:lang w:val="vi-VN"/>
        </w:rPr>
        <w:tab/>
        <w:t>□</w:t>
      </w:r>
    </w:p>
    <w:p w14:paraId="64D77178" w14:textId="77777777" w:rsidR="007C611D" w:rsidRPr="00083671" w:rsidRDefault="007C611D" w:rsidP="00790431">
      <w:pPr>
        <w:tabs>
          <w:tab w:val="left" w:pos="851"/>
          <w:tab w:val="right" w:leader="dot" w:pos="9356"/>
        </w:tabs>
        <w:spacing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3</w:t>
      </w:r>
      <w:r w:rsidRPr="00083671">
        <w:rPr>
          <w:rFonts w:asciiTheme="majorHAnsi" w:hAnsiTheme="majorHAnsi" w:cstheme="majorHAnsi"/>
          <w:b/>
          <w:sz w:val="28"/>
          <w:szCs w:val="28"/>
          <w:lang w:val="vi-VN"/>
        </w:rPr>
        <w:tab/>
        <w:t>Chỉ số Thiết kế Hiệu quả Năng lượng đạt được (EEDI)</w:t>
      </w:r>
    </w:p>
    <w:p w14:paraId="3828EA73"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3.1</w:t>
      </w:r>
      <w:r w:rsidRPr="00083671">
        <w:rPr>
          <w:rFonts w:asciiTheme="majorHAnsi" w:hAnsiTheme="majorHAnsi" w:cstheme="majorHAnsi"/>
          <w:sz w:val="28"/>
          <w:szCs w:val="28"/>
          <w:lang w:val="vi-VN"/>
        </w:rPr>
        <w:tab/>
        <w:t>EEDI đạt được theo quy định 20.1 được tính dựa trên thông tin nằm trong Tài liệu Kỹ thuật     EEDI mà cũng thể hiện cả quy trình tín EEDI đạt được</w:t>
      </w:r>
      <w:r w:rsidRPr="00083671">
        <w:rPr>
          <w:rFonts w:asciiTheme="majorHAnsi" w:hAnsiTheme="majorHAnsi" w:cstheme="majorHAnsi"/>
          <w:sz w:val="28"/>
          <w:szCs w:val="28"/>
          <w:lang w:val="vi-VN"/>
        </w:rPr>
        <w:tab/>
        <w:t>□</w:t>
      </w:r>
    </w:p>
    <w:p w14:paraId="14B72029" w14:textId="77777777" w:rsidR="007C611D" w:rsidRPr="00083671" w:rsidRDefault="007C611D" w:rsidP="00790431">
      <w:pPr>
        <w:tabs>
          <w:tab w:val="left" w:pos="851"/>
          <w:tab w:val="right" w:leader="dot" w:pos="9356"/>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EEDI đạt được là:……………..gram-CO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 tấn-dặm</w:t>
      </w:r>
    </w:p>
    <w:p w14:paraId="50598B54" w14:textId="77777777" w:rsidR="007C611D" w:rsidRPr="00083671" w:rsidRDefault="007C611D" w:rsidP="00790431">
      <w:pPr>
        <w:tabs>
          <w:tab w:val="left" w:pos="851"/>
          <w:tab w:val="right" w:leader="dot" w:pos="9356"/>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3.2</w:t>
      </w:r>
      <w:r w:rsidRPr="00083671">
        <w:rPr>
          <w:rFonts w:asciiTheme="majorHAnsi" w:hAnsiTheme="majorHAnsi" w:cstheme="majorHAnsi"/>
          <w:sz w:val="28"/>
          <w:szCs w:val="28"/>
          <w:lang w:val="vi-VN"/>
        </w:rPr>
        <w:tab/>
        <w:t>EEDI đạt được không được tính khi:</w:t>
      </w:r>
    </w:p>
    <w:p w14:paraId="1642E578"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3.2.1   </w:t>
      </w:r>
      <w:r w:rsidRPr="00083671">
        <w:rPr>
          <w:rFonts w:asciiTheme="majorHAnsi" w:hAnsiTheme="majorHAnsi" w:cstheme="majorHAnsi"/>
          <w:sz w:val="28"/>
          <w:szCs w:val="28"/>
          <w:lang w:val="vi-VN"/>
        </w:rPr>
        <w:tab/>
        <w:t>Tàu được miễn trừ theo quy định 20.1 vì nó không phải là tàu mới được quy định trong quy định 2.23</w:t>
      </w:r>
      <w:r w:rsidRPr="00083671">
        <w:rPr>
          <w:rFonts w:asciiTheme="majorHAnsi" w:hAnsiTheme="majorHAnsi" w:cstheme="majorHAnsi"/>
          <w:sz w:val="28"/>
          <w:szCs w:val="28"/>
          <w:lang w:val="vi-VN"/>
        </w:rPr>
        <w:tab/>
        <w:t>□</w:t>
      </w:r>
    </w:p>
    <w:p w14:paraId="1F69D8CE"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3.2.2</w:t>
      </w:r>
      <w:r w:rsidRPr="00083671">
        <w:rPr>
          <w:rFonts w:asciiTheme="majorHAnsi" w:hAnsiTheme="majorHAnsi" w:cstheme="majorHAnsi"/>
          <w:sz w:val="28"/>
          <w:szCs w:val="28"/>
          <w:lang w:val="vi-VN"/>
        </w:rPr>
        <w:tab/>
        <w:t>Loại hệ thống đẩy được miễn trừ theo quy định 19.3</w:t>
      </w:r>
      <w:r w:rsidRPr="00083671">
        <w:rPr>
          <w:rFonts w:asciiTheme="majorHAnsi" w:hAnsiTheme="majorHAnsi" w:cstheme="majorHAnsi"/>
          <w:sz w:val="28"/>
          <w:szCs w:val="28"/>
          <w:lang w:val="vi-VN"/>
        </w:rPr>
        <w:tab/>
        <w:t>□</w:t>
      </w:r>
    </w:p>
    <w:p w14:paraId="3AAF10C2"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3.2.3</w:t>
      </w:r>
      <w:r w:rsidRPr="00083671">
        <w:rPr>
          <w:rFonts w:asciiTheme="majorHAnsi" w:hAnsiTheme="majorHAnsi" w:cstheme="majorHAnsi"/>
          <w:sz w:val="28"/>
          <w:szCs w:val="28"/>
          <w:lang w:val="vi-VN"/>
        </w:rPr>
        <w:tab/>
        <w:t xml:space="preserve">Yêu cầu của quy định 20 được miễn trừ bởi Cơ quan quản lý của tàu theo quy định 19.4 </w:t>
      </w:r>
      <w:r w:rsidRPr="00083671">
        <w:rPr>
          <w:rFonts w:asciiTheme="majorHAnsi" w:hAnsiTheme="majorHAnsi" w:cstheme="majorHAnsi"/>
          <w:sz w:val="28"/>
          <w:szCs w:val="28"/>
          <w:lang w:val="vi-VN"/>
        </w:rPr>
        <w:tab/>
        <w:t>□</w:t>
      </w:r>
    </w:p>
    <w:p w14:paraId="6922A59C"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3.2.4</w:t>
      </w:r>
      <w:r w:rsidRPr="00083671">
        <w:rPr>
          <w:rFonts w:asciiTheme="majorHAnsi" w:hAnsiTheme="majorHAnsi" w:cstheme="majorHAnsi"/>
          <w:sz w:val="28"/>
          <w:szCs w:val="28"/>
          <w:lang w:val="vi-VN"/>
        </w:rPr>
        <w:tab/>
        <w:t xml:space="preserve">    Loại tàu được miễn trừ theo quy định 20.1</w:t>
      </w:r>
      <w:r w:rsidRPr="00083671">
        <w:rPr>
          <w:rFonts w:asciiTheme="majorHAnsi" w:hAnsiTheme="majorHAnsi" w:cstheme="majorHAnsi"/>
          <w:sz w:val="28"/>
          <w:szCs w:val="28"/>
          <w:lang w:val="vi-VN"/>
        </w:rPr>
        <w:tab/>
        <w:t>□</w:t>
      </w:r>
    </w:p>
    <w:p w14:paraId="71384848"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4</w:t>
      </w:r>
      <w:r w:rsidRPr="00083671">
        <w:rPr>
          <w:rFonts w:asciiTheme="majorHAnsi" w:hAnsiTheme="majorHAnsi" w:cstheme="majorHAnsi"/>
          <w:b/>
          <w:sz w:val="28"/>
          <w:szCs w:val="28"/>
          <w:lang w:val="vi-VN"/>
        </w:rPr>
        <w:tab/>
        <w:t>EEDI yêu cầu</w:t>
      </w:r>
    </w:p>
    <w:p w14:paraId="1739E09A"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4.1</w:t>
      </w:r>
      <w:r w:rsidRPr="00083671">
        <w:rPr>
          <w:rFonts w:asciiTheme="majorHAnsi" w:hAnsiTheme="majorHAnsi" w:cstheme="majorHAnsi"/>
          <w:sz w:val="28"/>
          <w:szCs w:val="28"/>
          <w:lang w:val="vi-VN"/>
        </w:rPr>
        <w:tab/>
        <w:t>EEDI yêu cầu là:……………..gram-CO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/tấn-dặm</w:t>
      </w:r>
    </w:p>
    <w:p w14:paraId="226A43E5"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4.2</w:t>
      </w:r>
      <w:r w:rsidRPr="00083671">
        <w:rPr>
          <w:rFonts w:asciiTheme="majorHAnsi" w:hAnsiTheme="majorHAnsi" w:cstheme="majorHAnsi"/>
          <w:sz w:val="28"/>
          <w:szCs w:val="28"/>
          <w:lang w:val="vi-VN"/>
        </w:rPr>
        <w:tab/>
        <w:t>EEDI yêu cầu không áp dụng khi:</w:t>
      </w:r>
    </w:p>
    <w:p w14:paraId="61BB7AC3"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4.2.1</w:t>
      </w:r>
      <w:r w:rsidRPr="00083671">
        <w:rPr>
          <w:rFonts w:asciiTheme="majorHAnsi" w:hAnsiTheme="majorHAnsi" w:cstheme="majorHAnsi"/>
          <w:sz w:val="28"/>
          <w:szCs w:val="28"/>
          <w:lang w:val="vi-VN"/>
        </w:rPr>
        <w:tab/>
        <w:t>Tàu được miễn trừ theo quy định 20.1 vì nó không phải là tàu mới được quy định trong quy định 2.2.18</w:t>
      </w:r>
      <w:r w:rsidRPr="00083671">
        <w:rPr>
          <w:rFonts w:asciiTheme="majorHAnsi" w:hAnsiTheme="majorHAnsi" w:cstheme="majorHAnsi"/>
          <w:sz w:val="28"/>
          <w:szCs w:val="28"/>
          <w:lang w:val="vi-VN"/>
        </w:rPr>
        <w:tab/>
        <w:t>□</w:t>
      </w:r>
    </w:p>
    <w:p w14:paraId="70616B1F"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4.2.2 </w:t>
      </w:r>
      <w:r w:rsidRPr="00083671">
        <w:rPr>
          <w:rFonts w:asciiTheme="majorHAnsi" w:hAnsiTheme="majorHAnsi" w:cstheme="majorHAnsi"/>
          <w:sz w:val="28"/>
          <w:szCs w:val="28"/>
          <w:lang w:val="vi-VN"/>
        </w:rPr>
        <w:tab/>
        <w:t>Loại hệ thống đẩy được miễn trừ theo quy định 19.3</w:t>
      </w:r>
      <w:r w:rsidRPr="00083671">
        <w:rPr>
          <w:rFonts w:asciiTheme="majorHAnsi" w:hAnsiTheme="majorHAnsi" w:cstheme="majorHAnsi"/>
          <w:sz w:val="28"/>
          <w:szCs w:val="28"/>
          <w:lang w:val="vi-VN"/>
        </w:rPr>
        <w:tab/>
        <w:t>□</w:t>
      </w:r>
    </w:p>
    <w:p w14:paraId="64576DC2"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4.2.3 </w:t>
      </w:r>
      <w:r w:rsidRPr="00083671">
        <w:rPr>
          <w:rFonts w:asciiTheme="majorHAnsi" w:hAnsiTheme="majorHAnsi" w:cstheme="majorHAnsi"/>
          <w:sz w:val="28"/>
          <w:szCs w:val="28"/>
          <w:lang w:val="vi-VN"/>
        </w:rPr>
        <w:tab/>
        <w:t>Yêu cầu của quy định 21 được miễn trừ bởi Cơ quan quản lý của tàu theo quy định 19.4</w:t>
      </w:r>
      <w:r w:rsidRPr="00083671">
        <w:rPr>
          <w:rFonts w:asciiTheme="majorHAnsi" w:hAnsiTheme="majorHAnsi" w:cstheme="majorHAnsi"/>
          <w:sz w:val="28"/>
          <w:szCs w:val="28"/>
          <w:lang w:val="vi-VN"/>
        </w:rPr>
        <w:tab/>
        <w:t>□</w:t>
      </w:r>
    </w:p>
    <w:p w14:paraId="091AA217"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4.2.4 </w:t>
      </w:r>
      <w:r w:rsidRPr="00083671">
        <w:rPr>
          <w:rFonts w:asciiTheme="majorHAnsi" w:hAnsiTheme="majorHAnsi" w:cstheme="majorHAnsi"/>
          <w:sz w:val="28"/>
          <w:szCs w:val="28"/>
          <w:lang w:val="vi-VN"/>
        </w:rPr>
        <w:tab/>
        <w:t>Loại tàu được miễn trừ theo quy định 24.1</w:t>
      </w:r>
      <w:r w:rsidRPr="00083671">
        <w:rPr>
          <w:rFonts w:asciiTheme="majorHAnsi" w:hAnsiTheme="majorHAnsi" w:cstheme="majorHAnsi"/>
          <w:sz w:val="28"/>
          <w:szCs w:val="28"/>
          <w:lang w:val="vi-VN"/>
        </w:rPr>
        <w:tab/>
        <w:t>□</w:t>
      </w:r>
    </w:p>
    <w:p w14:paraId="5DC9146F"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4.2.5  </w:t>
      </w:r>
      <w:r w:rsidRPr="00083671">
        <w:rPr>
          <w:rFonts w:asciiTheme="majorHAnsi" w:hAnsiTheme="majorHAnsi" w:cstheme="majorHAnsi"/>
          <w:sz w:val="28"/>
          <w:szCs w:val="28"/>
          <w:lang w:val="vi-VN"/>
        </w:rPr>
        <w:tab/>
        <w:t>Công suất của tàu dưới ngưỡng công suất tối thiểu trong Bảng 1 của quy định 24.2</w:t>
      </w:r>
      <w:r w:rsidRPr="00083671">
        <w:rPr>
          <w:rFonts w:asciiTheme="majorHAnsi" w:hAnsiTheme="majorHAnsi" w:cstheme="majorHAnsi"/>
          <w:sz w:val="28"/>
          <w:szCs w:val="28"/>
          <w:lang w:val="vi-VN"/>
        </w:rPr>
        <w:tab/>
        <w:t>□</w:t>
      </w:r>
    </w:p>
    <w:p w14:paraId="0621DC7D"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5</w:t>
      </w:r>
      <w:r w:rsidRPr="00083671">
        <w:rPr>
          <w:rFonts w:asciiTheme="majorHAnsi" w:hAnsiTheme="majorHAnsi" w:cstheme="majorHAnsi"/>
          <w:b/>
          <w:sz w:val="28"/>
          <w:szCs w:val="28"/>
          <w:lang w:val="vi-VN"/>
        </w:rPr>
        <w:tab/>
        <w:t>Chỉ số Hiệu quả Năng lượng Đạt được của Tàu hiện có (EEXI)</w:t>
      </w:r>
    </w:p>
    <w:p w14:paraId="5C146C0B"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5.1</w:t>
      </w:r>
      <w:r w:rsidRPr="00083671">
        <w:rPr>
          <w:rFonts w:asciiTheme="majorHAnsi" w:hAnsiTheme="majorHAnsi" w:cstheme="majorHAnsi"/>
          <w:sz w:val="28"/>
          <w:szCs w:val="28"/>
          <w:lang w:val="vi-VN"/>
        </w:rPr>
        <w:tab/>
        <w:t>EEXI đạt được theo quy định 23.1 được tính dựa trên hướng dẫn</w:t>
      </w:r>
      <w:r w:rsidRPr="00083671">
        <w:rPr>
          <w:rStyle w:val="FootnoteReference"/>
          <w:rFonts w:asciiTheme="majorHAnsi" w:eastAsiaTheme="majorEastAsia" w:hAnsiTheme="majorHAnsi" w:cstheme="majorHAnsi"/>
          <w:sz w:val="28"/>
          <w:szCs w:val="28"/>
          <w:lang w:val="vi-VN"/>
        </w:rPr>
        <w:footnoteReference w:id="145"/>
      </w:r>
      <w:r w:rsidRPr="00083671">
        <w:rPr>
          <w:rFonts w:asciiTheme="majorHAnsi" w:hAnsiTheme="majorHAnsi" w:cstheme="majorHAnsi"/>
          <w:sz w:val="28"/>
          <w:szCs w:val="28"/>
          <w:lang w:val="vi-VN"/>
        </w:rPr>
        <w:t xml:space="preserve"> do Tổ chức thiết lập</w:t>
      </w:r>
      <w:r w:rsidRPr="00083671">
        <w:rPr>
          <w:rFonts w:asciiTheme="majorHAnsi" w:hAnsiTheme="majorHAnsi" w:cstheme="majorHAnsi"/>
          <w:sz w:val="28"/>
          <w:szCs w:val="28"/>
          <w:lang w:val="vi-VN"/>
        </w:rPr>
        <w:tab/>
        <w:t>□</w:t>
      </w:r>
    </w:p>
    <w:p w14:paraId="1681CA86" w14:textId="77777777" w:rsidR="007C611D" w:rsidRPr="00083671" w:rsidRDefault="007C611D" w:rsidP="00790431">
      <w:pPr>
        <w:tabs>
          <w:tab w:val="left" w:pos="851"/>
          <w:tab w:val="right" w:leader="dot" w:pos="9356"/>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ab/>
        <w:t>EEXI đạt được là:……………..gram-CO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 tấn-dặm</w:t>
      </w:r>
    </w:p>
    <w:p w14:paraId="0C433912" w14:textId="77777777" w:rsidR="007C611D" w:rsidRPr="00083671" w:rsidRDefault="007C611D" w:rsidP="00790431">
      <w:pPr>
        <w:tabs>
          <w:tab w:val="left" w:pos="851"/>
          <w:tab w:val="right" w:leader="dot" w:pos="9356"/>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5.2</w:t>
      </w:r>
      <w:r w:rsidRPr="00083671">
        <w:rPr>
          <w:rFonts w:asciiTheme="majorHAnsi" w:hAnsiTheme="majorHAnsi" w:cstheme="majorHAnsi"/>
          <w:sz w:val="28"/>
          <w:szCs w:val="28"/>
          <w:lang w:val="vi-VN"/>
        </w:rPr>
        <w:tab/>
        <w:t>EEXI đạt được không được tính khi:</w:t>
      </w:r>
    </w:p>
    <w:p w14:paraId="09F11879"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5.2.1</w:t>
      </w:r>
      <w:r w:rsidRPr="00083671">
        <w:rPr>
          <w:rFonts w:asciiTheme="majorHAnsi" w:hAnsiTheme="majorHAnsi" w:cstheme="majorHAnsi"/>
          <w:sz w:val="28"/>
          <w:szCs w:val="28"/>
          <w:lang w:val="vi-VN"/>
        </w:rPr>
        <w:tab/>
        <w:t>Loại hệ thống đẩy được miễn trừ theo quy định 19.3</w:t>
      </w:r>
      <w:r w:rsidRPr="00083671">
        <w:rPr>
          <w:rFonts w:asciiTheme="majorHAnsi" w:hAnsiTheme="majorHAnsi" w:cstheme="majorHAnsi"/>
          <w:sz w:val="28"/>
          <w:szCs w:val="28"/>
          <w:lang w:val="vi-VN"/>
        </w:rPr>
        <w:tab/>
        <w:t>□</w:t>
      </w:r>
    </w:p>
    <w:p w14:paraId="01447E87"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5.2.2</w:t>
      </w:r>
      <w:r w:rsidRPr="00083671">
        <w:rPr>
          <w:rFonts w:asciiTheme="majorHAnsi" w:hAnsiTheme="majorHAnsi" w:cstheme="majorHAnsi"/>
          <w:sz w:val="28"/>
          <w:szCs w:val="28"/>
          <w:lang w:val="vi-VN"/>
        </w:rPr>
        <w:tab/>
        <w:t>Loại tàu được miễn trừ theo quy định 20.1</w:t>
      </w:r>
      <w:r w:rsidRPr="00083671">
        <w:rPr>
          <w:rFonts w:asciiTheme="majorHAnsi" w:hAnsiTheme="majorHAnsi" w:cstheme="majorHAnsi"/>
          <w:sz w:val="28"/>
          <w:szCs w:val="28"/>
          <w:lang w:val="vi-VN"/>
        </w:rPr>
        <w:tab/>
        <w:t>□</w:t>
      </w:r>
    </w:p>
    <w:p w14:paraId="3BB6A6BC"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6</w:t>
      </w:r>
      <w:r w:rsidRPr="00083671">
        <w:rPr>
          <w:rFonts w:asciiTheme="majorHAnsi" w:hAnsiTheme="majorHAnsi" w:cstheme="majorHAnsi"/>
          <w:b/>
          <w:sz w:val="28"/>
          <w:szCs w:val="28"/>
          <w:lang w:val="vi-VN"/>
        </w:rPr>
        <w:tab/>
        <w:t>EEXI yêu cầu</w:t>
      </w:r>
    </w:p>
    <w:p w14:paraId="69273BC8"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6.1</w:t>
      </w:r>
      <w:r w:rsidRPr="00083671">
        <w:rPr>
          <w:rFonts w:asciiTheme="majorHAnsi" w:hAnsiTheme="majorHAnsi" w:cstheme="majorHAnsi"/>
          <w:sz w:val="28"/>
          <w:szCs w:val="28"/>
          <w:lang w:val="vi-VN"/>
        </w:rPr>
        <w:tab/>
        <w:t>EEXI yêu cầu là:……………..gram-CO</w:t>
      </w:r>
      <w:r w:rsidRPr="00083671">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/tấn-dặm theo quy định 25</w:t>
      </w:r>
    </w:p>
    <w:p w14:paraId="212D69E2"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6.2</w:t>
      </w:r>
      <w:r w:rsidRPr="00083671">
        <w:rPr>
          <w:rFonts w:asciiTheme="majorHAnsi" w:hAnsiTheme="majorHAnsi" w:cstheme="majorHAnsi"/>
          <w:sz w:val="28"/>
          <w:szCs w:val="28"/>
          <w:lang w:val="vi-VN"/>
        </w:rPr>
        <w:tab/>
        <w:t>EEXI yêu cầu không áp dụng khi:</w:t>
      </w:r>
    </w:p>
    <w:p w14:paraId="6643D11A"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6.2.1</w:t>
      </w:r>
      <w:r w:rsidRPr="00083671">
        <w:rPr>
          <w:rFonts w:asciiTheme="majorHAnsi" w:hAnsiTheme="majorHAnsi" w:cstheme="majorHAnsi"/>
          <w:sz w:val="28"/>
          <w:szCs w:val="28"/>
          <w:lang w:val="vi-VN"/>
        </w:rPr>
        <w:tab/>
        <w:t>Loại hệ thống đẩy được miễn trừ theo quy định 19.3</w:t>
      </w:r>
      <w:r w:rsidRPr="00083671">
        <w:rPr>
          <w:rFonts w:asciiTheme="majorHAnsi" w:hAnsiTheme="majorHAnsi" w:cstheme="majorHAnsi"/>
          <w:sz w:val="28"/>
          <w:szCs w:val="28"/>
          <w:lang w:val="vi-VN"/>
        </w:rPr>
        <w:tab/>
        <w:t>□</w:t>
      </w:r>
    </w:p>
    <w:p w14:paraId="52B9AFA8"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6.2.2 </w:t>
      </w:r>
      <w:r w:rsidRPr="00083671">
        <w:rPr>
          <w:rFonts w:asciiTheme="majorHAnsi" w:hAnsiTheme="majorHAnsi" w:cstheme="majorHAnsi"/>
          <w:sz w:val="28"/>
          <w:szCs w:val="28"/>
          <w:lang w:val="vi-VN"/>
        </w:rPr>
        <w:tab/>
        <w:t>Loại tàu được miễn trừ theo quy định 25.1</w:t>
      </w:r>
      <w:r w:rsidRPr="00083671">
        <w:rPr>
          <w:rFonts w:asciiTheme="majorHAnsi" w:hAnsiTheme="majorHAnsi" w:cstheme="majorHAnsi"/>
          <w:sz w:val="28"/>
          <w:szCs w:val="28"/>
          <w:lang w:val="vi-VN"/>
        </w:rPr>
        <w:tab/>
        <w:t>□</w:t>
      </w:r>
    </w:p>
    <w:p w14:paraId="3894985F"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6.2.3 </w:t>
      </w:r>
      <w:r w:rsidRPr="00083671">
        <w:rPr>
          <w:rFonts w:asciiTheme="majorHAnsi" w:hAnsiTheme="majorHAnsi" w:cstheme="majorHAnsi"/>
          <w:sz w:val="28"/>
          <w:szCs w:val="28"/>
          <w:lang w:val="vi-VN"/>
        </w:rPr>
        <w:tab/>
        <w:t>Công suất của tàu dưới ngưỡng công suất tối thiểu trong Bảng 3 của quy định 25.1</w:t>
      </w:r>
      <w:r w:rsidRPr="00083671">
        <w:rPr>
          <w:rFonts w:asciiTheme="majorHAnsi" w:hAnsiTheme="majorHAnsi" w:cstheme="majorHAnsi"/>
          <w:sz w:val="28"/>
          <w:szCs w:val="28"/>
          <w:lang w:val="vi-VN"/>
        </w:rPr>
        <w:tab/>
        <w:t>□</w:t>
      </w:r>
    </w:p>
    <w:p w14:paraId="37A65445"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7</w:t>
      </w:r>
      <w:r w:rsidRPr="00083671">
        <w:rPr>
          <w:rFonts w:asciiTheme="majorHAnsi" w:hAnsiTheme="majorHAnsi" w:cstheme="majorHAnsi"/>
          <w:b/>
          <w:sz w:val="28"/>
          <w:szCs w:val="28"/>
          <w:lang w:val="vi-VN"/>
        </w:rPr>
        <w:tab/>
        <w:t>Kế hoạch Quản lý Năng lượng Hiệu quả của Tàu</w:t>
      </w:r>
    </w:p>
    <w:p w14:paraId="02FBBA28"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7.1</w:t>
      </w:r>
      <w:r w:rsidRPr="00083671">
        <w:rPr>
          <w:rFonts w:asciiTheme="majorHAnsi" w:hAnsiTheme="majorHAnsi" w:cstheme="majorHAnsi"/>
          <w:sz w:val="28"/>
          <w:szCs w:val="28"/>
          <w:lang w:val="vi-VN"/>
        </w:rPr>
        <w:tab/>
        <w:t>Tàu được cung cấp Kế hoạch Quản lý Năng lượng Hiệu quả của Tàu (SEEMP) theo quy định 22</w:t>
      </w:r>
      <w:r w:rsidRPr="00083671">
        <w:rPr>
          <w:rFonts w:asciiTheme="majorHAnsi" w:hAnsiTheme="majorHAnsi" w:cstheme="majorHAnsi"/>
          <w:sz w:val="28"/>
          <w:szCs w:val="28"/>
          <w:lang w:val="vi-VN"/>
        </w:rPr>
        <w:tab/>
        <w:t>□</w:t>
      </w:r>
    </w:p>
    <w:p w14:paraId="0E2130E7"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8</w:t>
      </w:r>
      <w:r w:rsidRPr="00083671">
        <w:rPr>
          <w:rFonts w:asciiTheme="majorHAnsi" w:hAnsiTheme="majorHAnsi" w:cstheme="majorHAnsi"/>
          <w:b/>
          <w:sz w:val="28"/>
          <w:szCs w:val="28"/>
          <w:lang w:val="vi-VN"/>
        </w:rPr>
        <w:tab/>
        <w:t>Tài liệu Kỹ thuật EEDI</w:t>
      </w:r>
    </w:p>
    <w:p w14:paraId="2A5DD361"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8.1</w:t>
      </w:r>
      <w:r w:rsidRPr="00083671">
        <w:rPr>
          <w:rFonts w:asciiTheme="majorHAnsi" w:hAnsiTheme="majorHAnsi" w:cstheme="majorHAnsi"/>
          <w:sz w:val="28"/>
          <w:szCs w:val="28"/>
          <w:lang w:val="vi-VN"/>
        </w:rPr>
        <w:tab/>
        <w:t>Giấy chứng nhận IEE đi kèm với Tài liệu Kỹ thuật EEDI tuân thủ với quy định 22.1</w:t>
      </w:r>
      <w:r w:rsidRPr="00083671">
        <w:rPr>
          <w:rFonts w:asciiTheme="majorHAnsi" w:hAnsiTheme="majorHAnsi" w:cstheme="majorHAnsi"/>
          <w:sz w:val="28"/>
          <w:szCs w:val="28"/>
          <w:lang w:val="vi-VN"/>
        </w:rPr>
        <w:tab/>
        <w:t>□</w:t>
      </w:r>
    </w:p>
    <w:p w14:paraId="6C830953"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8.1.1</w:t>
      </w:r>
      <w:r w:rsidRPr="00083671">
        <w:rPr>
          <w:rFonts w:asciiTheme="majorHAnsi" w:hAnsiTheme="majorHAnsi" w:cstheme="majorHAnsi"/>
          <w:sz w:val="28"/>
          <w:szCs w:val="28"/>
          <w:lang w:val="vi-VN"/>
        </w:rPr>
        <w:tab/>
        <w:t>Số định danh/xác minh Tài liệu Kỹ thuật EEDI</w:t>
      </w:r>
      <w:r w:rsidRPr="00083671">
        <w:rPr>
          <w:rFonts w:asciiTheme="majorHAnsi" w:hAnsiTheme="majorHAnsi" w:cstheme="majorHAnsi"/>
          <w:sz w:val="28"/>
          <w:szCs w:val="28"/>
          <w:lang w:val="vi-VN"/>
        </w:rPr>
        <w:tab/>
        <w:t>□</w:t>
      </w:r>
    </w:p>
    <w:p w14:paraId="7A09B43A"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8.1.2</w:t>
      </w:r>
      <w:r w:rsidRPr="00083671">
        <w:rPr>
          <w:rFonts w:asciiTheme="majorHAnsi" w:hAnsiTheme="majorHAnsi" w:cstheme="majorHAnsi"/>
          <w:sz w:val="28"/>
          <w:szCs w:val="28"/>
          <w:lang w:val="vi-VN"/>
        </w:rPr>
        <w:tab/>
        <w:t>Ngày xác minh Tài liệu Kỹ thuật EEDI</w:t>
      </w:r>
      <w:r w:rsidRPr="00083671">
        <w:rPr>
          <w:rFonts w:asciiTheme="majorHAnsi" w:hAnsiTheme="majorHAnsi" w:cstheme="majorHAnsi"/>
          <w:sz w:val="28"/>
          <w:szCs w:val="28"/>
          <w:lang w:val="vi-VN"/>
        </w:rPr>
        <w:tab/>
        <w:t>□</w:t>
      </w:r>
    </w:p>
    <w:p w14:paraId="615417AB"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9</w:t>
      </w:r>
      <w:r w:rsidRPr="00083671">
        <w:rPr>
          <w:rFonts w:asciiTheme="majorHAnsi" w:hAnsiTheme="majorHAnsi" w:cstheme="majorHAnsi"/>
          <w:b/>
          <w:sz w:val="28"/>
          <w:szCs w:val="28"/>
          <w:lang w:val="vi-VN"/>
        </w:rPr>
        <w:tab/>
        <w:t>Tài liệu Kỹ thuật EEXI</w:t>
      </w:r>
    </w:p>
    <w:p w14:paraId="721CEC09"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9.1</w:t>
      </w:r>
      <w:r w:rsidRPr="00083671">
        <w:rPr>
          <w:rFonts w:asciiTheme="majorHAnsi" w:hAnsiTheme="majorHAnsi" w:cstheme="majorHAnsi"/>
          <w:sz w:val="28"/>
          <w:szCs w:val="28"/>
          <w:lang w:val="vi-VN"/>
        </w:rPr>
        <w:tab/>
        <w:t>Giấy chứng nhận IEE đi kèm với Tài liệu Kỹ thuật EEDI tuân thủ với quy định 23.1</w:t>
      </w:r>
      <w:r w:rsidRPr="00083671">
        <w:rPr>
          <w:rFonts w:asciiTheme="majorHAnsi" w:hAnsiTheme="majorHAnsi" w:cstheme="majorHAnsi"/>
          <w:sz w:val="28"/>
          <w:szCs w:val="28"/>
          <w:lang w:val="vi-VN"/>
        </w:rPr>
        <w:tab/>
        <w:t>□</w:t>
      </w:r>
    </w:p>
    <w:p w14:paraId="5A980B35"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9.1.1</w:t>
      </w:r>
      <w:r w:rsidRPr="00083671">
        <w:rPr>
          <w:rFonts w:asciiTheme="majorHAnsi" w:hAnsiTheme="majorHAnsi" w:cstheme="majorHAnsi"/>
          <w:sz w:val="28"/>
          <w:szCs w:val="28"/>
          <w:lang w:val="vi-VN"/>
        </w:rPr>
        <w:tab/>
        <w:t>Số định danh/xác minh Tài liệu Kỹ thuật EEXI</w:t>
      </w:r>
      <w:r w:rsidRPr="00083671">
        <w:rPr>
          <w:rFonts w:asciiTheme="majorHAnsi" w:hAnsiTheme="majorHAnsi" w:cstheme="majorHAnsi"/>
          <w:sz w:val="28"/>
          <w:szCs w:val="28"/>
          <w:lang w:val="vi-VN"/>
        </w:rPr>
        <w:tab/>
        <w:t>□</w:t>
      </w:r>
    </w:p>
    <w:p w14:paraId="15F2C680"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9.1.2</w:t>
      </w:r>
      <w:r w:rsidRPr="00083671">
        <w:rPr>
          <w:rFonts w:asciiTheme="majorHAnsi" w:hAnsiTheme="majorHAnsi" w:cstheme="majorHAnsi"/>
          <w:sz w:val="28"/>
          <w:szCs w:val="28"/>
          <w:lang w:val="vi-VN"/>
        </w:rPr>
        <w:tab/>
        <w:t>Ngày xác minh Tài liệu Kỹ thuật EEXI</w:t>
      </w:r>
      <w:r w:rsidRPr="00083671">
        <w:rPr>
          <w:rFonts w:asciiTheme="majorHAnsi" w:hAnsiTheme="majorHAnsi" w:cstheme="majorHAnsi"/>
          <w:sz w:val="28"/>
          <w:szCs w:val="28"/>
          <w:lang w:val="vi-VN"/>
        </w:rPr>
        <w:tab/>
        <w:t>□</w:t>
      </w:r>
    </w:p>
    <w:p w14:paraId="1DB5D29A"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9.2 </w:t>
      </w:r>
      <w:r w:rsidRPr="00083671">
        <w:rPr>
          <w:rFonts w:asciiTheme="majorHAnsi" w:hAnsiTheme="majorHAnsi" w:cstheme="majorHAnsi"/>
          <w:sz w:val="28"/>
          <w:szCs w:val="28"/>
          <w:lang w:val="vi-VN"/>
        </w:rPr>
        <w:tab/>
        <w:t>Giấy chứng nhận IEE không đi kèm với hồ sơ kỹ thuật EEXI vì EEDI đạt được được sử dụng để thay thế cho EEXI đã đạt được……………  □</w:t>
      </w:r>
    </w:p>
    <w:p w14:paraId="635D16F7" w14:textId="77777777" w:rsidR="007C611D" w:rsidRPr="00083671" w:rsidRDefault="007C611D" w:rsidP="00790431">
      <w:pPr>
        <w:tabs>
          <w:tab w:val="left" w:pos="0"/>
          <w:tab w:val="right" w:leader="dot" w:pos="9356"/>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QUA GIẤY NÀY CHỨNG NHẬN RẰNG Hồ sơ đều đúng trên mọi phương diện.</w:t>
      </w:r>
    </w:p>
    <w:p w14:paraId="0546E457" w14:textId="77777777" w:rsidR="007C611D" w:rsidRPr="00083671" w:rsidRDefault="007C611D" w:rsidP="00790431">
      <w:pPr>
        <w:tabs>
          <w:tab w:val="left" w:pos="851"/>
          <w:tab w:val="right" w:leader="dot" w:pos="9356"/>
        </w:tabs>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tại</w:t>
      </w:r>
      <w:r w:rsidRPr="00083671">
        <w:rPr>
          <w:rFonts w:asciiTheme="majorHAnsi" w:hAnsiTheme="majorHAnsi" w:cstheme="majorHAnsi"/>
          <w:sz w:val="28"/>
          <w:szCs w:val="28"/>
          <w:lang w:val="vi-VN"/>
        </w:rPr>
        <w:tab/>
        <w:t>……………………………………………………………….</w:t>
      </w:r>
    </w:p>
    <w:p w14:paraId="0BB29295" w14:textId="77777777" w:rsidR="007C611D" w:rsidRPr="00083671" w:rsidRDefault="007C611D" w:rsidP="00083671">
      <w:pPr>
        <w:tabs>
          <w:tab w:val="left" w:pos="851"/>
          <w:tab w:val="right" w:leader="dot" w:pos="9356"/>
        </w:tabs>
        <w:spacing w:before="120" w:after="120"/>
        <w:ind w:left="851" w:hanging="851"/>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ban hành Hồ sơ</w:t>
      </w:r>
      <w:r w:rsidRPr="00083671">
        <w:rPr>
          <w:rFonts w:asciiTheme="majorHAnsi" w:hAnsiTheme="majorHAnsi" w:cstheme="majorHAnsi"/>
          <w:sz w:val="28"/>
          <w:szCs w:val="28"/>
          <w:lang w:val="vi-VN"/>
        </w:rPr>
        <w:t>)</w:t>
      </w:r>
    </w:p>
    <w:p w14:paraId="5CAE21B6" w14:textId="2A29BD2B" w:rsidR="007C611D" w:rsidRPr="00083671" w:rsidRDefault="007C611D" w:rsidP="00790431">
      <w:pPr>
        <w:tabs>
          <w:tab w:val="left" w:pos="5245"/>
          <w:tab w:val="left" w:pos="6379"/>
        </w:tabs>
        <w:spacing w:before="120" w:after="120"/>
        <w:ind w:left="851" w:hanging="851"/>
        <w:jc w:val="both"/>
        <w:rPr>
          <w:rFonts w:asciiTheme="majorHAnsi" w:hAnsiTheme="majorHAnsi" w:cstheme="majorHAnsi"/>
          <w:i/>
          <w:sz w:val="28"/>
          <w:szCs w:val="28"/>
          <w:lang w:val="vi-VN"/>
        </w:rPr>
      </w:pPr>
      <w:r w:rsidRPr="00083671">
        <w:rPr>
          <w:rFonts w:asciiTheme="majorHAnsi" w:hAnsiTheme="majorHAnsi" w:cstheme="majorHAnsi"/>
          <w:sz w:val="28"/>
          <w:szCs w:val="28"/>
          <w:lang w:val="vi-VN"/>
        </w:rPr>
        <w:t>Ngày (ngày/tháng/năm) …………………           ..............………………………</w:t>
      </w:r>
      <w:r w:rsidRPr="00083671">
        <w:rPr>
          <w:rFonts w:asciiTheme="majorHAnsi" w:hAnsiTheme="majorHAnsi" w:cstheme="majorHAnsi"/>
          <w:i/>
          <w:sz w:val="28"/>
          <w:szCs w:val="28"/>
          <w:lang w:val="vi-VN"/>
        </w:rPr>
        <w:t xml:space="preserve">                                      (ngày cấp)                           (chữ ký của cán bộ được ủy quyền cấp Hồ sơ)</w:t>
      </w:r>
    </w:p>
    <w:p w14:paraId="1F503D2D" w14:textId="77777777" w:rsidR="007C611D" w:rsidRPr="00083671" w:rsidRDefault="007C611D" w:rsidP="00083671">
      <w:pPr>
        <w:tabs>
          <w:tab w:val="left" w:pos="851"/>
          <w:tab w:val="right" w:leader="dot" w:pos="9356"/>
        </w:tabs>
        <w:spacing w:before="120" w:after="120"/>
        <w:ind w:left="851" w:hanging="851"/>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lastRenderedPageBreak/>
        <w:t>(con dấu hoặc tem của cơ quan cấp, nếu có)</w:t>
      </w:r>
    </w:p>
    <w:p w14:paraId="6447BD10" w14:textId="77777777" w:rsidR="007C611D" w:rsidRPr="00083671" w:rsidRDefault="007C611D" w:rsidP="00790431">
      <w:pPr>
        <w:spacing w:after="120" w:line="240" w:lineRule="auto"/>
        <w:jc w:val="both"/>
        <w:rPr>
          <w:rFonts w:asciiTheme="majorHAnsi" w:hAnsiTheme="majorHAnsi" w:cstheme="majorHAnsi"/>
          <w:sz w:val="28"/>
          <w:szCs w:val="28"/>
          <w:lang w:val="vi-VN"/>
        </w:rPr>
        <w:sectPr w:rsidR="007C611D" w:rsidRPr="00083671" w:rsidSect="00F079E0">
          <w:footnotePr>
            <w:numRestart w:val="eachSect"/>
          </w:footnotePr>
          <w:pgSz w:w="11906" w:h="16838" w:code="9"/>
          <w:pgMar w:top="1134" w:right="1134" w:bottom="1134" w:left="1701" w:header="720" w:footer="720" w:gutter="0"/>
          <w:cols w:space="720"/>
          <w:docGrid w:linePitch="360"/>
        </w:sectPr>
      </w:pPr>
      <w:r w:rsidRPr="00083671">
        <w:rPr>
          <w:rFonts w:asciiTheme="majorHAnsi" w:hAnsiTheme="majorHAnsi" w:cstheme="majorHAnsi"/>
          <w:sz w:val="28"/>
          <w:szCs w:val="28"/>
          <w:lang w:val="vi-VN"/>
        </w:rPr>
        <w:br w:type="page"/>
      </w:r>
    </w:p>
    <w:p w14:paraId="2F2D0739" w14:textId="77777777" w:rsidR="007C611D" w:rsidRPr="00083671" w:rsidRDefault="007C611D" w:rsidP="00083671">
      <w:pPr>
        <w:tabs>
          <w:tab w:val="left" w:pos="851"/>
          <w:tab w:val="right" w:leader="dot" w:pos="9356"/>
        </w:tabs>
        <w:spacing w:before="120" w:after="120"/>
        <w:ind w:left="540" w:hanging="54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Phụ lục IX</w:t>
      </w:r>
    </w:p>
    <w:p w14:paraId="6D7AEB93" w14:textId="77777777" w:rsidR="007C611D" w:rsidRPr="00083671" w:rsidRDefault="007C611D" w:rsidP="00083671">
      <w:pPr>
        <w:tabs>
          <w:tab w:val="left" w:pos="851"/>
          <w:tab w:val="right" w:leader="dot" w:pos="9356"/>
        </w:tabs>
        <w:spacing w:before="120" w:after="120"/>
        <w:ind w:left="540" w:hanging="540"/>
        <w:jc w:val="center"/>
        <w:rPr>
          <w:rFonts w:asciiTheme="majorHAnsi" w:hAnsiTheme="majorHAnsi" w:cstheme="majorHAnsi"/>
          <w:b/>
          <w:sz w:val="28"/>
          <w:szCs w:val="28"/>
          <w:lang w:val="vi-VN"/>
        </w:rPr>
      </w:pPr>
      <w:r w:rsidRPr="00083671">
        <w:rPr>
          <w:rFonts w:asciiTheme="majorHAnsi" w:hAnsiTheme="majorHAnsi" w:cstheme="majorHAnsi"/>
          <w:b/>
          <w:sz w:val="28"/>
          <w:szCs w:val="28"/>
          <w:lang w:val="vi-VN"/>
        </w:rPr>
        <w:t>Thông tin phải được gửi đến Cơ sở dữ liệu về mức Tiêu thụ Dầu nhiên liệu của Tàu của IMO</w:t>
      </w:r>
      <w:r w:rsidR="006A7EC1" w:rsidRPr="00083671">
        <w:rPr>
          <w:rFonts w:asciiTheme="majorHAnsi" w:hAnsiTheme="majorHAnsi" w:cstheme="majorHAnsi"/>
          <w:b/>
          <w:sz w:val="28"/>
          <w:szCs w:val="28"/>
          <w:lang w:val="vi-VN"/>
        </w:rPr>
        <w:t xml:space="preserve"> (Quy định 27)</w:t>
      </w:r>
    </w:p>
    <w:p w14:paraId="1FAC4663" w14:textId="77777777" w:rsidR="007C611D" w:rsidRPr="00083671" w:rsidRDefault="007C611D" w:rsidP="00790431">
      <w:pPr>
        <w:tabs>
          <w:tab w:val="left" w:pos="851"/>
          <w:tab w:val="right" w:leader="dot" w:pos="9356"/>
        </w:tabs>
        <w:spacing w:before="120" w:after="120"/>
        <w:ind w:left="540" w:hanging="54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cụ thể về con tàu</w:t>
      </w:r>
    </w:p>
    <w:p w14:paraId="2F1511AB"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MO</w:t>
      </w:r>
      <w:r w:rsidRPr="00083671">
        <w:rPr>
          <w:rFonts w:asciiTheme="majorHAnsi" w:hAnsiTheme="majorHAnsi" w:cstheme="majorHAnsi"/>
          <w:sz w:val="28"/>
          <w:szCs w:val="28"/>
          <w:lang w:val="vi-VN"/>
        </w:rPr>
        <w:tab/>
      </w:r>
      <w:r w:rsidRPr="00083671">
        <w:rPr>
          <w:rFonts w:asciiTheme="majorHAnsi" w:hAnsiTheme="majorHAnsi" w:cstheme="majorHAnsi"/>
          <w:sz w:val="28"/>
          <w:szCs w:val="28"/>
          <w:lang w:val="vi-VN"/>
        </w:rPr>
        <w:tab/>
      </w:r>
    </w:p>
    <w:p w14:paraId="56538E75"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Khoảng thời gian trong năm dương lịch mà dữ liệu được gửi</w:t>
      </w:r>
    </w:p>
    <w:p w14:paraId="5E8D0754" w14:textId="77777777" w:rsidR="006A7EC1" w:rsidRPr="00083671" w:rsidRDefault="006A7EC1"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Theo mục đích của quy định 27</w:t>
      </w:r>
    </w:p>
    <w:p w14:paraId="635EFFC6" w14:textId="77777777" w:rsidR="007C611D" w:rsidRPr="00083671" w:rsidRDefault="007C611D" w:rsidP="00083671">
      <w:pPr>
        <w:tabs>
          <w:tab w:val="left" w:leader="dot" w:pos="851"/>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bắt đầu (ngày/tháng/năm)</w:t>
      </w:r>
      <w:r w:rsidRPr="00083671">
        <w:rPr>
          <w:rFonts w:asciiTheme="majorHAnsi" w:hAnsiTheme="majorHAnsi" w:cstheme="majorHAnsi"/>
          <w:sz w:val="28"/>
          <w:szCs w:val="28"/>
          <w:lang w:val="vi-VN"/>
        </w:rPr>
        <w:tab/>
      </w:r>
    </w:p>
    <w:p w14:paraId="4E873C1A" w14:textId="77777777" w:rsidR="007C611D" w:rsidRPr="00083671" w:rsidRDefault="007C611D" w:rsidP="00083671">
      <w:pPr>
        <w:tabs>
          <w:tab w:val="left" w:leader="dot" w:pos="851"/>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kết thúc (ngày/tháng/năm)</w:t>
      </w:r>
      <w:r w:rsidRPr="00083671">
        <w:rPr>
          <w:rFonts w:asciiTheme="majorHAnsi" w:hAnsiTheme="majorHAnsi" w:cstheme="majorHAnsi"/>
          <w:sz w:val="28"/>
          <w:szCs w:val="28"/>
          <w:lang w:val="vi-VN"/>
        </w:rPr>
        <w:tab/>
      </w:r>
    </w:p>
    <w:p w14:paraId="35197DE0" w14:textId="77777777" w:rsidR="006A7EC1" w:rsidRPr="00083671" w:rsidRDefault="006A7EC1"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Theo mục đích của quy định 28</w:t>
      </w:r>
    </w:p>
    <w:p w14:paraId="2DFEB858" w14:textId="77777777" w:rsidR="006A7EC1" w:rsidRPr="00083671" w:rsidRDefault="006A7EC1"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bắt đầu (ngày/tháng/năm)</w:t>
      </w:r>
      <w:r w:rsidRPr="00083671">
        <w:rPr>
          <w:rFonts w:asciiTheme="majorHAnsi" w:hAnsiTheme="majorHAnsi" w:cstheme="majorHAnsi"/>
          <w:sz w:val="28"/>
          <w:szCs w:val="28"/>
          <w:lang w:val="vi-VN"/>
        </w:rPr>
        <w:tab/>
      </w:r>
    </w:p>
    <w:p w14:paraId="1FF2C3C4" w14:textId="77777777" w:rsidR="006A7EC1" w:rsidRPr="00083671" w:rsidRDefault="006A7EC1"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kết thúc (ngày/tháng/năm)</w:t>
      </w:r>
      <w:r w:rsidRPr="00083671">
        <w:rPr>
          <w:rFonts w:asciiTheme="majorHAnsi" w:hAnsiTheme="majorHAnsi" w:cstheme="majorHAnsi"/>
          <w:sz w:val="28"/>
          <w:szCs w:val="28"/>
          <w:lang w:val="vi-VN"/>
        </w:rPr>
        <w:tab/>
      </w:r>
    </w:p>
    <w:p w14:paraId="3F4CE7BB"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Đặc điểm kỹ thuật của tàu</w:t>
      </w:r>
    </w:p>
    <w:p w14:paraId="0462CD40" w14:textId="77777777" w:rsidR="006A7EC1" w:rsidRPr="00083671" w:rsidRDefault="006A7EC1"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Năm giao tàu</w:t>
      </w:r>
      <w:r w:rsidRPr="00083671">
        <w:rPr>
          <w:rFonts w:asciiTheme="majorHAnsi" w:hAnsiTheme="majorHAnsi" w:cstheme="majorHAnsi"/>
          <w:sz w:val="28"/>
          <w:szCs w:val="28"/>
          <w:lang w:val="vi-VN"/>
        </w:rPr>
        <w:tab/>
      </w:r>
    </w:p>
    <w:p w14:paraId="5D68BB55" w14:textId="77777777" w:rsidR="007C611D" w:rsidRPr="00083671" w:rsidRDefault="007C611D" w:rsidP="00083671">
      <w:pPr>
        <w:tabs>
          <w:tab w:val="right" w:leader="dot" w:pos="9294"/>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Loại tàu, như được định nghĩa trong quy định 2</w:t>
      </w:r>
      <w:r w:rsidR="009B2388"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 xml:space="preserve"> của Phụ lục</w:t>
      </w:r>
      <w:r w:rsidR="009B2388" w:rsidRPr="00083671">
        <w:rPr>
          <w:rFonts w:asciiTheme="majorHAnsi" w:hAnsiTheme="majorHAnsi" w:cstheme="majorHAnsi"/>
          <w:sz w:val="28"/>
          <w:szCs w:val="28"/>
          <w:lang w:val="vi-VN"/>
        </w:rPr>
        <w:t xml:space="preserve"> VI MARPOL</w:t>
      </w:r>
      <w:r w:rsidRPr="00083671">
        <w:rPr>
          <w:rFonts w:asciiTheme="majorHAnsi" w:hAnsiTheme="majorHAnsi" w:cstheme="majorHAnsi"/>
          <w:sz w:val="28"/>
          <w:szCs w:val="28"/>
          <w:lang w:val="vi-VN"/>
        </w:rPr>
        <w:t xml:space="preserve"> hoặc loại khác (sẽ được nêu rõ)</w:t>
      </w:r>
    </w:p>
    <w:p w14:paraId="15E796BB"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trọng tải (GT)</w:t>
      </w:r>
      <w:r w:rsidRPr="00083671">
        <w:rPr>
          <w:rStyle w:val="FootnoteReference"/>
          <w:rFonts w:asciiTheme="majorHAnsi" w:eastAsiaTheme="majorEastAsia" w:hAnsiTheme="majorHAnsi" w:cstheme="majorHAnsi"/>
          <w:sz w:val="28"/>
          <w:szCs w:val="28"/>
          <w:lang w:val="vi-VN"/>
        </w:rPr>
        <w:footnoteReference w:id="146"/>
      </w:r>
      <w:r w:rsidRPr="00083671">
        <w:rPr>
          <w:rFonts w:asciiTheme="majorHAnsi" w:hAnsiTheme="majorHAnsi" w:cstheme="majorHAnsi"/>
          <w:sz w:val="28"/>
          <w:szCs w:val="28"/>
          <w:lang w:val="vi-VN"/>
        </w:rPr>
        <w:tab/>
      </w:r>
    </w:p>
    <w:p w14:paraId="708E3828"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Trọng tải tịnh (NT)</w:t>
      </w:r>
      <w:r w:rsidRPr="00083671">
        <w:rPr>
          <w:rStyle w:val="FootnoteReference"/>
          <w:rFonts w:asciiTheme="majorHAnsi" w:eastAsiaTheme="majorEastAsia" w:hAnsiTheme="majorHAnsi" w:cstheme="majorHAnsi"/>
          <w:sz w:val="28"/>
          <w:szCs w:val="28"/>
          <w:lang w:val="vi-VN"/>
        </w:rPr>
        <w:footnoteReference w:id="147"/>
      </w:r>
      <w:r w:rsidRPr="00083671">
        <w:rPr>
          <w:rFonts w:asciiTheme="majorHAnsi" w:hAnsiTheme="majorHAnsi" w:cstheme="majorHAnsi"/>
          <w:sz w:val="28"/>
          <w:szCs w:val="28"/>
          <w:lang w:val="vi-VN"/>
        </w:rPr>
        <w:tab/>
      </w:r>
    </w:p>
    <w:p w14:paraId="1B0D4787"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Trọng tải toàn phần (DWT)</w:t>
      </w:r>
      <w:r w:rsidRPr="00083671">
        <w:rPr>
          <w:rStyle w:val="FootnoteReference"/>
          <w:rFonts w:asciiTheme="majorHAnsi" w:eastAsiaTheme="majorEastAsia" w:hAnsiTheme="majorHAnsi" w:cstheme="majorHAnsi"/>
          <w:sz w:val="28"/>
          <w:szCs w:val="28"/>
          <w:lang w:val="vi-VN"/>
        </w:rPr>
        <w:footnoteReference w:id="148"/>
      </w:r>
    </w:p>
    <w:p w14:paraId="677DB638" w14:textId="77777777" w:rsidR="007C611D" w:rsidRPr="00083671" w:rsidRDefault="007C611D" w:rsidP="00790431">
      <w:pPr>
        <w:tabs>
          <w:tab w:val="left" w:leader="dot" w:pos="851"/>
          <w:tab w:val="right" w:leader="dot" w:pos="9294"/>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Công suất đầu ra (công suất định mức)</w:t>
      </w:r>
      <w:r w:rsidRPr="00083671">
        <w:rPr>
          <w:rStyle w:val="FootnoteReference"/>
          <w:rFonts w:asciiTheme="majorHAnsi" w:eastAsiaTheme="majorEastAsia" w:hAnsiTheme="majorHAnsi" w:cstheme="majorHAnsi"/>
          <w:sz w:val="28"/>
          <w:szCs w:val="28"/>
          <w:lang w:val="vi-VN"/>
        </w:rPr>
        <w:footnoteReference w:id="149"/>
      </w:r>
      <w:r w:rsidRPr="00083671">
        <w:rPr>
          <w:rFonts w:asciiTheme="majorHAnsi" w:hAnsiTheme="majorHAnsi" w:cstheme="majorHAnsi"/>
          <w:sz w:val="28"/>
          <w:szCs w:val="28"/>
          <w:lang w:val="vi-VN"/>
        </w:rPr>
        <w:t xml:space="preserve"> của động cơ đốt trong pittông chính và phụ trên 130 kW (được thể hiện bằng kW)</w:t>
      </w:r>
      <w:r w:rsidRPr="00083671">
        <w:rPr>
          <w:rFonts w:asciiTheme="majorHAnsi" w:hAnsiTheme="majorHAnsi" w:cstheme="majorHAnsi"/>
          <w:sz w:val="28"/>
          <w:szCs w:val="28"/>
          <w:lang w:val="vi-VN"/>
        </w:rPr>
        <w:tab/>
      </w:r>
    </w:p>
    <w:p w14:paraId="5CC47AAD"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EEDI </w:t>
      </w:r>
      <w:r w:rsidR="009B2388" w:rsidRPr="00083671">
        <w:rPr>
          <w:rFonts w:asciiTheme="majorHAnsi" w:hAnsiTheme="majorHAnsi" w:cstheme="majorHAnsi"/>
          <w:sz w:val="28"/>
          <w:szCs w:val="28"/>
          <w:lang w:val="vi-VN"/>
        </w:rPr>
        <w:t>đạt được</w:t>
      </w:r>
      <w:r w:rsidR="009B2388" w:rsidRPr="00083671">
        <w:rPr>
          <w:rStyle w:val="FootnoteReference"/>
          <w:rFonts w:asciiTheme="majorHAnsi" w:hAnsiTheme="majorHAnsi" w:cstheme="majorHAnsi"/>
          <w:sz w:val="28"/>
          <w:szCs w:val="28"/>
          <w:lang w:val="vi-VN"/>
        </w:rPr>
        <w:footnoteReference w:id="150"/>
      </w:r>
      <w:r w:rsidR="009B2388" w:rsidRPr="00083671">
        <w:rPr>
          <w:rFonts w:asciiTheme="majorHAnsi" w:hAnsiTheme="majorHAnsi" w:cstheme="majorHAnsi"/>
          <w:sz w:val="28"/>
          <w:szCs w:val="28"/>
          <w:lang w:val="vi-VN"/>
        </w:rPr>
        <w:t xml:space="preserve"> </w:t>
      </w:r>
      <w:r w:rsidRPr="00083671">
        <w:rPr>
          <w:rFonts w:asciiTheme="majorHAnsi" w:hAnsiTheme="majorHAnsi" w:cstheme="majorHAnsi"/>
          <w:sz w:val="28"/>
          <w:szCs w:val="28"/>
          <w:lang w:val="vi-VN"/>
        </w:rPr>
        <w:t>(nếu áp dụng)</w:t>
      </w:r>
      <w:r w:rsidRPr="00083671">
        <w:rPr>
          <w:rFonts w:asciiTheme="majorHAnsi" w:hAnsiTheme="majorHAnsi" w:cstheme="majorHAnsi"/>
          <w:sz w:val="28"/>
          <w:szCs w:val="28"/>
          <w:lang w:val="vi-VN"/>
        </w:rPr>
        <w:tab/>
      </w:r>
    </w:p>
    <w:p w14:paraId="78A3341B" w14:textId="77777777" w:rsidR="009B2388" w:rsidRPr="00083671" w:rsidRDefault="009B2388"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EEX đạt được</w:t>
      </w:r>
      <w:r w:rsidRPr="00083671">
        <w:rPr>
          <w:rStyle w:val="FootnoteReference"/>
          <w:rFonts w:asciiTheme="majorHAnsi" w:hAnsiTheme="majorHAnsi" w:cstheme="majorHAnsi"/>
          <w:sz w:val="28"/>
          <w:szCs w:val="28"/>
          <w:lang w:val="vi-VN"/>
        </w:rPr>
        <w:footnoteReference w:id="151"/>
      </w:r>
      <w:r w:rsidRPr="00083671">
        <w:rPr>
          <w:rFonts w:asciiTheme="majorHAnsi" w:hAnsiTheme="majorHAnsi" w:cstheme="majorHAnsi"/>
          <w:sz w:val="28"/>
          <w:szCs w:val="28"/>
          <w:lang w:val="vi-VN"/>
        </w:rPr>
        <w:t xml:space="preserve"> (nếu áp dụng)</w:t>
      </w:r>
      <w:r w:rsidRPr="00083671">
        <w:rPr>
          <w:rFonts w:asciiTheme="majorHAnsi" w:hAnsiTheme="majorHAnsi" w:cstheme="majorHAnsi"/>
          <w:sz w:val="28"/>
          <w:szCs w:val="28"/>
          <w:lang w:val="vi-VN"/>
        </w:rPr>
        <w:tab/>
      </w:r>
    </w:p>
    <w:p w14:paraId="2812FA47"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Lớp băng</w:t>
      </w:r>
      <w:r w:rsidRPr="00083671">
        <w:rPr>
          <w:rStyle w:val="FootnoteReference"/>
          <w:rFonts w:asciiTheme="majorHAnsi" w:eastAsiaTheme="majorEastAsia" w:hAnsiTheme="majorHAnsi" w:cstheme="majorHAnsi"/>
          <w:sz w:val="28"/>
          <w:szCs w:val="28"/>
          <w:lang w:val="vi-VN"/>
        </w:rPr>
        <w:footnoteReference w:id="152"/>
      </w:r>
      <w:r w:rsidRPr="00083671">
        <w:rPr>
          <w:rFonts w:asciiTheme="majorHAnsi" w:hAnsiTheme="majorHAnsi" w:cstheme="majorHAnsi"/>
          <w:sz w:val="28"/>
          <w:szCs w:val="28"/>
          <w:lang w:val="vi-VN"/>
        </w:rPr>
        <w:tab/>
      </w:r>
    </w:p>
    <w:p w14:paraId="7B18430A" w14:textId="77777777" w:rsidR="003914F3" w:rsidRPr="00083671" w:rsidRDefault="003914F3" w:rsidP="00790431">
      <w:pPr>
        <w:tabs>
          <w:tab w:val="left" w:leader="dot" w:pos="851"/>
          <w:tab w:val="right" w:leader="dot" w:pos="9294"/>
        </w:tabs>
        <w:spacing w:before="120"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Dữ liệu tiêu thụ dầu nhiên liệu</w:t>
      </w:r>
    </w:p>
    <w:p w14:paraId="6CD0E13F" w14:textId="77777777" w:rsidR="007C611D" w:rsidRPr="00083671" w:rsidRDefault="007C611D" w:rsidP="00790431">
      <w:pPr>
        <w:tabs>
          <w:tab w:val="left" w:leader="dot" w:pos="851"/>
          <w:tab w:val="right" w:leader="dot" w:pos="9294"/>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Mức tiêu thụ dầu nhiên liệu, theo loại dầu nhiên liệu</w:t>
      </w:r>
      <w:r w:rsidRPr="00083671">
        <w:rPr>
          <w:rStyle w:val="FootnoteReference"/>
          <w:rFonts w:asciiTheme="majorHAnsi" w:eastAsiaTheme="majorEastAsia" w:hAnsiTheme="majorHAnsi" w:cstheme="majorHAnsi"/>
          <w:sz w:val="28"/>
          <w:szCs w:val="28"/>
          <w:lang w:val="vi-VN"/>
        </w:rPr>
        <w:footnoteReference w:id="153"/>
      </w:r>
      <w:r w:rsidRPr="00083671">
        <w:rPr>
          <w:rFonts w:asciiTheme="majorHAnsi" w:hAnsiTheme="majorHAnsi" w:cstheme="majorHAnsi"/>
          <w:sz w:val="28"/>
          <w:szCs w:val="28"/>
          <w:lang w:val="vi-VN"/>
        </w:rPr>
        <w:t xml:space="preserve"> tính bằng tấn và các phương pháp được sử dụng để thu thập dữ liệu tiêu thụ dầu nhiên liệu</w:t>
      </w:r>
      <w:r w:rsidRPr="00083671">
        <w:rPr>
          <w:rFonts w:asciiTheme="majorHAnsi" w:hAnsiTheme="majorHAnsi" w:cstheme="majorHAnsi"/>
          <w:sz w:val="28"/>
          <w:szCs w:val="28"/>
          <w:lang w:val="vi-VN"/>
        </w:rPr>
        <w:tab/>
      </w:r>
    </w:p>
    <w:p w14:paraId="245E2F97" w14:textId="77777777" w:rsidR="002A6298" w:rsidRPr="00083671" w:rsidRDefault="002A6298" w:rsidP="00083671">
      <w:pPr>
        <w:tabs>
          <w:tab w:val="left" w:leader="dot" w:pos="851"/>
          <w:tab w:val="right" w:leader="dot" w:pos="9294"/>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lượng tiêu thụ dầu nhiên liệu theo loại dầu nhiên liệu theo loại thiết bị tiêu thụ (tấn) và các phương pháp được sử dụng để thu thập dữ liệu tiêu thụ dầu nhiên liệu:</w:t>
      </w:r>
    </w:p>
    <w:p w14:paraId="4C547784"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chính: ..........................................................................</w:t>
      </w:r>
    </w:p>
    <w:p w14:paraId="5F79DD9D"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phụ/Máy phát điện: .....................................................</w:t>
      </w:r>
    </w:p>
    <w:p w14:paraId="6137C7FE"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Nồi hơi đốt: ................................................................................</w:t>
      </w:r>
    </w:p>
    <w:p w14:paraId="3400540F"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Khác (ghi rõ): ............................................................................</w:t>
      </w:r>
    </w:p>
    <w:p w14:paraId="0BA595CD" w14:textId="77777777" w:rsidR="002A6298" w:rsidRPr="00083671" w:rsidRDefault="002A6298" w:rsidP="00083671">
      <w:pPr>
        <w:tabs>
          <w:tab w:val="right" w:leader="dot" w:pos="9294"/>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Tiêu thụ dầu nhiên liệu khi tàu không đang hành trình theo loại dầu nhiên liệu theo loại thiết bị tiêu thụ (tấn mét) và các phương pháp được sử dụng để thu thập dữ liệu tiêu thụ dầu nhiên liệu:</w:t>
      </w:r>
    </w:p>
    <w:p w14:paraId="6A707E7C"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chính: ..........................................................................</w:t>
      </w:r>
    </w:p>
    <w:p w14:paraId="78B150E8"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phụ/Máy phát điện: .....................................................</w:t>
      </w:r>
    </w:p>
    <w:p w14:paraId="4579C9C5"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Nồi hơi đốt: ................................................................................</w:t>
      </w:r>
    </w:p>
    <w:p w14:paraId="6C3E5D36" w14:textId="77777777" w:rsidR="002A6298" w:rsidRPr="00083671" w:rsidRDefault="002A6298" w:rsidP="00083671">
      <w:pPr>
        <w:tabs>
          <w:tab w:val="right" w:leader="dot" w:pos="9294"/>
        </w:tabs>
        <w:spacing w:before="120"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Khác (ghi rõ): ............................................................................</w:t>
      </w:r>
    </w:p>
    <w:p w14:paraId="2F8AC7DF" w14:textId="77777777" w:rsidR="002A6298" w:rsidRPr="00083671" w:rsidRDefault="002A6298"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quãng đường đã đi (hải lý): ..................................................................</w:t>
      </w:r>
    </w:p>
    <w:p w14:paraId="7A22752C" w14:textId="77777777" w:rsidR="002A6298" w:rsidRPr="00083671" w:rsidRDefault="002A6298"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Quãng đường đã đi khi chở hàng (hải lý) (trên cơ sở tự nguyện): ....................</w:t>
      </w:r>
    </w:p>
    <w:p w14:paraId="16F61DE9" w14:textId="77777777" w:rsidR="002A6298" w:rsidRPr="00083671" w:rsidRDefault="002A6298"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giờ đang hành trình: ................................................................................</w:t>
      </w:r>
    </w:p>
    <w:p w14:paraId="7AE6301C" w14:textId="77777777" w:rsidR="007C611D" w:rsidRPr="00083671" w:rsidRDefault="002A6298"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lượng điện cung cấp từ bờ (kWh): .........................................................</w:t>
      </w:r>
    </w:p>
    <w:p w14:paraId="6BD0926A" w14:textId="77777777" w:rsidR="007C611D" w:rsidRPr="00083671" w:rsidRDefault="007C611D" w:rsidP="00790431">
      <w:pPr>
        <w:tabs>
          <w:tab w:val="left" w:leader="dot" w:pos="851"/>
          <w:tab w:val="right" w:leader="dot" w:pos="9294"/>
        </w:tabs>
        <w:spacing w:before="120" w:after="120"/>
        <w:ind w:left="540" w:hanging="540"/>
        <w:jc w:val="both"/>
        <w:rPr>
          <w:rFonts w:asciiTheme="majorHAnsi" w:hAnsiTheme="majorHAnsi" w:cstheme="majorHAnsi"/>
          <w:sz w:val="28"/>
          <w:szCs w:val="28"/>
          <w:lang w:val="vi-VN"/>
        </w:rPr>
        <w:sectPr w:rsidR="007C611D" w:rsidRPr="00083671" w:rsidSect="00F079E0">
          <w:footnotePr>
            <w:numRestart w:val="eachSect"/>
          </w:footnotePr>
          <w:type w:val="continuous"/>
          <w:pgSz w:w="11906" w:h="16838" w:code="9"/>
          <w:pgMar w:top="1134" w:right="1134" w:bottom="1134" w:left="1701" w:header="720" w:footer="720" w:gutter="0"/>
          <w:cols w:space="720"/>
          <w:docGrid w:linePitch="360"/>
        </w:sectPr>
      </w:pPr>
    </w:p>
    <w:p w14:paraId="3B8DCA3E" w14:textId="77777777" w:rsidR="005804E6" w:rsidRPr="00083671" w:rsidRDefault="005804E6"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Đối với các tàu áp dụng quy định 28 của Phụ lục VI Công ước MARPOL:</w:t>
      </w:r>
    </w:p>
    <w:p w14:paraId="49948F5B" w14:textId="77777777" w:rsidR="005804E6" w:rsidRPr="00083671" w:rsidRDefault="005804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khối lượng vận chuyển: ..........................................................................</w:t>
      </w:r>
    </w:p>
    <w:p w14:paraId="634C5FF0" w14:textId="0E649E5D" w:rsidR="005804E6" w:rsidRPr="002666DA" w:rsidRDefault="005804E6"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CII</w:t>
      </w:r>
      <w:r w:rsidR="00DA049B">
        <w:rPr>
          <w:rStyle w:val="FootnoteReference"/>
          <w:rFonts w:asciiTheme="majorHAnsi" w:hAnsiTheme="majorHAnsi" w:cstheme="majorHAnsi"/>
          <w:sz w:val="28"/>
          <w:szCs w:val="28"/>
          <w:lang w:val="vi-VN"/>
        </w:rPr>
        <w:footnoteReference w:customMarkFollows="1" w:id="154"/>
        <w:t>8</w:t>
      </w:r>
      <w:r w:rsidRPr="00083671">
        <w:rPr>
          <w:rFonts w:asciiTheme="majorHAnsi" w:hAnsiTheme="majorHAnsi" w:cstheme="majorHAnsi"/>
          <w:sz w:val="28"/>
          <w:szCs w:val="28"/>
          <w:lang w:val="vi-VN"/>
        </w:rPr>
        <w:t xml:space="preserve"> áp dụng : □ AER □ cgDIST</w:t>
      </w:r>
      <w:r w:rsidR="002666DA" w:rsidRPr="002666DA">
        <w:rPr>
          <w:rFonts w:asciiTheme="majorHAnsi" w:hAnsiTheme="majorHAnsi" w:cstheme="majorHAnsi"/>
          <w:sz w:val="28"/>
          <w:szCs w:val="28"/>
          <w:lang w:val="vi-VN"/>
        </w:rPr>
        <w:t xml:space="preserve"> </w:t>
      </w:r>
    </w:p>
    <w:p w14:paraId="48105434" w14:textId="77777777" w:rsidR="002666DA" w:rsidRDefault="002666DA" w:rsidP="002666DA">
      <w:pPr>
        <w:spacing w:after="120"/>
        <w:jc w:val="both"/>
        <w:rPr>
          <w:rFonts w:asciiTheme="majorHAnsi" w:hAnsiTheme="majorHAnsi" w:cstheme="majorHAnsi"/>
          <w:sz w:val="28"/>
          <w:szCs w:val="28"/>
          <w:lang w:val="vi-VN"/>
        </w:rPr>
        <w:sectPr w:rsidR="002666DA" w:rsidSect="00F079E0">
          <w:footnotePr>
            <w:numRestart w:val="eachSect"/>
          </w:footnotePr>
          <w:type w:val="continuous"/>
          <w:pgSz w:w="11906" w:h="16838" w:code="9"/>
          <w:pgMar w:top="1134" w:right="1134" w:bottom="1134" w:left="1701" w:header="720" w:footer="720" w:gutter="0"/>
          <w:cols w:space="720"/>
          <w:docGrid w:linePitch="360"/>
        </w:sectPr>
      </w:pPr>
    </w:p>
    <w:p w14:paraId="570506E9" w14:textId="5B957CB9"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CII khai thác hàng năm yêu cầu</w:t>
      </w:r>
      <w:r w:rsidR="00DA049B">
        <w:rPr>
          <w:rStyle w:val="FootnoteReference"/>
          <w:rFonts w:asciiTheme="majorHAnsi" w:hAnsiTheme="majorHAnsi" w:cstheme="majorHAnsi"/>
          <w:sz w:val="28"/>
          <w:szCs w:val="28"/>
          <w:lang w:val="vi-VN"/>
        </w:rPr>
        <w:footnoteReference w:customMarkFollows="1" w:id="155"/>
        <w:t>9</w:t>
      </w:r>
      <w:r w:rsidRPr="00083671">
        <w:rPr>
          <w:rFonts w:asciiTheme="majorHAnsi" w:hAnsiTheme="majorHAnsi" w:cstheme="majorHAnsi"/>
          <w:sz w:val="28"/>
          <w:szCs w:val="28"/>
          <w:lang w:val="vi-VN"/>
        </w:rPr>
        <w:t>: ..............................................................</w:t>
      </w:r>
    </w:p>
    <w:p w14:paraId="76E6EAEA" w14:textId="23B9EBFB"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CII khai thác hàng năm đạt được trước khi điều chỉnh</w:t>
      </w:r>
      <w:r w:rsidR="00DA049B">
        <w:rPr>
          <w:rStyle w:val="FootnoteReference"/>
          <w:rFonts w:asciiTheme="majorHAnsi" w:hAnsiTheme="majorHAnsi" w:cstheme="majorHAnsi"/>
          <w:sz w:val="28"/>
          <w:szCs w:val="28"/>
          <w:lang w:val="vi-VN"/>
        </w:rPr>
        <w:footnoteReference w:customMarkFollows="1" w:id="156"/>
        <w:t>10</w:t>
      </w:r>
      <w:r w:rsidRPr="00083671">
        <w:rPr>
          <w:rFonts w:asciiTheme="majorHAnsi" w:hAnsiTheme="majorHAnsi" w:cstheme="majorHAnsi"/>
          <w:sz w:val="28"/>
          <w:szCs w:val="28"/>
          <w:lang w:val="vi-VN"/>
        </w:rPr>
        <w:t>: .........................</w:t>
      </w:r>
    </w:p>
    <w:p w14:paraId="13CEFDC9" w14:textId="6D6B859A"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CII khai thác hàng năm đạt được</w:t>
      </w:r>
      <w:r w:rsidR="00DA049B">
        <w:rPr>
          <w:rStyle w:val="FootnoteReference"/>
          <w:rFonts w:asciiTheme="majorHAnsi" w:hAnsiTheme="majorHAnsi" w:cstheme="majorHAnsi"/>
          <w:sz w:val="28"/>
          <w:szCs w:val="28"/>
          <w:lang w:val="vi-VN"/>
        </w:rPr>
        <w:footnoteReference w:customMarkFollows="1" w:id="157"/>
        <w:t>11</w:t>
      </w:r>
      <w:r w:rsidRPr="00083671">
        <w:rPr>
          <w:rFonts w:asciiTheme="majorHAnsi" w:hAnsiTheme="majorHAnsi" w:cstheme="majorHAnsi"/>
          <w:sz w:val="28"/>
          <w:szCs w:val="28"/>
          <w:lang w:val="vi-VN"/>
        </w:rPr>
        <w:t>: ............................................................</w:t>
      </w:r>
    </w:p>
    <w:p w14:paraId="06EAB55B" w14:textId="2D04F180"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Lắp đặt công nghệ đổi mới,</w:t>
      </w:r>
      <w:r w:rsidR="00DA049B">
        <w:rPr>
          <w:rStyle w:val="FootnoteReference"/>
          <w:rFonts w:asciiTheme="majorHAnsi" w:hAnsiTheme="majorHAnsi" w:cstheme="majorHAnsi"/>
          <w:sz w:val="28"/>
          <w:szCs w:val="28"/>
          <w:lang w:val="vi-VN"/>
        </w:rPr>
        <w:footnoteReference w:customMarkFollows="1" w:id="158"/>
        <w:t>12</w:t>
      </w:r>
      <w:r w:rsidRPr="00083671">
        <w:rPr>
          <w:rFonts w:asciiTheme="majorHAnsi" w:hAnsiTheme="majorHAnsi" w:cstheme="majorHAnsi"/>
          <w:sz w:val="28"/>
          <w:szCs w:val="28"/>
          <w:lang w:val="vi-VN"/>
        </w:rPr>
        <w:t xml:space="preserve"> nếu có: □ A □ B-1 □ B-2 □ C-1 □ C-2</w:t>
      </w:r>
    </w:p>
    <w:p w14:paraId="753C1369" w14:textId="21DDDB40"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Xếp hạng cường độ carbon khai thác</w:t>
      </w:r>
      <w:r w:rsidR="00DA049B">
        <w:rPr>
          <w:rStyle w:val="FootnoteReference"/>
          <w:rFonts w:asciiTheme="majorHAnsi" w:hAnsiTheme="majorHAnsi" w:cstheme="majorHAnsi"/>
          <w:sz w:val="28"/>
          <w:szCs w:val="28"/>
          <w:lang w:val="vi-VN"/>
        </w:rPr>
        <w:footnoteReference w:customMarkFollows="1" w:id="159"/>
        <w:t>13</w:t>
      </w:r>
      <w:r w:rsidRPr="00083671">
        <w:rPr>
          <w:rFonts w:asciiTheme="majorHAnsi" w:hAnsiTheme="majorHAnsi" w:cstheme="majorHAnsi"/>
          <w:sz w:val="28"/>
          <w:szCs w:val="28"/>
          <w:lang w:val="vi-VN"/>
        </w:rPr>
        <w:t>: □ A □ B □ C □ D □ E</w:t>
      </w:r>
    </w:p>
    <w:p w14:paraId="1CC19B8F" w14:textId="2C8DA98C"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CII cho mục đích thử nghiệm (trên cơ sở tự nguyện):</w:t>
      </w:r>
      <w:r w:rsidR="00DA049B">
        <w:rPr>
          <w:rStyle w:val="FootnoteReference"/>
          <w:rFonts w:asciiTheme="majorHAnsi" w:hAnsiTheme="majorHAnsi" w:cstheme="majorHAnsi"/>
          <w:sz w:val="28"/>
          <w:szCs w:val="28"/>
          <w:lang w:val="vi-VN"/>
        </w:rPr>
        <w:footnoteReference w:customMarkFollows="1" w:id="160"/>
        <w:t>14</w:t>
      </w:r>
    </w:p>
    <w:p w14:paraId="4A796C87" w14:textId="77777777"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EEPI (gCO2/t/nm): ................................................................................</w:t>
      </w:r>
    </w:p>
    <w:p w14:paraId="2F455DFF" w14:textId="77777777"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cbDIST (gCO2/berth/nm): ..................................................................</w:t>
      </w:r>
    </w:p>
    <w:p w14:paraId="1333C925" w14:textId="77777777" w:rsidR="002666DA" w:rsidRPr="00083671" w:rsidRDefault="002666DA" w:rsidP="002666DA">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clDIST (gCO2/m/nm): ........................................................................</w:t>
      </w:r>
    </w:p>
    <w:p w14:paraId="357B28BB" w14:textId="2B181B11" w:rsidR="002666DA" w:rsidRPr="0098096C" w:rsidRDefault="002666DA" w:rsidP="00790431">
      <w:pPr>
        <w:spacing w:after="120"/>
        <w:jc w:val="both"/>
        <w:rPr>
          <w:rFonts w:asciiTheme="majorHAnsi" w:hAnsiTheme="majorHAnsi" w:cstheme="majorHAnsi"/>
          <w:sz w:val="28"/>
          <w:szCs w:val="28"/>
          <w:lang w:val="vi-VN"/>
        </w:rPr>
        <w:sectPr w:rsidR="002666DA" w:rsidRPr="0098096C" w:rsidSect="00F079E0">
          <w:footnotePr>
            <w:numRestart w:val="eachSect"/>
          </w:footnotePr>
          <w:type w:val="continuous"/>
          <w:pgSz w:w="11906" w:h="16838" w:code="9"/>
          <w:pgMar w:top="1134" w:right="1134" w:bottom="1134" w:left="1701" w:header="720" w:footer="720" w:gutter="0"/>
          <w:cols w:space="720"/>
          <w:docGrid w:linePitch="360"/>
        </w:sectPr>
      </w:pPr>
      <w:r w:rsidRPr="00083671">
        <w:rPr>
          <w:rFonts w:asciiTheme="majorHAnsi" w:hAnsiTheme="majorHAnsi" w:cstheme="majorHAnsi"/>
          <w:sz w:val="28"/>
          <w:szCs w:val="28"/>
          <w:lang w:val="vi-VN"/>
        </w:rPr>
        <w:t>□ EEOI (gCO2/t/nm):</w:t>
      </w:r>
      <w:r w:rsidR="00DA049B">
        <w:rPr>
          <w:rStyle w:val="FootnoteReference"/>
          <w:rFonts w:asciiTheme="majorHAnsi" w:hAnsiTheme="majorHAnsi" w:cstheme="majorHAnsi"/>
          <w:sz w:val="28"/>
          <w:szCs w:val="28"/>
          <w:lang w:val="vi-VN"/>
        </w:rPr>
        <w:footnoteReference w:customMarkFollows="1" w:id="161"/>
        <w:t>15</w:t>
      </w:r>
      <w:r w:rsidRPr="00083671">
        <w:rPr>
          <w:rFonts w:asciiTheme="majorHAnsi" w:hAnsiTheme="majorHAnsi" w:cstheme="majorHAnsi"/>
          <w:sz w:val="28"/>
          <w:szCs w:val="28"/>
          <w:lang w:val="vi-VN"/>
        </w:rPr>
        <w:t>..........................................................................</w:t>
      </w:r>
    </w:p>
    <w:p w14:paraId="6A64C2A0" w14:textId="724FC5AC" w:rsidR="007C611D" w:rsidRPr="002666DA" w:rsidRDefault="007C611D"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368B65A4" w14:textId="77777777" w:rsidR="00B0685F" w:rsidRPr="00083671" w:rsidRDefault="00B0685F" w:rsidP="00790431">
      <w:pPr>
        <w:pStyle w:val="Heading3"/>
        <w:spacing w:after="120"/>
        <w:jc w:val="both"/>
        <w:rPr>
          <w:rFonts w:asciiTheme="majorHAnsi" w:eastAsia="Times New Roman" w:hAnsiTheme="majorHAnsi" w:cstheme="majorHAnsi"/>
          <w:b/>
          <w:bCs/>
          <w:color w:val="auto"/>
          <w:sz w:val="28"/>
          <w:lang w:val="vi-VN"/>
        </w:rPr>
        <w:sectPr w:rsidR="00B0685F" w:rsidRPr="00083671" w:rsidSect="00F079E0">
          <w:footnotePr>
            <w:numRestart w:val="eachSect"/>
          </w:footnotePr>
          <w:type w:val="continuous"/>
          <w:pgSz w:w="11906" w:h="16838" w:code="9"/>
          <w:pgMar w:top="1134" w:right="1134" w:bottom="1134" w:left="1701" w:header="720" w:footer="720" w:gutter="0"/>
          <w:cols w:space="720"/>
          <w:docGrid w:linePitch="360"/>
        </w:sectPr>
      </w:pPr>
    </w:p>
    <w:p w14:paraId="1CC7258A" w14:textId="77777777" w:rsidR="007C611D" w:rsidRPr="00083671" w:rsidRDefault="007C611D" w:rsidP="00814068">
      <w:pPr>
        <w:pStyle w:val="Heading3"/>
        <w:spacing w:after="120"/>
        <w:jc w:val="center"/>
        <w:rPr>
          <w:rFonts w:asciiTheme="majorHAnsi" w:eastAsia="Times New Roman" w:hAnsiTheme="majorHAnsi" w:cstheme="majorHAnsi"/>
          <w:b/>
          <w:bCs/>
          <w:color w:val="auto"/>
          <w:sz w:val="28"/>
          <w:lang w:val="vi-VN"/>
        </w:rPr>
      </w:pPr>
      <w:r w:rsidRPr="00083671">
        <w:rPr>
          <w:rFonts w:asciiTheme="majorHAnsi" w:eastAsia="Times New Roman" w:hAnsiTheme="majorHAnsi" w:cstheme="majorHAnsi"/>
          <w:b/>
          <w:bCs/>
          <w:color w:val="auto"/>
          <w:sz w:val="28"/>
          <w:lang w:val="vi-VN"/>
        </w:rPr>
        <w:lastRenderedPageBreak/>
        <w:t>PHỤ LỤC X</w:t>
      </w:r>
    </w:p>
    <w:p w14:paraId="1EF7D442" w14:textId="77777777" w:rsidR="00023098" w:rsidRPr="00083671" w:rsidRDefault="007C611D" w:rsidP="00814068">
      <w:pPr>
        <w:widowControl w:val="0"/>
        <w:tabs>
          <w:tab w:val="left" w:pos="851"/>
        </w:tabs>
        <w:autoSpaceDE w:val="0"/>
        <w:autoSpaceDN w:val="0"/>
        <w:adjustRightInd w:val="0"/>
        <w:spacing w:before="252" w:after="120" w:line="240" w:lineRule="auto"/>
        <w:jc w:val="center"/>
        <w:rPr>
          <w:rFonts w:asciiTheme="majorHAnsi" w:hAnsiTheme="majorHAnsi" w:cstheme="majorHAnsi"/>
          <w:b/>
          <w:color w:val="000000"/>
          <w:sz w:val="28"/>
          <w:szCs w:val="28"/>
          <w:lang w:val="vi-VN"/>
        </w:rPr>
      </w:pPr>
      <w:r w:rsidRPr="00083671">
        <w:rPr>
          <w:rFonts w:asciiTheme="majorHAnsi" w:hAnsiTheme="majorHAnsi" w:cstheme="majorHAnsi"/>
          <w:b/>
          <w:sz w:val="28"/>
          <w:szCs w:val="28"/>
          <w:lang w:val="vi-VN"/>
        </w:rPr>
        <w:t>Mẫu Tuyên bố Tuân thủ - Báo cáo  M</w:t>
      </w:r>
      <w:r w:rsidRPr="00083671">
        <w:rPr>
          <w:rFonts w:asciiTheme="majorHAnsi" w:hAnsiTheme="majorHAnsi" w:cstheme="majorHAnsi"/>
          <w:b/>
          <w:color w:val="000000"/>
          <w:sz w:val="28"/>
          <w:szCs w:val="28"/>
          <w:lang w:val="vi-VN"/>
        </w:rPr>
        <w:t>ức tiêu thụ Dầu nhiên liệu và Xếp hạng Cường độ carbon trong quá trình Hoạt động</w:t>
      </w:r>
      <w:r w:rsidR="00640B58" w:rsidRPr="00083671">
        <w:rPr>
          <w:rFonts w:asciiTheme="majorHAnsi" w:hAnsiTheme="majorHAnsi" w:cstheme="majorHAnsi"/>
          <w:b/>
          <w:color w:val="000000"/>
          <w:sz w:val="28"/>
          <w:szCs w:val="28"/>
          <w:lang w:val="vi-VN"/>
        </w:rPr>
        <w:t xml:space="preserve"> (quy định 8.3)</w:t>
      </w:r>
    </w:p>
    <w:p w14:paraId="2496B980" w14:textId="77777777" w:rsidR="007C611D" w:rsidRPr="00083671" w:rsidRDefault="007C611D" w:rsidP="00814068">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b/>
          <w:sz w:val="28"/>
          <w:szCs w:val="28"/>
          <w:lang w:val="vi-VN"/>
        </w:rPr>
        <w:t>TUYÊN BỐ TUÂN THỦ - BÁO CÁO  M</w:t>
      </w:r>
      <w:r w:rsidRPr="00083671">
        <w:rPr>
          <w:rFonts w:asciiTheme="majorHAnsi" w:hAnsiTheme="majorHAnsi" w:cstheme="majorHAnsi"/>
          <w:b/>
          <w:color w:val="000000"/>
          <w:sz w:val="28"/>
          <w:szCs w:val="28"/>
          <w:lang w:val="vi-VN"/>
        </w:rPr>
        <w:t>ỨC TIÊU THỤ DẦU NHIÊN LIỆU VÀ XẾP HẠNG CƯỜNG ĐỘ CARBON TRONG QUÁ TRÌNH HOẠT ĐỘNG</w:t>
      </w:r>
    </w:p>
    <w:p w14:paraId="45572EF4" w14:textId="77777777" w:rsidR="007C611D" w:rsidRPr="00083671" w:rsidRDefault="007C611D" w:rsidP="00790431">
      <w:pPr>
        <w:tabs>
          <w:tab w:val="left" w:pos="54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theo các quy định của Nghị định thư năm 1997, để sửa đổi Công ước Quốc tế về Ngăn ngừa Ô nhiễm do Tàu gây ra, năm 1973, được sửa đổi theo Nghị định thư năm 1978 có liên quan (sau đây gọi tắt là là "Công ước") dưới sự đồng ý của Chính phủ:</w:t>
      </w:r>
    </w:p>
    <w:p w14:paraId="3CB11D1C"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p>
    <w:p w14:paraId="71B6862C" w14:textId="77777777" w:rsidR="007C611D" w:rsidRPr="00083671" w:rsidRDefault="007C611D" w:rsidP="00814068">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Bên</w:t>
      </w:r>
      <w:r w:rsidRPr="00083671">
        <w:rPr>
          <w:rFonts w:asciiTheme="majorHAnsi" w:hAnsiTheme="majorHAnsi" w:cstheme="majorHAnsi"/>
          <w:sz w:val="28"/>
          <w:szCs w:val="28"/>
          <w:lang w:val="vi-VN"/>
        </w:rPr>
        <w:t>)</w:t>
      </w:r>
    </w:p>
    <w:p w14:paraId="02463F5F"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Bởi </w:t>
      </w:r>
      <w:r w:rsidRPr="00083671">
        <w:rPr>
          <w:rFonts w:asciiTheme="majorHAnsi" w:hAnsiTheme="majorHAnsi" w:cstheme="majorHAnsi"/>
          <w:sz w:val="28"/>
          <w:szCs w:val="28"/>
          <w:lang w:val="vi-VN"/>
        </w:rPr>
        <w:tab/>
      </w:r>
    </w:p>
    <w:p w14:paraId="5BF9DCE0" w14:textId="77777777" w:rsidR="00023098" w:rsidRPr="00083671" w:rsidRDefault="007C611D" w:rsidP="00814068">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người hoặc tổ chức có thẩm quyền được đại diện theo quy định của Công ước</w:t>
      </w:r>
      <w:r w:rsidRPr="00083671">
        <w:rPr>
          <w:rFonts w:asciiTheme="majorHAnsi" w:hAnsiTheme="majorHAnsi" w:cstheme="majorHAnsi"/>
          <w:sz w:val="28"/>
          <w:szCs w:val="28"/>
          <w:lang w:val="vi-VN"/>
        </w:rPr>
        <w:t>)</w:t>
      </w:r>
    </w:p>
    <w:p w14:paraId="1B9B7484" w14:textId="77777777" w:rsidR="007C611D" w:rsidRPr="00083671" w:rsidRDefault="007C611D" w:rsidP="00790431">
      <w:pPr>
        <w:tabs>
          <w:tab w:val="left" w:pos="540"/>
        </w:tabs>
        <w:spacing w:before="60"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Thông tin cụ thể về con tàu</w:t>
      </w:r>
      <w:r w:rsidRPr="00083671">
        <w:rPr>
          <w:rStyle w:val="FootnoteReference"/>
          <w:rFonts w:asciiTheme="majorHAnsi" w:eastAsiaTheme="majorEastAsia" w:hAnsiTheme="majorHAnsi" w:cstheme="majorHAnsi"/>
          <w:b/>
          <w:sz w:val="28"/>
          <w:szCs w:val="28"/>
          <w:lang w:val="vi-VN"/>
        </w:rPr>
        <w:footnoteReference w:id="162"/>
      </w:r>
    </w:p>
    <w:p w14:paraId="35D1AF17"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Tên tàu </w:t>
      </w:r>
      <w:r w:rsidRPr="00083671">
        <w:rPr>
          <w:rFonts w:asciiTheme="majorHAnsi" w:hAnsiTheme="majorHAnsi" w:cstheme="majorHAnsi"/>
          <w:sz w:val="28"/>
          <w:szCs w:val="28"/>
          <w:lang w:val="vi-VN"/>
        </w:rPr>
        <w:tab/>
      </w:r>
    </w:p>
    <w:p w14:paraId="4836D59A"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hoặc ký tự định danh</w:t>
      </w:r>
      <w:r w:rsidRPr="00083671">
        <w:rPr>
          <w:rFonts w:asciiTheme="majorHAnsi" w:hAnsiTheme="majorHAnsi" w:cstheme="majorHAnsi"/>
          <w:sz w:val="28"/>
          <w:szCs w:val="28"/>
          <w:lang w:val="vi-VN"/>
        </w:rPr>
        <w:tab/>
      </w:r>
    </w:p>
    <w:p w14:paraId="7AAD6363"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w:t>
      </w:r>
      <w:r w:rsidRPr="00083671">
        <w:rPr>
          <w:rStyle w:val="FootnoteReference"/>
          <w:rFonts w:asciiTheme="majorHAnsi" w:eastAsiaTheme="majorEastAsia" w:hAnsiTheme="majorHAnsi" w:cstheme="majorHAnsi"/>
          <w:sz w:val="28"/>
          <w:szCs w:val="28"/>
          <w:lang w:val="vi-VN"/>
        </w:rPr>
        <w:footnoteReference w:id="163"/>
      </w:r>
      <w:r w:rsidRPr="00083671">
        <w:rPr>
          <w:rFonts w:asciiTheme="majorHAnsi" w:hAnsiTheme="majorHAnsi" w:cstheme="majorHAnsi"/>
          <w:sz w:val="28"/>
          <w:szCs w:val="28"/>
          <w:lang w:val="vi-VN"/>
        </w:rPr>
        <w:tab/>
      </w:r>
    </w:p>
    <w:p w14:paraId="68CAC320"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w:t>
      </w:r>
      <w:r w:rsidRPr="00083671">
        <w:rPr>
          <w:rFonts w:asciiTheme="majorHAnsi" w:hAnsiTheme="majorHAnsi" w:cstheme="majorHAnsi"/>
          <w:sz w:val="28"/>
          <w:szCs w:val="28"/>
          <w:lang w:val="vi-VN"/>
        </w:rPr>
        <w:tab/>
      </w:r>
    </w:p>
    <w:p w14:paraId="45AC8DB3"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trọng tải</w:t>
      </w:r>
      <w:r w:rsidRPr="00083671">
        <w:rPr>
          <w:rFonts w:asciiTheme="majorHAnsi" w:hAnsiTheme="majorHAnsi" w:cstheme="majorHAnsi"/>
          <w:sz w:val="28"/>
          <w:szCs w:val="28"/>
          <w:lang w:val="vi-VN"/>
        </w:rPr>
        <w:tab/>
      </w:r>
    </w:p>
    <w:p w14:paraId="07C4D529"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Trọng tải toàn phần</w:t>
      </w:r>
      <w:r w:rsidRPr="00083671">
        <w:rPr>
          <w:rFonts w:asciiTheme="majorHAnsi" w:hAnsiTheme="majorHAnsi" w:cstheme="majorHAnsi"/>
          <w:sz w:val="28"/>
          <w:szCs w:val="28"/>
          <w:lang w:val="vi-VN"/>
        </w:rPr>
        <w:tab/>
      </w:r>
    </w:p>
    <w:p w14:paraId="25324429"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Loại tàu</w:t>
      </w:r>
      <w:r w:rsidRPr="00083671">
        <w:rPr>
          <w:rFonts w:asciiTheme="majorHAnsi" w:hAnsiTheme="majorHAnsi" w:cstheme="majorHAnsi"/>
          <w:sz w:val="28"/>
          <w:szCs w:val="28"/>
          <w:lang w:val="vi-VN"/>
        </w:rPr>
        <w:tab/>
      </w:r>
    </w:p>
    <w:p w14:paraId="146DB090" w14:textId="77777777" w:rsidR="007C611D" w:rsidRPr="00083671" w:rsidRDefault="00637779" w:rsidP="00790431">
      <w:pPr>
        <w:tabs>
          <w:tab w:val="right" w:leader="dot" w:pos="540"/>
          <w:tab w:val="right" w:leader="dot" w:pos="9360"/>
        </w:tabs>
        <w:spacing w:before="60"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GIẤY NÀY</w:t>
      </w:r>
      <w:r w:rsidR="007C611D" w:rsidRPr="00083671">
        <w:rPr>
          <w:rFonts w:asciiTheme="majorHAnsi" w:hAnsiTheme="majorHAnsi" w:cstheme="majorHAnsi"/>
          <w:b/>
          <w:bCs/>
          <w:sz w:val="28"/>
          <w:szCs w:val="28"/>
          <w:lang w:val="vi-VN"/>
        </w:rPr>
        <w:t xml:space="preserve"> CHỨNG NHẬN RẰNG:</w:t>
      </w:r>
    </w:p>
    <w:p w14:paraId="4F1B4BB8" w14:textId="77777777" w:rsidR="007C611D" w:rsidRPr="00083671" w:rsidRDefault="00FA26F2"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4</w:t>
      </w:r>
      <w:r w:rsidR="007C611D" w:rsidRPr="00083671">
        <w:rPr>
          <w:rFonts w:asciiTheme="majorHAnsi" w:hAnsiTheme="majorHAnsi" w:cstheme="majorHAnsi"/>
          <w:sz w:val="28"/>
          <w:szCs w:val="28"/>
          <w:lang w:val="vi-VN"/>
        </w:rPr>
        <w:t xml:space="preserve"> </w:t>
      </w:r>
      <w:r w:rsidR="007C611D" w:rsidRPr="00083671">
        <w:rPr>
          <w:rFonts w:asciiTheme="majorHAnsi" w:hAnsiTheme="majorHAnsi" w:cstheme="majorHAnsi"/>
          <w:sz w:val="28"/>
          <w:szCs w:val="28"/>
          <w:lang w:val="vi-VN"/>
        </w:rPr>
        <w:tab/>
        <w:t>Tàu đã nộp cho Cơ quan quản lý này dữ liệu theo yêu cầu của quy định 27 của Phụ lục VI của Công ước, bao gồm các hoạt động của tàu từ (ngày/tháng/năm) đến (ngày/tháng/năm);</w:t>
      </w:r>
    </w:p>
    <w:p w14:paraId="6534AFA7" w14:textId="77777777" w:rsidR="007C611D" w:rsidRPr="00083671" w:rsidRDefault="00FA26F2"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5</w:t>
      </w:r>
      <w:r w:rsidR="007C611D" w:rsidRPr="00083671">
        <w:rPr>
          <w:rFonts w:asciiTheme="majorHAnsi" w:hAnsiTheme="majorHAnsi" w:cstheme="majorHAnsi"/>
          <w:sz w:val="28"/>
          <w:szCs w:val="28"/>
          <w:lang w:val="vi-VN"/>
        </w:rPr>
        <w:t xml:space="preserve"> </w:t>
      </w:r>
      <w:r w:rsidR="007C611D" w:rsidRPr="00083671">
        <w:rPr>
          <w:rFonts w:asciiTheme="majorHAnsi" w:hAnsiTheme="majorHAnsi" w:cstheme="majorHAnsi"/>
          <w:sz w:val="28"/>
          <w:szCs w:val="28"/>
          <w:lang w:val="vi-VN"/>
        </w:rPr>
        <w:tab/>
        <w:t>Dữ liệu được thu thập và báo cáo theo phương pháp và quy trình được quy định trong SEEMP của tàu có hiệu lực trong khoảng thời gian từ (ngày/tháng/năm) đến (ngày/tháng/năm);</w:t>
      </w:r>
    </w:p>
    <w:p w14:paraId="31438365" w14:textId="77777777" w:rsidR="007C611D" w:rsidRPr="00083671" w:rsidRDefault="00FA26F2"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6</w:t>
      </w:r>
      <w:r w:rsidR="007C611D" w:rsidRPr="00083671">
        <w:rPr>
          <w:rFonts w:asciiTheme="majorHAnsi" w:hAnsiTheme="majorHAnsi" w:cstheme="majorHAnsi"/>
          <w:sz w:val="28"/>
          <w:szCs w:val="28"/>
          <w:lang w:val="vi-VN"/>
        </w:rPr>
        <w:t xml:space="preserve"> </w:t>
      </w:r>
      <w:r w:rsidR="007C611D" w:rsidRPr="00083671">
        <w:rPr>
          <w:rFonts w:asciiTheme="majorHAnsi" w:hAnsiTheme="majorHAnsi" w:cstheme="majorHAnsi"/>
          <w:sz w:val="28"/>
          <w:szCs w:val="28"/>
          <w:lang w:val="vi-VN"/>
        </w:rPr>
        <w:tab/>
        <w:t>CII trong hoạt động hàng năm đạt được của tàu từ (ngày/tháng/năm) đến (ngày/tháng/năm) là: …… theo quy ssubgh 28.1 và 28.2 của Phụ lục VI của Công ước, đối với các tàu áp dụng quy định 28;</w:t>
      </w:r>
      <w:r w:rsidR="007C611D" w:rsidRPr="00083671">
        <w:rPr>
          <w:rStyle w:val="FootnoteReference"/>
          <w:rFonts w:asciiTheme="majorHAnsi" w:eastAsiaTheme="majorEastAsia" w:hAnsiTheme="majorHAnsi" w:cstheme="majorHAnsi"/>
          <w:sz w:val="28"/>
          <w:szCs w:val="28"/>
          <w:lang w:val="vi-VN"/>
        </w:rPr>
        <w:footnoteReference w:id="164"/>
      </w:r>
    </w:p>
    <w:p w14:paraId="0614787C" w14:textId="77777777" w:rsidR="007C611D" w:rsidRPr="00083671" w:rsidRDefault="00FA26F2"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7</w:t>
      </w:r>
      <w:r w:rsidR="007C611D" w:rsidRPr="00083671">
        <w:rPr>
          <w:rFonts w:asciiTheme="majorHAnsi" w:hAnsiTheme="majorHAnsi" w:cstheme="majorHAnsi"/>
          <w:sz w:val="28"/>
          <w:szCs w:val="28"/>
          <w:lang w:val="vi-VN"/>
        </w:rPr>
        <w:t xml:space="preserve"> </w:t>
      </w:r>
      <w:r w:rsidR="007C611D" w:rsidRPr="00083671">
        <w:rPr>
          <w:rFonts w:asciiTheme="majorHAnsi" w:hAnsiTheme="majorHAnsi" w:cstheme="majorHAnsi"/>
          <w:sz w:val="28"/>
          <w:szCs w:val="28"/>
          <w:lang w:val="vi-VN"/>
        </w:rPr>
        <w:tab/>
        <w:t>Cường độ carbon hoạt động của tàu trong giai đoạn này được đánh giá là</w:t>
      </w:r>
    </w:p>
    <w:p w14:paraId="5A5EE8C3" w14:textId="77777777" w:rsidR="007C611D" w:rsidRPr="00083671" w:rsidRDefault="007C611D"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 xml:space="preserve"> □A         □B       □C      □D      □E, </w:t>
      </w:r>
    </w:p>
    <w:p w14:paraId="06147821" w14:textId="77777777" w:rsidR="007C611D" w:rsidRPr="00083671" w:rsidRDefault="007C611D" w:rsidP="00DA049B">
      <w:pPr>
        <w:tabs>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t>theo quy định 28 của Phụ lục VI của Công ước, đối với tàu áp dụng quy định 28; và</w:t>
      </w:r>
    </w:p>
    <w:p w14:paraId="5A51440E" w14:textId="77777777" w:rsidR="00023098" w:rsidRPr="00083671" w:rsidRDefault="007C611D" w:rsidP="00DA049B">
      <w:pPr>
        <w:tabs>
          <w:tab w:val="right" w:leader="dot" w:pos="4820"/>
          <w:tab w:val="right" w:leader="dot" w:pos="9360"/>
        </w:tabs>
        <w:spacing w:before="6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5  </w:t>
      </w:r>
      <w:r w:rsidRPr="00083671">
        <w:rPr>
          <w:rFonts w:asciiTheme="majorHAnsi" w:hAnsiTheme="majorHAnsi" w:cstheme="majorHAnsi"/>
          <w:sz w:val="28"/>
          <w:szCs w:val="28"/>
          <w:lang w:val="vi-VN"/>
        </w:rPr>
        <w:tab/>
        <w:t>Kế hoạch hành động khắc phục đã được xây dựng và đưa vào SEEMP (đối với các tàu áp dụng quy định 28, được xếp hạng là D trong 3 năm liên tục hoặc xếp hạng là E)</w:t>
      </w:r>
      <w:r w:rsidR="00FA26F2" w:rsidRPr="00083671">
        <w:rPr>
          <w:rStyle w:val="FootnoteReference"/>
          <w:rFonts w:asciiTheme="majorHAnsi" w:hAnsiTheme="majorHAnsi" w:cstheme="majorHAnsi"/>
          <w:sz w:val="28"/>
          <w:szCs w:val="28"/>
          <w:lang w:val="vi-VN"/>
        </w:rPr>
        <w:footnoteReference w:id="165"/>
      </w:r>
      <w:r w:rsidRPr="00083671">
        <w:rPr>
          <w:rFonts w:asciiTheme="majorHAnsi" w:hAnsiTheme="majorHAnsi" w:cstheme="majorHAnsi"/>
          <w:sz w:val="28"/>
          <w:szCs w:val="28"/>
          <w:lang w:val="vi-VN"/>
        </w:rPr>
        <w:t>.</w:t>
      </w:r>
    </w:p>
    <w:p w14:paraId="7AACC485" w14:textId="77777777" w:rsidR="007C611D" w:rsidRPr="00083671" w:rsidRDefault="007C611D" w:rsidP="00790431">
      <w:pPr>
        <w:tabs>
          <w:tab w:val="right" w:leader="dot" w:pos="540"/>
          <w:tab w:val="right" w:leader="dot" w:pos="9360"/>
        </w:tabs>
        <w:spacing w:before="60" w:after="120"/>
        <w:ind w:left="450" w:hanging="45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Bản Tuyên bố Tuân thủ này có hiệu lực cho đến (ngày/tháng/năm)</w:t>
      </w:r>
      <w:r w:rsidRPr="00083671">
        <w:rPr>
          <w:rFonts w:asciiTheme="majorHAnsi" w:hAnsiTheme="majorHAnsi" w:cstheme="majorHAnsi"/>
          <w:sz w:val="28"/>
          <w:szCs w:val="28"/>
          <w:lang w:val="vi-VN"/>
        </w:rPr>
        <w:tab/>
      </w:r>
    </w:p>
    <w:p w14:paraId="50FC10AF" w14:textId="77777777" w:rsidR="007C611D" w:rsidRPr="00083671" w:rsidRDefault="007C611D"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cấp tại</w:t>
      </w:r>
      <w:r w:rsidRPr="00083671">
        <w:rPr>
          <w:rFonts w:asciiTheme="majorHAnsi" w:hAnsiTheme="majorHAnsi" w:cstheme="majorHAnsi"/>
          <w:sz w:val="28"/>
          <w:szCs w:val="28"/>
          <w:lang w:val="vi-VN"/>
        </w:rPr>
        <w:tab/>
      </w:r>
    </w:p>
    <w:p w14:paraId="7118F8D7" w14:textId="77777777" w:rsidR="007C611D" w:rsidRPr="00083671" w:rsidRDefault="007C611D" w:rsidP="00814068">
      <w:pPr>
        <w:tabs>
          <w:tab w:val="right" w:leader="dot" w:pos="5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cấp Giấy chứng nhận</w:t>
      </w:r>
      <w:r w:rsidRPr="00083671">
        <w:rPr>
          <w:rFonts w:asciiTheme="majorHAnsi" w:hAnsiTheme="majorHAnsi" w:cstheme="majorHAnsi"/>
          <w:sz w:val="28"/>
          <w:szCs w:val="28"/>
          <w:lang w:val="vi-VN"/>
        </w:rPr>
        <w:t>)</w:t>
      </w:r>
    </w:p>
    <w:p w14:paraId="660F4631"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(ngày/tháng/năm) ………………......…          ……………………………</w:t>
      </w:r>
    </w:p>
    <w:p w14:paraId="7304A9D4" w14:textId="3BE9FDA6" w:rsidR="007C611D" w:rsidRPr="00083671" w:rsidRDefault="007C611D" w:rsidP="00DA049B">
      <w:pPr>
        <w:tabs>
          <w:tab w:val="right" w:leader="dot" w:pos="540"/>
          <w:tab w:val="right" w:leader="dot" w:pos="9360"/>
        </w:tabs>
        <w:spacing w:before="60" w:after="120"/>
        <w:ind w:left="5954" w:hanging="5954"/>
        <w:jc w:val="both"/>
        <w:rPr>
          <w:rFonts w:asciiTheme="majorHAnsi" w:hAnsiTheme="majorHAnsi" w:cstheme="majorHAnsi"/>
          <w: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i/>
          <w:sz w:val="28"/>
          <w:szCs w:val="28"/>
          <w:lang w:val="vi-VN"/>
        </w:rPr>
        <w:t>ngày cấp)      (Chữ ký của cán bộ được ủy quyền cấp Giấy chứng nhận)</w:t>
      </w:r>
    </w:p>
    <w:p w14:paraId="14F416AA" w14:textId="77777777" w:rsidR="00FE5AED" w:rsidRPr="00083671" w:rsidRDefault="007C611D" w:rsidP="00814068">
      <w:pPr>
        <w:tabs>
          <w:tab w:val="right" w:leader="dot" w:pos="540"/>
          <w:tab w:val="right" w:leader="dot" w:pos="9360"/>
        </w:tabs>
        <w:spacing w:before="60"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t>(con dấu hoặc tem của cơ quan cấp, nếu có)</w:t>
      </w:r>
    </w:p>
    <w:p w14:paraId="731639EB" w14:textId="77777777" w:rsidR="007C611D" w:rsidRPr="00083671" w:rsidRDefault="007C611D" w:rsidP="00790431">
      <w:pPr>
        <w:spacing w:after="120"/>
        <w:jc w:val="both"/>
        <w:rPr>
          <w:rFonts w:asciiTheme="majorHAnsi" w:hAnsiTheme="majorHAnsi" w:cstheme="majorHAnsi"/>
          <w:sz w:val="28"/>
          <w:szCs w:val="28"/>
          <w:lang w:val="vi-VN"/>
        </w:rPr>
        <w:sectPr w:rsidR="007C611D" w:rsidRPr="00083671" w:rsidSect="00F079E0">
          <w:footnotePr>
            <w:numRestart w:val="eachSect"/>
          </w:footnotePr>
          <w:type w:val="continuous"/>
          <w:pgSz w:w="11906" w:h="16838" w:code="9"/>
          <w:pgMar w:top="1134" w:right="1134" w:bottom="1134" w:left="1701" w:header="720" w:footer="720" w:gutter="0"/>
          <w:cols w:space="720"/>
          <w:docGrid w:linePitch="360"/>
        </w:sectPr>
      </w:pPr>
      <w:r w:rsidRPr="00083671">
        <w:rPr>
          <w:rFonts w:asciiTheme="majorHAnsi" w:hAnsiTheme="majorHAnsi" w:cstheme="majorHAnsi"/>
          <w:sz w:val="28"/>
          <w:szCs w:val="28"/>
          <w:lang w:val="vi-VN"/>
        </w:rPr>
        <w:br w:type="page"/>
      </w:r>
    </w:p>
    <w:p w14:paraId="36B8D51F" w14:textId="77777777" w:rsidR="007C611D" w:rsidRPr="00083671" w:rsidRDefault="007C611D" w:rsidP="00814068">
      <w:pPr>
        <w:pStyle w:val="Heading3"/>
        <w:spacing w:after="120"/>
        <w:jc w:val="center"/>
        <w:rPr>
          <w:rFonts w:asciiTheme="majorHAnsi" w:eastAsia="Times New Roman" w:hAnsiTheme="majorHAnsi" w:cstheme="majorHAnsi"/>
          <w:b/>
          <w:bCs/>
          <w:color w:val="auto"/>
          <w:sz w:val="28"/>
          <w:lang w:val="vi-VN"/>
        </w:rPr>
      </w:pPr>
      <w:r w:rsidRPr="00083671">
        <w:rPr>
          <w:rFonts w:asciiTheme="majorHAnsi" w:eastAsia="Times New Roman" w:hAnsiTheme="majorHAnsi" w:cstheme="majorHAnsi"/>
          <w:b/>
          <w:bCs/>
          <w:color w:val="auto"/>
          <w:sz w:val="28"/>
          <w:lang w:val="vi-VN"/>
        </w:rPr>
        <w:lastRenderedPageBreak/>
        <w:t>PHỤ LỤC XI</w:t>
      </w:r>
    </w:p>
    <w:p w14:paraId="6BD4DDB3" w14:textId="77777777" w:rsidR="00023098" w:rsidRPr="00083671" w:rsidRDefault="007C611D" w:rsidP="00814068">
      <w:pPr>
        <w:widowControl w:val="0"/>
        <w:tabs>
          <w:tab w:val="left" w:pos="851"/>
        </w:tabs>
        <w:autoSpaceDE w:val="0"/>
        <w:autoSpaceDN w:val="0"/>
        <w:adjustRightInd w:val="0"/>
        <w:spacing w:before="120" w:after="120" w:line="240" w:lineRule="auto"/>
        <w:jc w:val="center"/>
        <w:rPr>
          <w:rFonts w:asciiTheme="majorHAnsi" w:hAnsiTheme="majorHAnsi" w:cstheme="majorHAnsi"/>
          <w:b/>
          <w:color w:val="000000"/>
          <w:sz w:val="28"/>
          <w:szCs w:val="28"/>
          <w:lang w:val="vi-VN"/>
        </w:rPr>
      </w:pPr>
      <w:r w:rsidRPr="00083671">
        <w:rPr>
          <w:rFonts w:asciiTheme="majorHAnsi" w:hAnsiTheme="majorHAnsi" w:cstheme="majorHAnsi"/>
          <w:b/>
          <w:sz w:val="28"/>
          <w:szCs w:val="28"/>
          <w:lang w:val="vi-VN"/>
        </w:rPr>
        <w:t>Mẫu Giấy chứng nhận Miễn trừ đối với Sà lan UNSP</w:t>
      </w:r>
    </w:p>
    <w:p w14:paraId="604A1B41" w14:textId="77777777" w:rsidR="00023098" w:rsidRPr="00083671" w:rsidRDefault="007C611D" w:rsidP="00814068">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b/>
          <w:color w:val="000000"/>
          <w:sz w:val="28"/>
          <w:szCs w:val="28"/>
          <w:lang w:val="vi-VN"/>
        </w:rPr>
        <w:t>GIẤY CHỨNG NHẬN QUỐC TẾ VỀ MIỄN TRỪ NGĂN NGỪA Ô NHIỄM KHÔNG KHÍ CHO SÀ LAN KHÔNG TỰ HÀNH KHÔNG CÓ THUYỀN VIÊN (UNSP)</w:t>
      </w:r>
    </w:p>
    <w:p w14:paraId="160476F0" w14:textId="77777777" w:rsidR="007C611D" w:rsidRPr="00083671" w:rsidRDefault="007C611D" w:rsidP="00790431">
      <w:pPr>
        <w:tabs>
          <w:tab w:val="left" w:pos="54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theo các quy định của Nghị định thư năm 1997để sửa đổi Công ước Quốc tế về Ngăn ngừa Ô nhiễm do Tàu gây ra, năm 1973, được sửa đổi theo Nghị định thư năm 1978 có liên quan (sau đây gọi tắt là là "Công ước") dưới sự đồng ý của Chính phủ:</w:t>
      </w:r>
    </w:p>
    <w:p w14:paraId="4453A55C"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ab/>
      </w:r>
    </w:p>
    <w:p w14:paraId="57FBA1E6" w14:textId="77777777" w:rsidR="007C611D" w:rsidRPr="00083671" w:rsidRDefault="007C611D" w:rsidP="00DA049B">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Bên</w:t>
      </w:r>
      <w:r w:rsidRPr="00083671">
        <w:rPr>
          <w:rFonts w:asciiTheme="majorHAnsi" w:hAnsiTheme="majorHAnsi" w:cstheme="majorHAnsi"/>
          <w:sz w:val="28"/>
          <w:szCs w:val="28"/>
          <w:lang w:val="vi-VN"/>
        </w:rPr>
        <w:t>)</w:t>
      </w:r>
    </w:p>
    <w:p w14:paraId="6B7EC879" w14:textId="77777777" w:rsidR="007C611D" w:rsidRPr="00083671" w:rsidRDefault="007C611D" w:rsidP="00790431">
      <w:pPr>
        <w:tabs>
          <w:tab w:val="right" w:leader="dot" w:pos="9356"/>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Bởi </w:t>
      </w:r>
      <w:r w:rsidRPr="00083671">
        <w:rPr>
          <w:rFonts w:asciiTheme="majorHAnsi" w:hAnsiTheme="majorHAnsi" w:cstheme="majorHAnsi"/>
          <w:sz w:val="28"/>
          <w:szCs w:val="28"/>
          <w:lang w:val="vi-VN"/>
        </w:rPr>
        <w:tab/>
      </w:r>
    </w:p>
    <w:p w14:paraId="79DDB494" w14:textId="77777777" w:rsidR="00023098" w:rsidRPr="00083671" w:rsidRDefault="007C611D" w:rsidP="00DA049B">
      <w:pPr>
        <w:tabs>
          <w:tab w:val="left" w:pos="540"/>
        </w:tabs>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ghi tên đầy đủ của người hoặc tổ chức có thẩm quyền được đại diện theo quy định của Công ước</w:t>
      </w:r>
      <w:r w:rsidRPr="00083671">
        <w:rPr>
          <w:rFonts w:asciiTheme="majorHAnsi" w:hAnsiTheme="majorHAnsi" w:cstheme="majorHAnsi"/>
          <w:sz w:val="28"/>
          <w:szCs w:val="28"/>
          <w:lang w:val="vi-VN"/>
        </w:rPr>
        <w:t>)</w:t>
      </w:r>
    </w:p>
    <w:p w14:paraId="49657DE3" w14:textId="77777777" w:rsidR="007C611D" w:rsidRPr="00083671" w:rsidRDefault="007C611D" w:rsidP="00790431">
      <w:pPr>
        <w:tabs>
          <w:tab w:val="left" w:pos="540"/>
        </w:tabs>
        <w:spacing w:before="60"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Thông tin cụ thể về con tàu</w:t>
      </w:r>
      <w:r w:rsidRPr="00083671">
        <w:rPr>
          <w:rStyle w:val="FootnoteReference"/>
          <w:rFonts w:asciiTheme="majorHAnsi" w:eastAsiaTheme="majorEastAsia" w:hAnsiTheme="majorHAnsi" w:cstheme="majorHAnsi"/>
          <w:b/>
          <w:sz w:val="28"/>
          <w:szCs w:val="28"/>
          <w:lang w:val="vi-VN"/>
        </w:rPr>
        <w:footnoteReference w:id="166"/>
      </w:r>
    </w:p>
    <w:p w14:paraId="559B4B80"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Tên tàu </w:t>
      </w:r>
      <w:r w:rsidRPr="00083671">
        <w:rPr>
          <w:rFonts w:asciiTheme="majorHAnsi" w:hAnsiTheme="majorHAnsi" w:cstheme="majorHAnsi"/>
          <w:sz w:val="28"/>
          <w:szCs w:val="28"/>
          <w:lang w:val="vi-VN"/>
        </w:rPr>
        <w:tab/>
      </w:r>
    </w:p>
    <w:p w14:paraId="41AC45C4"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hoặc ký tự định danh</w:t>
      </w:r>
      <w:r w:rsidRPr="00083671">
        <w:rPr>
          <w:rFonts w:asciiTheme="majorHAnsi" w:hAnsiTheme="majorHAnsi" w:cstheme="majorHAnsi"/>
          <w:sz w:val="28"/>
          <w:szCs w:val="28"/>
          <w:lang w:val="vi-VN"/>
        </w:rPr>
        <w:tab/>
      </w:r>
    </w:p>
    <w:p w14:paraId="08FD48FF"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w:t>
      </w:r>
      <w:r w:rsidRPr="00083671">
        <w:rPr>
          <w:rStyle w:val="FootnoteReference"/>
          <w:rFonts w:asciiTheme="majorHAnsi" w:eastAsiaTheme="majorEastAsia" w:hAnsiTheme="majorHAnsi" w:cstheme="majorHAnsi"/>
          <w:sz w:val="28"/>
          <w:szCs w:val="28"/>
          <w:lang w:val="vi-VN"/>
        </w:rPr>
        <w:footnoteReference w:id="167"/>
      </w:r>
      <w:r w:rsidRPr="00083671">
        <w:rPr>
          <w:rFonts w:asciiTheme="majorHAnsi" w:hAnsiTheme="majorHAnsi" w:cstheme="majorHAnsi"/>
          <w:sz w:val="28"/>
          <w:szCs w:val="28"/>
          <w:lang w:val="vi-VN"/>
        </w:rPr>
        <w:tab/>
      </w:r>
    </w:p>
    <w:p w14:paraId="77E61B7A"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w:t>
      </w:r>
      <w:r w:rsidRPr="00083671">
        <w:rPr>
          <w:rFonts w:asciiTheme="majorHAnsi" w:hAnsiTheme="majorHAnsi" w:cstheme="majorHAnsi"/>
          <w:sz w:val="28"/>
          <w:szCs w:val="28"/>
          <w:lang w:val="vi-VN"/>
        </w:rPr>
        <w:tab/>
      </w:r>
    </w:p>
    <w:p w14:paraId="51B9040A" w14:textId="77777777"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Trọng tải toàn phần</w:t>
      </w:r>
      <w:r w:rsidRPr="00083671">
        <w:rPr>
          <w:rFonts w:asciiTheme="majorHAnsi" w:hAnsiTheme="majorHAnsi" w:cstheme="majorHAnsi"/>
          <w:sz w:val="28"/>
          <w:szCs w:val="28"/>
          <w:lang w:val="vi-VN"/>
        </w:rPr>
        <w:tab/>
      </w:r>
    </w:p>
    <w:p w14:paraId="41DCE30D" w14:textId="77777777" w:rsidR="007C611D" w:rsidRPr="00083671" w:rsidRDefault="00637779" w:rsidP="00790431">
      <w:pPr>
        <w:tabs>
          <w:tab w:val="right" w:leader="dot" w:pos="540"/>
          <w:tab w:val="right" w:leader="dot" w:pos="9360"/>
        </w:tabs>
        <w:spacing w:before="60" w:after="120"/>
        <w:jc w:val="both"/>
        <w:rPr>
          <w:rFonts w:asciiTheme="majorHAnsi" w:hAnsiTheme="majorHAnsi" w:cstheme="majorHAnsi"/>
          <w:b/>
          <w:sz w:val="28"/>
          <w:szCs w:val="28"/>
          <w:lang w:val="vi-VN"/>
        </w:rPr>
      </w:pPr>
      <w:r w:rsidRPr="00083671">
        <w:rPr>
          <w:rFonts w:asciiTheme="majorHAnsi" w:hAnsiTheme="majorHAnsi" w:cstheme="majorHAnsi"/>
          <w:b/>
          <w:sz w:val="28"/>
          <w:szCs w:val="28"/>
          <w:lang w:val="vi-VN"/>
        </w:rPr>
        <w:t>GIẤY NÀY</w:t>
      </w:r>
      <w:r w:rsidR="007C611D" w:rsidRPr="00083671">
        <w:rPr>
          <w:rFonts w:asciiTheme="majorHAnsi" w:hAnsiTheme="majorHAnsi" w:cstheme="majorHAnsi"/>
          <w:b/>
          <w:sz w:val="28"/>
          <w:szCs w:val="28"/>
          <w:lang w:val="vi-VN"/>
        </w:rPr>
        <w:t xml:space="preserve"> CHỨNG NHẬN RẰNG:</w:t>
      </w:r>
    </w:p>
    <w:p w14:paraId="51FF4762" w14:textId="415D8496" w:rsidR="007C611D" w:rsidRPr="00083671" w:rsidRDefault="00DA049B" w:rsidP="00DA049B">
      <w:pPr>
        <w:tabs>
          <w:tab w:val="left" w:pos="851"/>
        </w:tabs>
        <w:spacing w:before="120" w:after="120"/>
        <w:jc w:val="both"/>
        <w:rPr>
          <w:rFonts w:asciiTheme="majorHAnsi" w:hAnsiTheme="majorHAnsi" w:cstheme="majorHAnsi"/>
          <w:sz w:val="28"/>
          <w:szCs w:val="28"/>
          <w:lang w:val="vi-VN"/>
        </w:rPr>
      </w:pPr>
      <w:r w:rsidRPr="00DA049B">
        <w:rPr>
          <w:rFonts w:asciiTheme="majorHAnsi" w:hAnsiTheme="majorHAnsi" w:cstheme="majorHAnsi"/>
          <w:sz w:val="28"/>
          <w:szCs w:val="28"/>
          <w:lang w:val="vi-VN"/>
        </w:rPr>
        <w:t xml:space="preserve">1 </w:t>
      </w:r>
      <w:r w:rsidRPr="0098096C">
        <w:rPr>
          <w:rFonts w:asciiTheme="majorHAnsi" w:hAnsiTheme="majorHAnsi" w:cstheme="majorHAnsi"/>
          <w:sz w:val="28"/>
          <w:szCs w:val="28"/>
          <w:lang w:val="vi-VN"/>
        </w:rPr>
        <w:tab/>
      </w:r>
      <w:r w:rsidR="007C611D" w:rsidRPr="00083671">
        <w:rPr>
          <w:rFonts w:asciiTheme="majorHAnsi" w:hAnsiTheme="majorHAnsi" w:cstheme="majorHAnsi"/>
          <w:sz w:val="28"/>
          <w:szCs w:val="28"/>
          <w:lang w:val="vi-VN"/>
        </w:rPr>
        <w:t>Sà lan UNSP đã được kiểm tra theo quy định 3.4 của Phụ lục VI của Công ước;</w:t>
      </w:r>
    </w:p>
    <w:p w14:paraId="49625663" w14:textId="12C1B17B" w:rsidR="007C611D" w:rsidRPr="00083671" w:rsidRDefault="007C611D" w:rsidP="00DA049B">
      <w:pPr>
        <w:tabs>
          <w:tab w:val="left" w:pos="851"/>
        </w:tabs>
        <w:spacing w:before="12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Kết quả kiểm tra cho thấy, sà lan UNSP:</w:t>
      </w:r>
    </w:p>
    <w:p w14:paraId="5C99015C" w14:textId="77777777" w:rsidR="007C611D" w:rsidRPr="00083671" w:rsidRDefault="007C611D" w:rsidP="00DA049B">
      <w:pPr>
        <w:spacing w:before="120" w:after="120"/>
        <w:ind w:left="1843" w:hanging="99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.1 </w:t>
      </w:r>
      <w:r w:rsidRPr="00083671">
        <w:rPr>
          <w:rFonts w:asciiTheme="majorHAnsi" w:hAnsiTheme="majorHAnsi" w:cstheme="majorHAnsi"/>
          <w:sz w:val="28"/>
          <w:szCs w:val="28"/>
          <w:lang w:val="vi-VN"/>
        </w:rPr>
        <w:tab/>
        <w:t>không được đẩy bằng phương tiện cơ học;</w:t>
      </w:r>
    </w:p>
    <w:p w14:paraId="74D607C0" w14:textId="77777777" w:rsidR="007C611D" w:rsidRPr="00083671" w:rsidRDefault="007C611D" w:rsidP="00DA049B">
      <w:pPr>
        <w:spacing w:before="120" w:after="120"/>
        <w:ind w:left="1843" w:hanging="99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.2 </w:t>
      </w:r>
      <w:r w:rsidRPr="00083671">
        <w:rPr>
          <w:rFonts w:asciiTheme="majorHAnsi" w:hAnsiTheme="majorHAnsi" w:cstheme="majorHAnsi"/>
          <w:sz w:val="28"/>
          <w:szCs w:val="28"/>
          <w:lang w:val="vi-VN"/>
        </w:rPr>
        <w:tab/>
        <w:t>không có hệ thống, thiết bị và/ hoặc máy móc được trang bị có thể tạo ra khí thải được kiểm soát bởi Phụ lục VI của Công ước; và</w:t>
      </w:r>
    </w:p>
    <w:p w14:paraId="51F44F14" w14:textId="77777777" w:rsidR="007C611D" w:rsidRPr="00083671" w:rsidRDefault="007C611D" w:rsidP="00DA049B">
      <w:pPr>
        <w:spacing w:before="120" w:after="120"/>
        <w:ind w:left="1843" w:hanging="992"/>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.3 </w:t>
      </w:r>
      <w:r w:rsidRPr="00083671">
        <w:rPr>
          <w:rFonts w:asciiTheme="majorHAnsi" w:hAnsiTheme="majorHAnsi" w:cstheme="majorHAnsi"/>
          <w:sz w:val="28"/>
          <w:szCs w:val="28"/>
          <w:lang w:val="vi-VN"/>
        </w:rPr>
        <w:tab/>
        <w:t>không có người hoặc động vật sống trên tàu; và</w:t>
      </w:r>
    </w:p>
    <w:p w14:paraId="248A95B3" w14:textId="4C3C1238" w:rsidR="00023098" w:rsidRPr="00083671" w:rsidRDefault="007C611D" w:rsidP="00DA049B">
      <w:pPr>
        <w:spacing w:before="120"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 xml:space="preserve">3 </w:t>
      </w:r>
      <w:r w:rsidR="00DA049B" w:rsidRPr="00DA049B">
        <w:rPr>
          <w:rFonts w:asciiTheme="majorHAnsi" w:hAnsiTheme="majorHAnsi" w:cstheme="majorHAnsi"/>
          <w:sz w:val="28"/>
          <w:szCs w:val="28"/>
          <w:lang w:val="vi-VN"/>
        </w:rPr>
        <w:tab/>
      </w:r>
      <w:r w:rsidRPr="00083671">
        <w:rPr>
          <w:rFonts w:asciiTheme="majorHAnsi" w:hAnsiTheme="majorHAnsi" w:cstheme="majorHAnsi"/>
          <w:sz w:val="28"/>
          <w:szCs w:val="28"/>
          <w:lang w:val="vi-VN"/>
        </w:rPr>
        <w:t>Sà lan UNSP được miễn trừ theo quy định 3.4 của Phụ lục VI của Công ước khỏi chứng nhận và các yêu cầu khảo sát liên quan của quy định 5.1 và 6.1 của Phụ lục VI của Công ước.</w:t>
      </w:r>
    </w:p>
    <w:p w14:paraId="739DA8ED" w14:textId="77777777" w:rsidR="007C611D" w:rsidRPr="00083671" w:rsidRDefault="007C611D" w:rsidP="00790431">
      <w:pPr>
        <w:widowControl w:val="0"/>
        <w:tabs>
          <w:tab w:val="left" w:pos="851"/>
        </w:tabs>
        <w:autoSpaceDE w:val="0"/>
        <w:autoSpaceDN w:val="0"/>
        <w:adjustRightInd w:val="0"/>
        <w:spacing w:before="252" w:after="120" w:line="240" w:lineRule="auto"/>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Giấy chứng nhận này có giá trị đến (ngày/tháng/năm) …………………………</w:t>
      </w:r>
    </w:p>
    <w:p w14:paraId="02666F15" w14:textId="77777777" w:rsidR="007C611D" w:rsidRPr="00083671" w:rsidRDefault="007C611D" w:rsidP="00790431">
      <w:pPr>
        <w:widowControl w:val="0"/>
        <w:tabs>
          <w:tab w:val="left" w:pos="851"/>
        </w:tabs>
        <w:autoSpaceDE w:val="0"/>
        <w:autoSpaceDN w:val="0"/>
        <w:adjustRightInd w:val="0"/>
        <w:spacing w:before="252" w:after="120" w:line="240" w:lineRule="auto"/>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tùy thuộc vào các điều kiện miễn trừ đang được duy trì.</w:t>
      </w:r>
    </w:p>
    <w:p w14:paraId="2EC02A28" w14:textId="77777777" w:rsidR="00023098" w:rsidRPr="00083671" w:rsidRDefault="007C611D" w:rsidP="00790431">
      <w:pPr>
        <w:widowControl w:val="0"/>
        <w:tabs>
          <w:tab w:val="left" w:pos="851"/>
        </w:tabs>
        <w:autoSpaceDE w:val="0"/>
        <w:autoSpaceDN w:val="0"/>
        <w:adjustRightInd w:val="0"/>
        <w:spacing w:before="252" w:after="120" w:line="240" w:lineRule="auto"/>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t>Ngày hoàn thành kiểm tra dựa vào đó để cấp giấy chứng nhận này (ngày/tháng/năm)</w:t>
      </w:r>
    </w:p>
    <w:p w14:paraId="1D1E1CD9" w14:textId="77777777" w:rsidR="007C611D" w:rsidRPr="00083671" w:rsidRDefault="007C611D" w:rsidP="00790431">
      <w:pPr>
        <w:tabs>
          <w:tab w:val="right" w:leader="dot" w:pos="9360"/>
        </w:tabs>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cấp tại</w:t>
      </w:r>
      <w:r w:rsidRPr="00083671">
        <w:rPr>
          <w:rFonts w:asciiTheme="majorHAnsi" w:hAnsiTheme="majorHAnsi" w:cstheme="majorHAnsi"/>
          <w:sz w:val="28"/>
          <w:szCs w:val="28"/>
          <w:lang w:val="vi-VN"/>
        </w:rPr>
        <w:tab/>
      </w:r>
    </w:p>
    <w:p w14:paraId="274572EC" w14:textId="77777777" w:rsidR="007C611D" w:rsidRPr="00083671" w:rsidRDefault="007C611D" w:rsidP="00DA049B">
      <w:pPr>
        <w:tabs>
          <w:tab w:val="right" w:leader="dot" w:pos="540"/>
          <w:tab w:val="right" w:leader="dot" w:pos="9360"/>
        </w:tabs>
        <w:spacing w:before="60"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r w:rsidRPr="00083671">
        <w:rPr>
          <w:rFonts w:asciiTheme="majorHAnsi" w:hAnsiTheme="majorHAnsi" w:cstheme="majorHAnsi"/>
          <w:i/>
          <w:sz w:val="28"/>
          <w:szCs w:val="28"/>
          <w:lang w:val="vi-VN"/>
        </w:rPr>
        <w:t>nơi cấp Giấy chứng nhận</w:t>
      </w:r>
      <w:r w:rsidRPr="00083671">
        <w:rPr>
          <w:rFonts w:asciiTheme="majorHAnsi" w:hAnsiTheme="majorHAnsi" w:cstheme="majorHAnsi"/>
          <w:sz w:val="28"/>
          <w:szCs w:val="28"/>
          <w:lang w:val="vi-VN"/>
        </w:rPr>
        <w:t>)</w:t>
      </w:r>
    </w:p>
    <w:p w14:paraId="2E568327" w14:textId="3793DF43" w:rsidR="007C611D" w:rsidRPr="00083671" w:rsidRDefault="007C611D" w:rsidP="00790431">
      <w:pPr>
        <w:tabs>
          <w:tab w:val="right" w:leader="dot" w:pos="540"/>
          <w:tab w:val="right" w:leader="dot" w:pos="9360"/>
        </w:tabs>
        <w:spacing w:before="60"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Ngày (ngày/tháng/năm) ……………………………..            </w:t>
      </w:r>
    </w:p>
    <w:p w14:paraId="47F24A95" w14:textId="066FD31B" w:rsidR="00023098" w:rsidRPr="00083671" w:rsidRDefault="007C611D" w:rsidP="00DA049B">
      <w:pPr>
        <w:tabs>
          <w:tab w:val="right" w:leader="dot" w:pos="540"/>
          <w:tab w:val="right" w:leader="dot" w:pos="9360"/>
        </w:tabs>
        <w:spacing w:before="60" w:after="120"/>
        <w:ind w:left="6237" w:hanging="6237"/>
        <w:jc w:val="both"/>
        <w:rPr>
          <w:rFonts w:asciiTheme="majorHAnsi" w:hAnsiTheme="majorHAnsi" w:cstheme="majorHAnsi"/>
          <w:i/>
          <w:sz w:val="28"/>
          <w:szCs w:val="28"/>
          <w:lang w:val="vi-VN"/>
        </w:rPr>
      </w:pPr>
      <w:r w:rsidRPr="00083671">
        <w:rPr>
          <w:rFonts w:asciiTheme="majorHAnsi" w:hAnsiTheme="majorHAnsi" w:cstheme="majorHAnsi"/>
          <w:sz w:val="28"/>
          <w:szCs w:val="28"/>
          <w:lang w:val="vi-VN"/>
        </w:rPr>
        <w:t xml:space="preserve">                                              (</w:t>
      </w:r>
      <w:r w:rsidRPr="00083671">
        <w:rPr>
          <w:rFonts w:asciiTheme="majorHAnsi" w:hAnsiTheme="majorHAnsi" w:cstheme="majorHAnsi"/>
          <w:i/>
          <w:sz w:val="28"/>
          <w:szCs w:val="28"/>
          <w:lang w:val="vi-VN"/>
        </w:rPr>
        <w:t>ngày cấp)      (Chữ ký của cán bộ được ủy quyền cấp Giấy chứng nhận)</w:t>
      </w:r>
    </w:p>
    <w:p w14:paraId="352400AF" w14:textId="77777777" w:rsidR="00023098" w:rsidRPr="00083671" w:rsidRDefault="007C611D" w:rsidP="00DA049B">
      <w:pPr>
        <w:tabs>
          <w:tab w:val="right" w:leader="dot" w:pos="540"/>
          <w:tab w:val="right" w:leader="dot" w:pos="9360"/>
        </w:tabs>
        <w:spacing w:before="60" w:after="120"/>
        <w:jc w:val="center"/>
        <w:rPr>
          <w:rFonts w:asciiTheme="majorHAnsi" w:hAnsiTheme="majorHAnsi" w:cstheme="majorHAnsi"/>
          <w:i/>
          <w:sz w:val="28"/>
          <w:szCs w:val="28"/>
          <w:lang w:val="vi-VN"/>
        </w:rPr>
      </w:pPr>
      <w:r w:rsidRPr="00083671">
        <w:rPr>
          <w:rFonts w:asciiTheme="majorHAnsi" w:hAnsiTheme="majorHAnsi" w:cstheme="majorHAnsi"/>
          <w:i/>
          <w:sz w:val="28"/>
          <w:szCs w:val="28"/>
          <w:lang w:val="vi-VN"/>
        </w:rPr>
        <w:t>(con dấu hoặc tem của cơ quan cấp, nếu có)</w:t>
      </w:r>
    </w:p>
    <w:p w14:paraId="10DACCE7" w14:textId="77777777" w:rsidR="00023098" w:rsidRPr="00083671" w:rsidRDefault="006D4BA4" w:rsidP="00790431">
      <w:pPr>
        <w:spacing w:after="120"/>
        <w:jc w:val="both"/>
        <w:rPr>
          <w:rFonts w:asciiTheme="majorHAnsi" w:hAnsiTheme="majorHAnsi" w:cstheme="majorHAnsi"/>
          <w:color w:val="000000"/>
          <w:sz w:val="28"/>
          <w:szCs w:val="28"/>
          <w:lang w:val="vi-VN"/>
        </w:rPr>
      </w:pPr>
      <w:r w:rsidRPr="00083671">
        <w:rPr>
          <w:rFonts w:asciiTheme="majorHAnsi" w:hAnsiTheme="majorHAnsi" w:cstheme="majorHAnsi"/>
          <w:color w:val="000000"/>
          <w:sz w:val="28"/>
          <w:szCs w:val="28"/>
          <w:lang w:val="vi-VN"/>
        </w:rPr>
        <w:br w:type="page"/>
      </w:r>
    </w:p>
    <w:p w14:paraId="34F36215" w14:textId="77777777" w:rsidR="00DB2524" w:rsidRPr="00083671" w:rsidRDefault="00DB2524" w:rsidP="00790431">
      <w:pPr>
        <w:spacing w:after="120"/>
        <w:jc w:val="both"/>
        <w:rPr>
          <w:rFonts w:asciiTheme="majorHAnsi" w:hAnsiTheme="majorHAnsi" w:cstheme="majorHAnsi"/>
          <w:sz w:val="28"/>
          <w:szCs w:val="28"/>
          <w:lang w:val="vi-VN"/>
        </w:rPr>
        <w:sectPr w:rsidR="00DB2524" w:rsidRPr="00083671" w:rsidSect="00F079E0">
          <w:footnotePr>
            <w:numRestart w:val="eachSect"/>
          </w:footnotePr>
          <w:pgSz w:w="11906" w:h="16838" w:code="9"/>
          <w:pgMar w:top="1134" w:right="1134" w:bottom="1134" w:left="1701" w:header="708" w:footer="708" w:gutter="0"/>
          <w:cols w:space="708"/>
          <w:docGrid w:linePitch="360"/>
        </w:sectPr>
      </w:pPr>
    </w:p>
    <w:p w14:paraId="780680E3" w14:textId="77777777" w:rsidR="00DD3E1A" w:rsidRPr="00083671" w:rsidRDefault="00735965" w:rsidP="00DA049B">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Phụ lục XII</w:t>
      </w:r>
    </w:p>
    <w:p w14:paraId="2C8B8CB0" w14:textId="77777777" w:rsidR="00735965" w:rsidRPr="00083671" w:rsidRDefault="00735965" w:rsidP="00DA049B">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được nộp về cường độ nhiên liệu GHG hàng năm (quy định 33)</w:t>
      </w:r>
    </w:p>
    <w:p w14:paraId="00A0F81C" w14:textId="77777777" w:rsidR="00735965" w:rsidRPr="00083671" w:rsidRDefault="00735965"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nhận dạng tàu</w:t>
      </w:r>
    </w:p>
    <w:p w14:paraId="3A5AF82E"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Tên tàu: ................................................................................................................</w:t>
      </w:r>
    </w:p>
    <w:p w14:paraId="4EEFC46B"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 ..................................................................................................................</w:t>
      </w:r>
    </w:p>
    <w:p w14:paraId="5F4F1BA7"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 ........................................................................................................</w:t>
      </w:r>
    </w:p>
    <w:p w14:paraId="78E4CD40"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Tên công ty: .............................................................................................................</w:t>
      </w:r>
    </w:p>
    <w:p w14:paraId="7CA30C8D"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Thông tin liên hệ công ty: ........................................................................................</w:t>
      </w:r>
    </w:p>
    <w:p w14:paraId="16258A9D"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Thời gian của năm dương lịch dữ liệu được nộp</w:t>
      </w:r>
    </w:p>
    <w:p w14:paraId="39437995" w14:textId="45475825" w:rsidR="00735965" w:rsidRPr="00083671" w:rsidRDefault="00735965"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bắt đầu (ngày/tháng/năm): .................................................................</w:t>
      </w:r>
    </w:p>
    <w:p w14:paraId="6C9C2D15" w14:textId="5D0D4AD9" w:rsidR="00735965" w:rsidRPr="00083671" w:rsidRDefault="00735965"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Ngày kết thúc (ngày/tháng/năm): ................................................................</w:t>
      </w:r>
    </w:p>
    <w:p w14:paraId="3E7A644F" w14:textId="77777777" w:rsidR="00735965" w:rsidRPr="00083671" w:rsidRDefault="00735965"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Đặc điểm kỹ thuật của tàu</w:t>
      </w:r>
    </w:p>
    <w:p w14:paraId="7866F0E7"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Năm bàn giao: ........................................................................................................</w:t>
      </w:r>
    </w:p>
    <w:p w14:paraId="2034D5B1" w14:textId="5D679B6F"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Loại tàu, theo định nghĩa tại quy định 2.2 của Phụ lục VI Công ước MARPOL hoặc loại khác (cần nêu rõ): ..........................................................</w:t>
      </w:r>
      <w:r w:rsidR="00DA049B" w:rsidRPr="00DA049B">
        <w:rPr>
          <w:rFonts w:asciiTheme="majorHAnsi" w:hAnsiTheme="majorHAnsi" w:cstheme="majorHAnsi"/>
          <w:sz w:val="28"/>
          <w:szCs w:val="28"/>
          <w:lang w:val="vi-VN"/>
        </w:rPr>
        <w:t>....</w:t>
      </w:r>
      <w:r w:rsidRPr="00083671">
        <w:rPr>
          <w:rFonts w:asciiTheme="majorHAnsi" w:hAnsiTheme="majorHAnsi" w:cstheme="majorHAnsi"/>
          <w:sz w:val="28"/>
          <w:szCs w:val="28"/>
          <w:lang w:val="vi-VN"/>
        </w:rPr>
        <w:t>...</w:t>
      </w:r>
      <w:r w:rsidR="00DA049B" w:rsidRPr="00DA049B">
        <w:rPr>
          <w:rFonts w:asciiTheme="majorHAnsi" w:hAnsiTheme="majorHAnsi" w:cstheme="majorHAnsi"/>
          <w:sz w:val="28"/>
          <w:szCs w:val="28"/>
          <w:lang w:val="vi-VN"/>
        </w:rPr>
        <w:t>.</w:t>
      </w:r>
      <w:r w:rsidRPr="00083671">
        <w:rPr>
          <w:rFonts w:asciiTheme="majorHAnsi" w:hAnsiTheme="majorHAnsi" w:cstheme="majorHAnsi"/>
          <w:sz w:val="28"/>
          <w:szCs w:val="28"/>
          <w:lang w:val="vi-VN"/>
        </w:rPr>
        <w:t>...............</w:t>
      </w:r>
    </w:p>
    <w:p w14:paraId="25F69FE0" w14:textId="6AC2E456"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dung tích (GT)</w:t>
      </w:r>
      <w:r w:rsidR="00DD3E1A" w:rsidRPr="00083671">
        <w:rPr>
          <w:rStyle w:val="FootnoteReference"/>
          <w:rFonts w:asciiTheme="majorHAnsi" w:hAnsiTheme="majorHAnsi" w:cstheme="majorHAnsi"/>
          <w:sz w:val="28"/>
          <w:szCs w:val="28"/>
          <w:lang w:val="vi-VN"/>
        </w:rPr>
        <w:footnoteReference w:id="168"/>
      </w:r>
      <w:r w:rsidRPr="00083671">
        <w:rPr>
          <w:rFonts w:asciiTheme="majorHAnsi" w:hAnsiTheme="majorHAnsi" w:cstheme="majorHAnsi"/>
          <w:sz w:val="28"/>
          <w:szCs w:val="28"/>
          <w:lang w:val="vi-VN"/>
        </w:rPr>
        <w:t>: ........................................................................</w:t>
      </w:r>
      <w:r w:rsidR="00DA049B" w:rsidRPr="00DA049B">
        <w:rPr>
          <w:rFonts w:asciiTheme="majorHAnsi" w:hAnsiTheme="majorHAnsi" w:cstheme="majorHAnsi"/>
          <w:sz w:val="28"/>
          <w:szCs w:val="28"/>
          <w:lang w:val="vi-VN"/>
        </w:rPr>
        <w:t>.</w:t>
      </w:r>
      <w:r w:rsidRPr="00083671">
        <w:rPr>
          <w:rFonts w:asciiTheme="majorHAnsi" w:hAnsiTheme="majorHAnsi" w:cstheme="majorHAnsi"/>
          <w:sz w:val="28"/>
          <w:szCs w:val="28"/>
          <w:lang w:val="vi-VN"/>
        </w:rPr>
        <w:t>..</w:t>
      </w:r>
      <w:r w:rsidR="00DA049B" w:rsidRPr="0098096C">
        <w:rPr>
          <w:rFonts w:asciiTheme="majorHAnsi" w:hAnsiTheme="majorHAnsi" w:cstheme="majorHAnsi"/>
          <w:sz w:val="28"/>
          <w:szCs w:val="28"/>
          <w:lang w:val="vi-VN"/>
        </w:rPr>
        <w:t>.</w:t>
      </w:r>
      <w:r w:rsidRPr="00083671">
        <w:rPr>
          <w:rFonts w:asciiTheme="majorHAnsi" w:hAnsiTheme="majorHAnsi" w:cstheme="majorHAnsi"/>
          <w:sz w:val="28"/>
          <w:szCs w:val="28"/>
          <w:lang w:val="vi-VN"/>
        </w:rPr>
        <w:t>..............</w:t>
      </w:r>
    </w:p>
    <w:p w14:paraId="01600D2D" w14:textId="687B4DE1"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Dung tích thực (NT)</w:t>
      </w:r>
      <w:r w:rsidR="00DD3E1A" w:rsidRPr="00083671">
        <w:rPr>
          <w:rStyle w:val="FootnoteReference"/>
          <w:rFonts w:asciiTheme="majorHAnsi" w:hAnsiTheme="majorHAnsi" w:cstheme="majorHAnsi"/>
          <w:sz w:val="28"/>
          <w:szCs w:val="28"/>
          <w:lang w:val="vi-VN"/>
        </w:rPr>
        <w:footnoteReference w:id="169"/>
      </w:r>
      <w:r w:rsidRPr="00083671">
        <w:rPr>
          <w:rFonts w:asciiTheme="majorHAnsi" w:hAnsiTheme="majorHAnsi" w:cstheme="majorHAnsi"/>
          <w:sz w:val="28"/>
          <w:szCs w:val="28"/>
          <w:lang w:val="vi-VN"/>
        </w:rPr>
        <w:t>: ..........................................................................</w:t>
      </w:r>
      <w:r w:rsidR="00DA049B" w:rsidRPr="00DA049B">
        <w:rPr>
          <w:rFonts w:asciiTheme="majorHAnsi" w:hAnsiTheme="majorHAnsi" w:cstheme="majorHAnsi"/>
          <w:sz w:val="28"/>
          <w:szCs w:val="28"/>
          <w:lang w:val="vi-VN"/>
        </w:rPr>
        <w:t>.</w:t>
      </w:r>
      <w:r w:rsidRPr="00083671">
        <w:rPr>
          <w:rFonts w:asciiTheme="majorHAnsi" w:hAnsiTheme="majorHAnsi" w:cstheme="majorHAnsi"/>
          <w:sz w:val="28"/>
          <w:szCs w:val="28"/>
          <w:lang w:val="vi-VN"/>
        </w:rPr>
        <w:t>................</w:t>
      </w:r>
    </w:p>
    <w:p w14:paraId="5CE61EAF" w14:textId="77777777" w:rsidR="00735965"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Trọng tải toàn phần (DWT)</w:t>
      </w:r>
      <w:r w:rsidR="00DD3E1A" w:rsidRPr="00083671">
        <w:rPr>
          <w:rStyle w:val="FootnoteReference"/>
          <w:rFonts w:asciiTheme="majorHAnsi" w:hAnsiTheme="majorHAnsi" w:cstheme="majorHAnsi"/>
          <w:sz w:val="28"/>
          <w:szCs w:val="28"/>
          <w:lang w:val="vi-VN"/>
        </w:rPr>
        <w:footnoteReference w:id="170"/>
      </w:r>
      <w:r w:rsidRPr="00083671">
        <w:rPr>
          <w:rFonts w:asciiTheme="majorHAnsi" w:hAnsiTheme="majorHAnsi" w:cstheme="majorHAnsi"/>
          <w:sz w:val="28"/>
          <w:szCs w:val="28"/>
          <w:lang w:val="vi-VN"/>
        </w:rPr>
        <w:t>: ...............................................................................</w:t>
      </w:r>
    </w:p>
    <w:p w14:paraId="03340748" w14:textId="77777777" w:rsidR="005200FD" w:rsidRPr="00083671" w:rsidRDefault="0073596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Công suất (công suất định mức)</w:t>
      </w:r>
      <w:r w:rsidR="00DD3E1A" w:rsidRPr="00083671">
        <w:rPr>
          <w:rStyle w:val="FootnoteReference"/>
          <w:rFonts w:asciiTheme="majorHAnsi" w:hAnsiTheme="majorHAnsi" w:cstheme="majorHAnsi"/>
          <w:sz w:val="28"/>
          <w:szCs w:val="28"/>
          <w:lang w:val="vi-VN"/>
        </w:rPr>
        <w:footnoteReference w:id="171"/>
      </w:r>
      <w:r w:rsidRPr="00083671">
        <w:rPr>
          <w:rFonts w:asciiTheme="majorHAnsi" w:hAnsiTheme="majorHAnsi" w:cstheme="majorHAnsi"/>
          <w:sz w:val="28"/>
          <w:szCs w:val="28"/>
          <w:lang w:val="vi-VN"/>
        </w:rPr>
        <w:t xml:space="preserve"> của động cơ đốt trong piston chính và phụ trên 130 kW (cần nêu rõ bằng kW): ....................................................................</w:t>
      </w:r>
    </w:p>
    <w:p w14:paraId="7E07FCB7" w14:textId="77777777" w:rsidR="00880EA5" w:rsidRPr="00083671" w:rsidRDefault="00880EA5"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br w:type="page"/>
      </w:r>
    </w:p>
    <w:p w14:paraId="1376F517" w14:textId="77777777" w:rsidR="00C95FA2" w:rsidRPr="00083671" w:rsidRDefault="00C95FA2"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Thông tin liên quan đến cường độ nhiên liệu GHG hàng năm</w:t>
      </w:r>
    </w:p>
    <w:p w14:paraId="55A54075"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Lượng nhiên liệu tiêu thụ, theo loại nhiên liệu j, được đề cập trong quy định 33 của Phụ lục VI Công ước MARPOL, tính bằng tấn mét và các phương pháp được sử dụng để thu thập dữ liệu tiêu thụ nhiên liệu:</w:t>
      </w:r>
    </w:p>
    <w:p w14:paraId="3FA69ED2"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chính: ..........................................................................................</w:t>
      </w:r>
    </w:p>
    <w:p w14:paraId="7627C1B7"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Động cơ phụ/Máy phát điện: ....................................................................</w:t>
      </w:r>
    </w:p>
    <w:p w14:paraId="6E3F8B1B"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Nồi hơi đốt: ................................................................................................</w:t>
      </w:r>
    </w:p>
    <w:p w14:paraId="16C86DF1"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Khác (ghi rõ): ............................................................................................</w:t>
      </w:r>
    </w:p>
    <w:p w14:paraId="222E7604"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Công suất của các hệ thống chuyển đổi năng lượng khác được lắp đặt trên tàu, tính bằng MJ, và các phương pháp được sử dụng để thu thập dữ liệu, nếu có:</w:t>
      </w:r>
    </w:p>
    <w:p w14:paraId="6B724B85"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Pin nhiên liệu: ....................................................................................</w:t>
      </w:r>
    </w:p>
    <w:p w14:paraId="1AC825E1"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Pin điện: ..............................................................................................</w:t>
      </w:r>
    </w:p>
    <w:p w14:paraId="0B61E642"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Hệ thống đẩy hỗ trợ bằng gió: ...............................................................</w:t>
      </w:r>
    </w:p>
    <w:p w14:paraId="45CB2A53"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Hệ thống phát điện quang điện: ............................................................</w:t>
      </w:r>
    </w:p>
    <w:p w14:paraId="1E237C69"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Khác: ..................................................................................................</w:t>
      </w:r>
    </w:p>
    <w:p w14:paraId="52687BD8"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lượng điện cung cấp từ bờ (kWh): ................................................................</w:t>
      </w:r>
    </w:p>
    <w:p w14:paraId="0D63F40D" w14:textId="7464032D"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Tham chiếu Nhãn Vòng đời Nhiên liệu (FLL) theo loại nhiên liệu hoặc nguồn năng lượng được sử dụng:..................................................................................</w:t>
      </w:r>
    </w:p>
    <w:p w14:paraId="4E963D63" w14:textId="77777777" w:rsidR="00C95FA2" w:rsidRPr="00083671" w:rsidRDefault="00C95FA2"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Cường độ nhiên liệu GHG hàng năm đạt được</w:t>
      </w:r>
    </w:p>
    <w:p w14:paraId="74BDCE50" w14:textId="3BDACFA2"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EIj, cường độ GHG, được biểu thị trên cơ sở từ giếng đến bánh lái của mỗi loại nhiên liệu được sử dụng, tính bằng gCO2eq/MJ: ..........................................</w:t>
      </w:r>
    </w:p>
    <w:p w14:paraId="30A0BA9D" w14:textId="545C3E1C"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Energyj, lượng năng lượng được sử dụng theo loại nhiên liệu hoặc nguồn năng lượng, tính bằng MJ: ...............................................................................</w:t>
      </w:r>
    </w:p>
    <w:p w14:paraId="2123F413"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Energy</w:t>
      </w:r>
      <w:r w:rsidRPr="00083671">
        <w:rPr>
          <w:rFonts w:asciiTheme="majorHAnsi" w:hAnsiTheme="majorHAnsi" w:cstheme="majorHAnsi"/>
          <w:sz w:val="28"/>
          <w:szCs w:val="28"/>
          <w:vertAlign w:val="subscript"/>
          <w:lang w:val="vi-VN"/>
        </w:rPr>
        <w:t>total</w:t>
      </w:r>
      <w:r w:rsidRPr="00083671">
        <w:rPr>
          <w:rFonts w:asciiTheme="majorHAnsi" w:hAnsiTheme="majorHAnsi" w:cstheme="majorHAnsi"/>
          <w:sz w:val="28"/>
          <w:szCs w:val="28"/>
          <w:lang w:val="vi-VN"/>
        </w:rPr>
        <w:t>, tổng lượng năng lượng được tàu sử dụng, tính bằng MJ: ....................</w:t>
      </w:r>
    </w:p>
    <w:p w14:paraId="7B574AF9"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Cường độ nhiên liệu khí nhà kính hàng năm đạt được (GFI hàng năm đạt được), tính bằng gCO2eq/MJ: ....................................................................................</w:t>
      </w:r>
    </w:p>
    <w:p w14:paraId="5EE43CFF" w14:textId="77777777" w:rsidR="00C95FA2" w:rsidRPr="00083671" w:rsidRDefault="00C95FA2"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Cường độ nhiên liệu GHG hàng năm mục tiêu</w:t>
      </w:r>
    </w:p>
    <w:p w14:paraId="7504FD4B" w14:textId="77777777" w:rsidR="00C95FA2" w:rsidRPr="00083671" w:rsidRDefault="00C95FA2"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Cường độ nhiên liệu GHG hàng năm mục tiêu của tàu trong kỳ báo cáo, tính bằng gCO2eq/MJ:</w:t>
      </w:r>
    </w:p>
    <w:p w14:paraId="5B760D59" w14:textId="77777777" w:rsidR="00C95FA2"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GFI hàng năm cơ sở mục tiêu: ....................................................................</w:t>
      </w:r>
    </w:p>
    <w:p w14:paraId="5AEAE6C6" w14:textId="77777777" w:rsidR="00880EA5" w:rsidRPr="00083671" w:rsidRDefault="00C95FA2"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GFI hàng năm mục tiêu tuân thủ trực tiếp: .................................................</w:t>
      </w:r>
    </w:p>
    <w:p w14:paraId="00A412CD" w14:textId="77777777" w:rsidR="00446FD3" w:rsidRPr="00083671" w:rsidRDefault="00446FD3" w:rsidP="00790431">
      <w:pPr>
        <w:spacing w:after="120"/>
        <w:jc w:val="both"/>
        <w:rPr>
          <w:rFonts w:asciiTheme="majorHAnsi" w:hAnsiTheme="majorHAnsi" w:cstheme="majorHAnsi"/>
          <w:b/>
          <w:bCs/>
          <w:i/>
          <w:iCs/>
          <w:sz w:val="28"/>
          <w:szCs w:val="28"/>
          <w:lang w:val="vi-VN"/>
        </w:rPr>
      </w:pPr>
      <w:r w:rsidRPr="00083671">
        <w:rPr>
          <w:rFonts w:asciiTheme="majorHAnsi" w:hAnsiTheme="majorHAnsi" w:cstheme="majorHAnsi"/>
          <w:b/>
          <w:bCs/>
          <w:i/>
          <w:iCs/>
          <w:sz w:val="28"/>
          <w:szCs w:val="28"/>
          <w:lang w:val="vi-VN"/>
        </w:rPr>
        <w:t>Cân bằng tuân thủ GFI</w:t>
      </w:r>
    </w:p>
    <w:p w14:paraId="3171DFEC" w14:textId="77777777" w:rsidR="00FE5AED"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Cân bằng tuân thủ GFI, tính bằng tCO2eq: ..............................................................</w:t>
      </w:r>
    </w:p>
    <w:p w14:paraId="78A822F8" w14:textId="343AEA37" w:rsidR="00446FD3"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Đối với các tàu tuân thủ trực tiếp, lượng đơn vị thặng dư tàu đủ điều kiện nhận được, tính bằng tCO2eq: ............................................................................</w:t>
      </w:r>
    </w:p>
    <w:p w14:paraId="65527F50" w14:textId="77777777" w:rsidR="00446FD3"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Đối với các tàu có thiếu hụt tuân thủ, thiếu hụt tuân thủ tính bằng tCO2eq, như sau:</w:t>
      </w:r>
    </w:p>
    <w:p w14:paraId="28EB01FF" w14:textId="77777777" w:rsidR="00446FD3" w:rsidRPr="00083671" w:rsidRDefault="00446FD3"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Thiếu hụt tuân thủ Cấp 1: ....................................................................</w:t>
      </w:r>
    </w:p>
    <w:p w14:paraId="5AB8569F" w14:textId="77777777" w:rsidR="00446FD3" w:rsidRPr="00083671" w:rsidRDefault="00446FD3" w:rsidP="00DA049B">
      <w:pPr>
        <w:spacing w:after="120"/>
        <w:ind w:left="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Thiếu hụt tuân thủ Cấp 2: ....................................................................</w:t>
      </w:r>
    </w:p>
    <w:p w14:paraId="6CDFFA6F" w14:textId="77777777" w:rsidR="00446FD3"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Lượng đơn vị thặng dư đã tích lũy từ các kỳ báo cáo trước, tính bằng tCO2eq:</w:t>
      </w:r>
    </w:p>
    <w:p w14:paraId="67976B02" w14:textId="77777777" w:rsidR="00446FD3"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p>
    <w:p w14:paraId="36F12124" w14:textId="77777777" w:rsidR="00446FD3" w:rsidRPr="00083671" w:rsidRDefault="00446FD3"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 liên quan đến việc sử dụng các công nghệ, nhiên liệu và/hoặc nguồn năng lượng phát thải GHG bằng không hoặc gần bằng không (ZNZs)</w:t>
      </w:r>
    </w:p>
    <w:p w14:paraId="5B912DC1" w14:textId="77777777" w:rsidR="00FE5AED"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Các ZNZ khác nhau được sử dụng và tổng lượng cho mỗi ZNZ, tính bằng tCO</w:t>
      </w:r>
      <w:r w:rsidRPr="00DA049B">
        <w:rPr>
          <w:rFonts w:asciiTheme="majorHAnsi" w:hAnsiTheme="majorHAnsi" w:cstheme="majorHAnsi"/>
          <w:sz w:val="28"/>
          <w:szCs w:val="28"/>
          <w:vertAlign w:val="subscript"/>
          <w:lang w:val="vi-VN"/>
        </w:rPr>
        <w:t>2</w:t>
      </w:r>
      <w:r w:rsidRPr="00083671">
        <w:rPr>
          <w:rFonts w:asciiTheme="majorHAnsi" w:hAnsiTheme="majorHAnsi" w:cstheme="majorHAnsi"/>
          <w:sz w:val="28"/>
          <w:szCs w:val="28"/>
          <w:lang w:val="vi-VN"/>
        </w:rPr>
        <w:t>eq:</w:t>
      </w:r>
    </w:p>
    <w:p w14:paraId="6B95307C" w14:textId="77777777" w:rsidR="006132A2" w:rsidRPr="00083671" w:rsidRDefault="00446FD3"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p>
    <w:p w14:paraId="5571EA0D" w14:textId="77777777" w:rsidR="00452474" w:rsidRPr="00083671" w:rsidRDefault="00452474" w:rsidP="00790431">
      <w:pPr>
        <w:spacing w:after="120"/>
        <w:jc w:val="both"/>
        <w:rPr>
          <w:rFonts w:asciiTheme="majorHAnsi" w:hAnsiTheme="majorHAnsi" w:cstheme="majorHAnsi"/>
          <w:sz w:val="28"/>
          <w:szCs w:val="28"/>
          <w:lang w:val="vi-VN"/>
        </w:rPr>
        <w:sectPr w:rsidR="00452474" w:rsidRPr="00083671" w:rsidSect="00F079E0">
          <w:footnotePr>
            <w:numRestart w:val="eachSect"/>
          </w:footnotePr>
          <w:type w:val="continuous"/>
          <w:pgSz w:w="11906" w:h="16838" w:code="9"/>
          <w:pgMar w:top="1134" w:right="1134" w:bottom="1134" w:left="1701" w:header="708" w:footer="708" w:gutter="0"/>
          <w:cols w:space="708"/>
          <w:docGrid w:linePitch="360"/>
        </w:sectPr>
      </w:pPr>
    </w:p>
    <w:p w14:paraId="0E2CC8DF" w14:textId="77777777" w:rsidR="00452474" w:rsidRPr="00083671" w:rsidRDefault="00452474" w:rsidP="00DA049B">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lastRenderedPageBreak/>
        <w:t>Phụ lục XIII</w:t>
      </w:r>
    </w:p>
    <w:p w14:paraId="6722C5D0" w14:textId="77777777" w:rsidR="00452474" w:rsidRPr="00083671" w:rsidRDefault="00452474" w:rsidP="00DA049B">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Mẫu Tuyên bố Tuân thủ – Cường độ Nhiên liệu GHG Hàng năm (quy định 8.5)</w:t>
      </w:r>
    </w:p>
    <w:p w14:paraId="3C0B9C3F" w14:textId="77777777" w:rsidR="00452474" w:rsidRPr="00083671" w:rsidRDefault="00452474" w:rsidP="00DA049B">
      <w:pPr>
        <w:spacing w:after="120"/>
        <w:jc w:val="center"/>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TUÂN THỦ – Cường độ Nhiên liệu GHG Hàng năm</w:t>
      </w:r>
    </w:p>
    <w:p w14:paraId="2475F501"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Được ban hành theo các điều khoản của Nghị định thư năm 1997, đã sửa đổi, nhằm sửa đổi Công ước Quốc tế về Ngăn ngừa Ô nhiễm từ Tàu, năm 1973, đã được sửa đổi bởi Nghị định thư năm 1978 liên quan (sau đây gọi là "Công ước") dưới sự cho phép của Chính phủ:</w:t>
      </w:r>
    </w:p>
    <w:p w14:paraId="5C44F237"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w:t>
      </w:r>
    </w:p>
    <w:p w14:paraId="5C0D136D" w14:textId="77777777" w:rsidR="00452474" w:rsidRPr="00083671" w:rsidRDefault="00452474" w:rsidP="00DA049B">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(tên đầy đủ của quốc gia)</w:t>
      </w:r>
    </w:p>
    <w:p w14:paraId="7CAF2891"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bởi: ............................................................................................................................</w:t>
      </w:r>
    </w:p>
    <w:p w14:paraId="66B4390F" w14:textId="77777777" w:rsidR="00452474" w:rsidRPr="00083671" w:rsidRDefault="00452474" w:rsidP="00DA049B">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(tên đầy đủ của người hoặc tổ chức có thẩm quyền được ủy quyền theo các điều khoản của Công ước)</w:t>
      </w:r>
    </w:p>
    <w:p w14:paraId="2AFDF45A" w14:textId="77777777" w:rsidR="00FE5AED"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Thời gian báo cáo: từ (ngày/tháng/năm) đến (ngày/tháng/năm)</w:t>
      </w:r>
    </w:p>
    <w:p w14:paraId="6B93FCDB" w14:textId="77777777" w:rsidR="00452474" w:rsidRPr="00083671" w:rsidRDefault="001B1D3B"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Thông tin</w:t>
      </w:r>
      <w:r w:rsidR="00452474" w:rsidRPr="00083671">
        <w:rPr>
          <w:rFonts w:asciiTheme="majorHAnsi" w:hAnsiTheme="majorHAnsi" w:cstheme="majorHAnsi"/>
          <w:b/>
          <w:bCs/>
          <w:sz w:val="28"/>
          <w:szCs w:val="28"/>
          <w:lang w:val="vi-VN"/>
        </w:rPr>
        <w:t xml:space="preserve"> về tàu</w:t>
      </w:r>
    </w:p>
    <w:p w14:paraId="2758476F"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Tên tàu: .........................................................................................................</w:t>
      </w:r>
    </w:p>
    <w:p w14:paraId="00B93A21"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hiệu hoặc chữ phân biệt: .........................................................................</w:t>
      </w:r>
    </w:p>
    <w:p w14:paraId="5CF7BE6E"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Số IMO</w:t>
      </w:r>
      <w:r w:rsidRPr="00083671">
        <w:rPr>
          <w:rStyle w:val="FootnoteReference"/>
          <w:rFonts w:asciiTheme="majorHAnsi" w:hAnsiTheme="majorHAnsi" w:cstheme="majorHAnsi"/>
          <w:sz w:val="28"/>
          <w:szCs w:val="28"/>
          <w:lang w:val="vi-VN"/>
        </w:rPr>
        <w:footnoteReference w:id="172"/>
      </w:r>
      <w:r w:rsidRPr="00083671">
        <w:rPr>
          <w:rFonts w:asciiTheme="majorHAnsi" w:hAnsiTheme="majorHAnsi" w:cstheme="majorHAnsi"/>
          <w:sz w:val="28"/>
          <w:szCs w:val="28"/>
          <w:lang w:val="vi-VN"/>
        </w:rPr>
        <w:t>: .....................................................................................................</w:t>
      </w:r>
    </w:p>
    <w:p w14:paraId="275175E1"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Cảng đăng ký: ............................................................................................</w:t>
      </w:r>
    </w:p>
    <w:p w14:paraId="7B23F79A" w14:textId="77777777" w:rsidR="00452474" w:rsidRPr="00083671" w:rsidRDefault="00452474" w:rsidP="00790431">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Tổng dung tích: ..........................................................................................</w:t>
      </w:r>
    </w:p>
    <w:p w14:paraId="2DDEB7FF" w14:textId="77777777" w:rsidR="00452474" w:rsidRPr="00083671" w:rsidRDefault="00452474" w:rsidP="00790431">
      <w:pPr>
        <w:spacing w:after="120"/>
        <w:jc w:val="both"/>
        <w:rPr>
          <w:rFonts w:asciiTheme="majorHAnsi" w:hAnsiTheme="majorHAnsi" w:cstheme="majorHAnsi"/>
          <w:b/>
          <w:bCs/>
          <w:sz w:val="28"/>
          <w:szCs w:val="28"/>
          <w:lang w:val="vi-VN"/>
        </w:rPr>
      </w:pPr>
      <w:r w:rsidRPr="00083671">
        <w:rPr>
          <w:rFonts w:asciiTheme="majorHAnsi" w:hAnsiTheme="majorHAnsi" w:cstheme="majorHAnsi"/>
          <w:b/>
          <w:bCs/>
          <w:sz w:val="28"/>
          <w:szCs w:val="28"/>
          <w:lang w:val="vi-VN"/>
        </w:rPr>
        <w:t>TUYÊN BỐ RẰNG:</w:t>
      </w:r>
    </w:p>
    <w:p w14:paraId="54457E96" w14:textId="77777777" w:rsidR="00452474" w:rsidRPr="00083671" w:rsidRDefault="00452474" w:rsidP="00DA049B">
      <w:pPr>
        <w:pStyle w:val="ListParagraph"/>
        <w:numPr>
          <w:ilvl w:val="0"/>
          <w:numId w:val="4"/>
        </w:numPr>
        <w:spacing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Tàu đã nộp cho Cơ quan quản lý này dữ liệu được yêu cầu bởi quy định 37 của Phụ lục VI Công ước, bao gồm hoạt động của tàu từ (ngày/tháng/năm) đến (ngày/tháng/năm);</w:t>
      </w:r>
    </w:p>
    <w:p w14:paraId="09162F3D" w14:textId="77777777" w:rsidR="00452474" w:rsidRPr="00083671" w:rsidRDefault="00452474" w:rsidP="00DA049B">
      <w:pPr>
        <w:pStyle w:val="ListParagraph"/>
        <w:numPr>
          <w:ilvl w:val="0"/>
          <w:numId w:val="4"/>
        </w:numPr>
        <w:spacing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Dữ liệu được thu thập và báo cáo cho Cơ quan quản lý này theo phương pháp luận và quy trình được nêu trong SEEMP của tàu đã có hiệu lực trong giai đoạn từ (ngày/tháng/năm) đến (ngày/tháng/năm);</w:t>
      </w:r>
    </w:p>
    <w:p w14:paraId="331EFC78" w14:textId="77777777" w:rsidR="00452474" w:rsidRPr="00083671" w:rsidRDefault="00452474" w:rsidP="00DA049B">
      <w:pPr>
        <w:pStyle w:val="ListParagraph"/>
        <w:numPr>
          <w:ilvl w:val="0"/>
          <w:numId w:val="4"/>
        </w:numPr>
        <w:spacing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Cường độ nhiên liệu GHG hàng năm đạt được của tàu trong kỳ báo cáo là: .................. gCO2eq/MJ, phù hợp với chương 5 của Phụ lục VI Công ước;</w:t>
      </w:r>
    </w:p>
    <w:p w14:paraId="46C8621B" w14:textId="77777777" w:rsidR="00452474" w:rsidRPr="00083671" w:rsidRDefault="00452474" w:rsidP="00DA049B">
      <w:pPr>
        <w:pStyle w:val="ListParagraph"/>
        <w:numPr>
          <w:ilvl w:val="0"/>
          <w:numId w:val="4"/>
        </w:numPr>
        <w:spacing w:after="120"/>
        <w:ind w:left="85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Cân bằng tuân thủ cường độ nhiên liệu GHG của tàu trong kỳ báo cáo là: ................... tCO2eq, phù hợp với chương 5 của Phụ lục VI Công ước;</w:t>
      </w:r>
    </w:p>
    <w:p w14:paraId="10688FD6" w14:textId="77777777" w:rsidR="00FE5AED" w:rsidRPr="00083671" w:rsidRDefault="00A57351" w:rsidP="00DA049B">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Lượng đơn vị thặng dư được tích lũy trong tài khoản Đăng ký GFI của IMO của tàu từ các kỳ báo cáo trước là: .................... tCO2eq, theo chương 5 của Phụ lục VI Công ước;</w:t>
      </w:r>
    </w:p>
    <w:p w14:paraId="1662B90C" w14:textId="77777777" w:rsidR="00FE5AED" w:rsidRPr="00083671" w:rsidRDefault="00A57351" w:rsidP="00DA049B">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Đối với các tàu tuân thủ trực tiếp trong kỳ báo cáo, theo quy định 36 của Phụ lục VI Công ước:</w:t>
      </w:r>
    </w:p>
    <w:p w14:paraId="6461AC97" w14:textId="77777777" w:rsidR="00FE5AED" w:rsidRPr="00083671" w:rsidRDefault="00A57351" w:rsidP="00DA049B">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Lượng đơn vị thặng dư tàu đủ điều kiện nhận được là: .................... tCO2eq; và</w:t>
      </w:r>
    </w:p>
    <w:p w14:paraId="122715A5" w14:textId="77777777" w:rsidR="00A57351" w:rsidRPr="00083671" w:rsidRDefault="00A57351" w:rsidP="00DA049B">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t>Các phương pháp tiếp cận tuân thủ cường độ nhiên liệu GHG được chọn sau đây đã được Đăng ký GFI của IMO ghi lại:</w:t>
      </w:r>
    </w:p>
    <w:p w14:paraId="007606EE" w14:textId="276F4853" w:rsidR="00A57351" w:rsidRPr="00083671" w:rsidRDefault="00A57351" w:rsidP="00DA049B">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DA049B"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chuyển ................ tCO2eq đơn vị thặng dư cho các tàu khác;</w:t>
      </w:r>
    </w:p>
    <w:p w14:paraId="4AF47D7A" w14:textId="73365A89" w:rsidR="00A57351" w:rsidRPr="00083671" w:rsidRDefault="00A57351" w:rsidP="00DA049B">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DA049B"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tích lũy ................ tCO2eq đơn vị thặng dư để sử dụng trong các kỳ báo cáo tương lai; và/hoặc</w:t>
      </w:r>
    </w:p>
    <w:p w14:paraId="207E80D3" w14:textId="073C376E" w:rsidR="00A57351" w:rsidRPr="00083671" w:rsidRDefault="00A57351" w:rsidP="00DA049B">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DA049B"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hủy bỏ ................ tCO2eq đơn vị thặng dư trên cơ sở tự nguyện.</w:t>
      </w:r>
    </w:p>
    <w:p w14:paraId="3020D2E1" w14:textId="77777777" w:rsidR="00A57351" w:rsidRPr="00083671" w:rsidRDefault="00A57351" w:rsidP="00DA049B">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.3</w:t>
      </w:r>
      <w:r w:rsidRPr="00083671">
        <w:rPr>
          <w:rFonts w:asciiTheme="majorHAnsi" w:hAnsiTheme="majorHAnsi" w:cstheme="majorHAnsi"/>
          <w:sz w:val="28"/>
          <w:szCs w:val="28"/>
          <w:lang w:val="vi-VN"/>
        </w:rPr>
        <w:tab/>
        <w:t>Tổng lượng đơn vị thặng dư cuối cùng được ghi trong tài khoản Đăng ký GFI của IMO của tàu là: .................... tCO2eq;</w:t>
      </w:r>
    </w:p>
    <w:p w14:paraId="7646CC5D" w14:textId="77777777" w:rsidR="00A57351" w:rsidRPr="00083671" w:rsidRDefault="00A57351" w:rsidP="00DA049B">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Đối với các tàu có thiếu hụt tuân thủ trong kỳ báo cáo, theo quy định 36 của Phụ lục VI Công ước:</w:t>
      </w:r>
    </w:p>
    <w:p w14:paraId="151B08B2" w14:textId="77777777" w:rsidR="00A57351" w:rsidRPr="00083671" w:rsidRDefault="00A57351" w:rsidP="00DA049B">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.1</w:t>
      </w:r>
      <w:r w:rsidRPr="00083671">
        <w:rPr>
          <w:rFonts w:asciiTheme="majorHAnsi" w:hAnsiTheme="majorHAnsi" w:cstheme="majorHAnsi"/>
          <w:sz w:val="28"/>
          <w:szCs w:val="28"/>
          <w:lang w:val="vi-VN"/>
        </w:rPr>
        <w:tab/>
        <w:t>Thiếu hụt tuân thủ bao gồm:</w:t>
      </w:r>
    </w:p>
    <w:p w14:paraId="49294059" w14:textId="3B39CD23" w:rsidR="00A57351" w:rsidRPr="00083671" w:rsidRDefault="00A57351" w:rsidP="00DA049B">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Thiếu hụt tuân thủ Cấp 1: .................... tCO2eq; và</w:t>
      </w:r>
    </w:p>
    <w:p w14:paraId="4E966C33" w14:textId="37BB5317" w:rsidR="00A57351" w:rsidRPr="00083671" w:rsidRDefault="00A57351" w:rsidP="00DA049B">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DA049B"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Thiếu hụt tuân thủ Cấp 2: .................... tCO2eq.</w:t>
      </w:r>
    </w:p>
    <w:p w14:paraId="7BC1C082" w14:textId="77777777" w:rsidR="00FE5AED" w:rsidRPr="00083671" w:rsidRDefault="00A57351" w:rsidP="00DA049B">
      <w:pPr>
        <w:spacing w:after="120"/>
        <w:ind w:left="1701"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.2</w:t>
      </w:r>
      <w:r w:rsidRPr="00083671">
        <w:rPr>
          <w:rFonts w:asciiTheme="majorHAnsi" w:hAnsiTheme="majorHAnsi" w:cstheme="majorHAnsi"/>
          <w:sz w:val="28"/>
          <w:szCs w:val="28"/>
          <w:lang w:val="vi-VN"/>
        </w:rPr>
        <w:tab/>
        <w:t>Các phương pháp tiếp cận tuân thủ cường độ nhiên liệu GHG được chọn sau đây đã được Đăng ký GFI của IMO ghi lại để cân bằng thiếu hụt tuân thủ, theo chương 5 của Phụ lục VI Công ước:</w:t>
      </w:r>
    </w:p>
    <w:p w14:paraId="53032F37" w14:textId="14967F50" w:rsidR="00FE5AED" w:rsidRPr="00083671" w:rsidRDefault="00A57351" w:rsidP="00F57C56">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sử dụng ................ đơn vị thặng dư (tính bằng tCO2eq) đã tích lũy;</w:t>
      </w:r>
    </w:p>
    <w:p w14:paraId="3C3731B7" w14:textId="481E6465" w:rsidR="00FE5AED" w:rsidRPr="00083671" w:rsidRDefault="00A57351" w:rsidP="00F57C56">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nhận ................ đơn vị thặng dư (tính bằng tCO2eq) được chuyển từ các tàu khác; và/hoặc</w:t>
      </w:r>
    </w:p>
    <w:p w14:paraId="2C7B0010" w14:textId="35A517A0" w:rsidR="00FE5AED" w:rsidRPr="00083671" w:rsidRDefault="00A57351" w:rsidP="00F57C56">
      <w:pPr>
        <w:spacing w:after="120"/>
        <w:ind w:left="255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mua các đơn vị khắc phục thông qua việc đóng góp vào Quỹ NetZero của IMO:</w:t>
      </w:r>
    </w:p>
    <w:p w14:paraId="05BE43B4" w14:textId="6996AC23" w:rsidR="00FE5AED" w:rsidRPr="00083671" w:rsidRDefault="00A57351" w:rsidP="00F57C56">
      <w:pPr>
        <w:spacing w:after="120"/>
        <w:ind w:left="340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Đơn vị khắc phục Cấp 1: ..................... tCO2eq; và</w:t>
      </w:r>
    </w:p>
    <w:p w14:paraId="6F37F45B" w14:textId="3A3BC749" w:rsidR="00FE5AED" w:rsidRPr="00083671" w:rsidRDefault="00A57351" w:rsidP="00F57C56">
      <w:pPr>
        <w:spacing w:after="120"/>
        <w:ind w:left="3402" w:hanging="851"/>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Đơn vị khắc phục Cấp 2: ..................... tCO2eq.</w:t>
      </w:r>
    </w:p>
    <w:p w14:paraId="50A62817" w14:textId="77777777" w:rsidR="00452474" w:rsidRPr="00083671" w:rsidRDefault="00A57351" w:rsidP="00F57C56">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lastRenderedPageBreak/>
        <w:t>Phí hành chính hàng năm đã được thanh toán cho Đăng ký GFI của IMO, theo quy định 38 của Phụ lục VI Công ước;</w:t>
      </w:r>
    </w:p>
    <w:p w14:paraId="115CDCE4" w14:textId="77777777" w:rsidR="00A57351" w:rsidRPr="00083671" w:rsidRDefault="00A57351" w:rsidP="00F57C56">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Đối với một tàu đủ điều kiện nhận thưởng từ Quỹ Net-Zero của IMO, tổng lượng GHG giảm được nhờ việc áp dụng ZNZs là .......................... tCO2eq, theo quy định 39 của Phụ lục VI Công ước, đối với các tàu áp dụng chương 5; và</w:t>
      </w:r>
    </w:p>
    <w:p w14:paraId="3292C4D6" w14:textId="77777777" w:rsidR="00A57351" w:rsidRPr="00083671" w:rsidRDefault="00A57351" w:rsidP="00F57C56">
      <w:pPr>
        <w:pStyle w:val="ListParagraph"/>
        <w:numPr>
          <w:ilvl w:val="0"/>
          <w:numId w:val="4"/>
        </w:numPr>
        <w:spacing w:after="120"/>
        <w:ind w:left="851" w:hanging="851"/>
        <w:contextualSpacing w:val="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Tàu tuân thủ GFI hàng năm mục tiêu của mình, theo quy định 36 của Phụ lục VI Công ước.</w:t>
      </w:r>
    </w:p>
    <w:p w14:paraId="43960D73" w14:textId="12607E6C" w:rsidR="00FE5AED" w:rsidRPr="00083671" w:rsidRDefault="00814E3A" w:rsidP="00F57C56">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Tuyên bố Tuân thủ này có giá trị đến ngày (dd/mm/yyyy) .......................................</w:t>
      </w:r>
    </w:p>
    <w:p w14:paraId="6E8EC818" w14:textId="4DF5F0A3" w:rsidR="00814E3A" w:rsidRPr="00083671" w:rsidRDefault="00814E3A" w:rsidP="00F57C56">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Cấp tại ....................................................................................................................</w:t>
      </w:r>
    </w:p>
    <w:p w14:paraId="769F4052" w14:textId="77777777" w:rsidR="00FE5AED" w:rsidRPr="00083671" w:rsidRDefault="00814E3A" w:rsidP="00F57C56">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(địa điểm cấp Tuyên bố)</w:t>
      </w:r>
    </w:p>
    <w:p w14:paraId="56737084" w14:textId="4DCD561E" w:rsidR="00814E3A" w:rsidRPr="00083671" w:rsidRDefault="00814E3A" w:rsidP="00F57C56">
      <w:pPr>
        <w:spacing w:after="120"/>
        <w:jc w:val="both"/>
        <w:rPr>
          <w:rFonts w:asciiTheme="majorHAnsi" w:hAnsiTheme="majorHAnsi" w:cstheme="majorHAnsi"/>
          <w:sz w:val="28"/>
          <w:szCs w:val="28"/>
          <w:lang w:val="vi-VN"/>
        </w:rPr>
      </w:pPr>
      <w:r w:rsidRPr="00083671">
        <w:rPr>
          <w:rFonts w:asciiTheme="majorHAnsi" w:hAnsiTheme="majorHAnsi" w:cstheme="majorHAnsi"/>
          <w:sz w:val="28"/>
          <w:szCs w:val="28"/>
          <w:lang w:val="vi-VN"/>
        </w:rPr>
        <w:t>(dd/mm/yyyy) .........................................................................................................</w:t>
      </w:r>
    </w:p>
    <w:p w14:paraId="6784DF95" w14:textId="77777777" w:rsidR="00F57C56" w:rsidRPr="0098096C" w:rsidRDefault="00F57C56" w:rsidP="00F57C56">
      <w:pPr>
        <w:spacing w:after="120"/>
        <w:jc w:val="center"/>
        <w:rPr>
          <w:rFonts w:asciiTheme="majorHAnsi" w:hAnsiTheme="majorHAnsi" w:cstheme="majorHAnsi"/>
          <w:sz w:val="28"/>
          <w:szCs w:val="28"/>
          <w:lang w:val="vi-VN"/>
        </w:rPr>
      </w:pPr>
    </w:p>
    <w:p w14:paraId="25B052FE" w14:textId="06B1A147" w:rsidR="00FE5AED" w:rsidRPr="00083671" w:rsidRDefault="00814E3A" w:rsidP="00F57C56">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 xml:space="preserve">(ngày cấp) </w:t>
      </w:r>
      <w:r w:rsidR="00F57C56" w:rsidRPr="0098096C">
        <w:rPr>
          <w:rFonts w:asciiTheme="majorHAnsi" w:hAnsiTheme="majorHAnsi" w:cstheme="majorHAnsi"/>
          <w:sz w:val="28"/>
          <w:szCs w:val="28"/>
          <w:lang w:val="vi-VN"/>
        </w:rPr>
        <w:tab/>
      </w:r>
      <w:r w:rsidRPr="00083671">
        <w:rPr>
          <w:rFonts w:asciiTheme="majorHAnsi" w:hAnsiTheme="majorHAnsi" w:cstheme="majorHAnsi"/>
          <w:sz w:val="28"/>
          <w:szCs w:val="28"/>
          <w:lang w:val="vi-VN"/>
        </w:rPr>
        <w:t>(chữ ký của cán bộ được ủy quyền hợp lệ cấp Tuyên bố)</w:t>
      </w:r>
    </w:p>
    <w:p w14:paraId="410562F1" w14:textId="77777777" w:rsidR="00F57C56" w:rsidRPr="0098096C" w:rsidRDefault="00F57C56" w:rsidP="00F57C56">
      <w:pPr>
        <w:spacing w:after="120"/>
        <w:jc w:val="center"/>
        <w:rPr>
          <w:rFonts w:asciiTheme="majorHAnsi" w:hAnsiTheme="majorHAnsi" w:cstheme="majorHAnsi"/>
          <w:sz w:val="28"/>
          <w:szCs w:val="28"/>
          <w:lang w:val="vi-VN"/>
        </w:rPr>
      </w:pPr>
    </w:p>
    <w:p w14:paraId="786CA858" w14:textId="6AA7C38A" w:rsidR="00F674E8" w:rsidRPr="0098096C" w:rsidRDefault="00F674E8" w:rsidP="00F57C56">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(dấu hoặc con dấu của cơ quan có thẩm quyền, nếu phù hợp)</w:t>
      </w:r>
    </w:p>
    <w:p w14:paraId="71D99D89" w14:textId="77777777" w:rsidR="00F57C56" w:rsidRPr="0098096C" w:rsidRDefault="00F57C56" w:rsidP="00F57C56">
      <w:pPr>
        <w:spacing w:after="120"/>
        <w:jc w:val="center"/>
        <w:rPr>
          <w:rFonts w:asciiTheme="majorHAnsi" w:hAnsiTheme="majorHAnsi" w:cstheme="majorHAnsi"/>
          <w:sz w:val="28"/>
          <w:szCs w:val="28"/>
          <w:lang w:val="vi-VN"/>
        </w:rPr>
      </w:pPr>
    </w:p>
    <w:p w14:paraId="7B834282" w14:textId="77777777" w:rsidR="002D3417" w:rsidRPr="00083671" w:rsidRDefault="002D3417" w:rsidP="00F57C56">
      <w:pPr>
        <w:spacing w:after="120"/>
        <w:jc w:val="center"/>
        <w:rPr>
          <w:rFonts w:asciiTheme="majorHAnsi" w:hAnsiTheme="majorHAnsi" w:cstheme="majorHAnsi"/>
          <w:sz w:val="28"/>
          <w:szCs w:val="28"/>
          <w:lang w:val="vi-VN"/>
        </w:rPr>
      </w:pPr>
      <w:r w:rsidRPr="00083671">
        <w:rPr>
          <w:rFonts w:asciiTheme="majorHAnsi" w:hAnsiTheme="majorHAnsi" w:cstheme="majorHAnsi"/>
          <w:sz w:val="28"/>
          <w:szCs w:val="28"/>
          <w:lang w:val="vi-VN"/>
        </w:rPr>
        <w:t>***</w:t>
      </w:r>
    </w:p>
    <w:sectPr w:rsidR="002D3417" w:rsidRPr="00083671" w:rsidSect="00F079E0">
      <w:footnotePr>
        <w:numFmt w:val="chicago"/>
        <w:numRestart w:val="eachSect"/>
      </w:footnotePr>
      <w:pgSz w:w="11906" w:h="16838" w:code="9"/>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99D3" w14:textId="77777777" w:rsidR="002C64B4" w:rsidRDefault="002C64B4" w:rsidP="00ED2D6D">
      <w:pPr>
        <w:spacing w:after="0" w:line="240" w:lineRule="auto"/>
      </w:pPr>
      <w:r>
        <w:separator/>
      </w:r>
    </w:p>
  </w:endnote>
  <w:endnote w:type="continuationSeparator" w:id="0">
    <w:p w14:paraId="64185CC1" w14:textId="77777777" w:rsidR="002C64B4" w:rsidRDefault="002C64B4" w:rsidP="00ED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88E" w14:textId="5EFE1D1E" w:rsidR="00CF4C96" w:rsidRPr="00CF4C96" w:rsidRDefault="00CF4C96" w:rsidP="00CF4C96">
    <w:pPr>
      <w:pStyle w:val="Footer"/>
      <w:pBdr>
        <w:top w:val="single" w:sz="4" w:space="1" w:color="auto"/>
      </w:pBdr>
      <w:rPr>
        <w:rFonts w:asciiTheme="majorHAnsi" w:hAnsiTheme="majorHAnsi" w:cstheme="majorHAnsi"/>
      </w:rPr>
    </w:pPr>
    <w:r w:rsidRPr="00790431">
      <w:rPr>
        <w:rFonts w:asciiTheme="majorHAnsi" w:hAnsiTheme="majorHAnsi" w:cstheme="majorHAnsi"/>
      </w:rPr>
      <w:t>I:\MEPC\MEPC 83-17-Add.1.docx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22DC" w14:textId="77777777" w:rsidR="00FE5AED" w:rsidRPr="00790431" w:rsidRDefault="00FE5AED" w:rsidP="00790431">
    <w:pPr>
      <w:pStyle w:val="Footer"/>
      <w:pBdr>
        <w:top w:val="single" w:sz="4" w:space="1" w:color="auto"/>
      </w:pBdr>
      <w:rPr>
        <w:rFonts w:asciiTheme="majorHAnsi" w:hAnsiTheme="majorHAnsi" w:cstheme="majorHAnsi"/>
      </w:rPr>
    </w:pPr>
    <w:r w:rsidRPr="00790431">
      <w:rPr>
        <w:rFonts w:asciiTheme="majorHAnsi" w:hAnsiTheme="majorHAnsi" w:cstheme="majorHAnsi"/>
      </w:rPr>
      <w:t>I:\MEPC\MEPC 83-17-Add.1.docx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ADFC" w14:textId="77777777" w:rsidR="002C64B4" w:rsidRDefault="002C64B4" w:rsidP="00ED2D6D">
      <w:pPr>
        <w:spacing w:after="0" w:line="240" w:lineRule="auto"/>
      </w:pPr>
      <w:r>
        <w:separator/>
      </w:r>
    </w:p>
  </w:footnote>
  <w:footnote w:type="continuationSeparator" w:id="0">
    <w:p w14:paraId="7135A1A0" w14:textId="77777777" w:rsidR="002C64B4" w:rsidRDefault="002C64B4" w:rsidP="00ED2D6D">
      <w:pPr>
        <w:spacing w:after="0" w:line="240" w:lineRule="auto"/>
      </w:pPr>
      <w:r>
        <w:continuationSeparator/>
      </w:r>
    </w:p>
  </w:footnote>
  <w:footnote w:id="1">
    <w:p w14:paraId="54AE74DD" w14:textId="1FF6FE62" w:rsidR="0085316C" w:rsidRPr="00DA049B" w:rsidRDefault="0085316C"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Khung và các thủ tục của Kế hoạch Kiểm toán Quốc gia Thành viên IMO (nghị quyết A.1067(28))</w:t>
      </w:r>
    </w:p>
  </w:footnote>
  <w:footnote w:id="2">
    <w:p w14:paraId="43C620B2" w14:textId="3276294F" w:rsidR="000F6484" w:rsidRPr="00DA049B" w:rsidRDefault="000F6484"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Hướng dẫn sử dụng sổ ghi chép điện tử theo MARPOL (nghị quyết MEPC.312(74))</w:t>
      </w:r>
    </w:p>
  </w:footnote>
  <w:footnote w:id="3">
    <w:p w14:paraId="22E12169" w14:textId="6FFDB982" w:rsidR="008F1A34" w:rsidRPr="00DA049B" w:rsidRDefault="008F1A34"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đoạn 2.2.18 của Bộ luật quốc tế về an toàn đối với tàu sử dụng khí hoặc các loại nhiên liệu có điểm chớp cháy thấp khác (Bộ luật IGF)</w:t>
      </w:r>
    </w:p>
  </w:footnote>
  <w:footnote w:id="4">
    <w:p w14:paraId="31CB7D55" w14:textId="438AE5F2" w:rsidR="000D31F3" w:rsidRPr="00DA049B" w:rsidRDefault="000D31F3"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ISO 8754:2003 Sản phẩm dầu mỏ – Xác định hàm lượng lưu huỳnh – Quang phổ huỳnh quang tia X phân tán năng lượng.</w:t>
      </w:r>
    </w:p>
  </w:footnote>
  <w:footnote w:id="5">
    <w:p w14:paraId="6693E498" w14:textId="5CB46655" w:rsidR="008B30DF" w:rsidRPr="00DA049B" w:rsidRDefault="008B30DF"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Hướng dẫn năm 2024 về cường độ GHG theo vòng đời của nhiên liệu hàng hải (nghị quyết MEPC.391(81)), có thể được sửa đổi.</w:t>
      </w:r>
    </w:p>
  </w:footnote>
  <w:footnote w:id="6">
    <w:p w14:paraId="52B57655" w14:textId="6C074D21" w:rsidR="00973E26" w:rsidRPr="00DA049B" w:rsidRDefault="00973E26"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Hướng dẫn về việc miễn trừ sà lan không người lái không tự hành (UNSP) khỏi một số yêu cầu kiểm tra và cấp giấy chứng nhận theo Công ước MARPOL (MEPC.1/Circ.892).</w:t>
      </w:r>
    </w:p>
  </w:footnote>
  <w:footnote w:id="7">
    <w:p w14:paraId="16896FED" w14:textId="60362D96" w:rsidR="007313F4" w:rsidRPr="00DA049B" w:rsidRDefault="007313F4"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 xml:space="preserve">Tham khảo Hướng dẫn năm 2021 về hệ thống làm sạch khí thải (nghị quyết MEPC.340(77)) và các sửa </w:t>
      </w:r>
      <w:r w:rsidR="000D6A60" w:rsidRPr="00DA049B">
        <w:rPr>
          <w:rFonts w:asciiTheme="majorHAnsi" w:hAnsiTheme="majorHAnsi" w:cstheme="majorHAnsi"/>
          <w:noProof/>
        </w:rPr>
        <w:t>đổi</w:t>
      </w:r>
      <w:r w:rsidRPr="00DA049B">
        <w:rPr>
          <w:rFonts w:asciiTheme="majorHAnsi" w:hAnsiTheme="majorHAnsi" w:cstheme="majorHAnsi"/>
          <w:noProof/>
        </w:rPr>
        <w:t>, và Hướng dẫn năm 2023 về thiết bị xử lý chất thải nhiệt (TWTD) (nghị quyết MEPC.373(80)).</w:t>
      </w:r>
    </w:p>
  </w:footnote>
  <w:footnote w:id="8">
    <w:p w14:paraId="319790CB" w14:textId="4E7C4EA8" w:rsidR="003C2777" w:rsidRPr="00DA049B" w:rsidRDefault="003C2777"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p w14:paraId="1E9A9058" w14:textId="77777777" w:rsidR="003C2777" w:rsidRPr="00DA049B" w:rsidRDefault="003C2777" w:rsidP="00F079E0">
      <w:pPr>
        <w:pStyle w:val="FootnoteText"/>
        <w:ind w:left="709"/>
        <w:jc w:val="both"/>
        <w:rPr>
          <w:rFonts w:asciiTheme="majorHAnsi" w:hAnsiTheme="majorHAnsi" w:cstheme="majorHAnsi"/>
          <w:noProof/>
        </w:rPr>
      </w:pPr>
      <w:r w:rsidRPr="00DA049B">
        <w:rPr>
          <w:rFonts w:asciiTheme="majorHAnsi" w:hAnsiTheme="majorHAnsi" w:cstheme="majorHAnsi"/>
          <w:noProof/>
        </w:rPr>
        <w:t>Tham khảo thêm Hướng dẫn kiểm tra theo Hệ thống kiểm tra và cấp giấy chứng nhận hài hòa (HSSC), 2023 (nghị quyết A.1186(33)).</w:t>
      </w:r>
    </w:p>
  </w:footnote>
  <w:footnote w:id="9">
    <w:p w14:paraId="2AA03638" w14:textId="13E6DD6C" w:rsidR="003C2777" w:rsidRPr="00DA049B" w:rsidRDefault="003C2777"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00D6302A" w:rsidRPr="00DA049B">
        <w:rPr>
          <w:rFonts w:asciiTheme="majorHAnsi" w:hAnsiTheme="majorHAnsi" w:cstheme="majorHAnsi"/>
          <w:noProof/>
        </w:rPr>
        <w:t>Tham khảo Hướng dẫn năm 2022 về kiểm tra và cấp giấy chứng nhận Chỉ số thiết kế hiệu quả năng lượng (EEDI) (nghị quyết MEPC.365(79), đã được sửa đổi bởi các nghị quyết MEPC.374(80) và MEPC.403(83)); và Hướng dẫn năm 2022 về kiểm tra và cấp giấy chứng nhận Chỉ số hiệu quả năng lượng tàu hiện có đạt được (EEXI) (nghị quyết MEPC.351(78)).</w:t>
      </w:r>
    </w:p>
  </w:footnote>
  <w:footnote w:id="10">
    <w:p w14:paraId="5F4CC94D" w14:textId="1C18C355" w:rsidR="003A34C8" w:rsidRPr="00DA049B" w:rsidRDefault="003A34C8"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Hướng dẫn năm 2022 về kiểm tra và cấp giấy chứng nhận Chỉ số thiết kế hiệu quả năng lượng (EEDI) (nghị quyết MEPC.365(79), đã được sửa đổi bởi nghị quyết MEPC.374(80), có thể được sửa đổi thêm; và Hướng dẫn năm 2022 về kiểm tra và cấp giấy chứng nhận Chỉ số hiệu quả năng lượng tàu hiện có đạt được (EEXI) (nghị quyết MEPC.351(78)).</w:t>
      </w:r>
    </w:p>
  </w:footnote>
  <w:footnote w:id="11">
    <w:p w14:paraId="1FD36957" w14:textId="60489141" w:rsidR="003A34C8" w:rsidRPr="00DA049B" w:rsidRDefault="003A34C8"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2">
    <w:p w14:paraId="0C7CE455" w14:textId="5710D603" w:rsidR="00A33BC1" w:rsidRPr="00DA049B" w:rsidRDefault="00A33BC1"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3">
    <w:p w14:paraId="2E504D6C" w14:textId="27DAF36F" w:rsidR="00A33BC1" w:rsidRPr="00DA049B" w:rsidRDefault="00A33BC1"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4">
    <w:p w14:paraId="59B6F915" w14:textId="0FE293EB" w:rsidR="00A33BC1" w:rsidRPr="00DA049B" w:rsidRDefault="00A33BC1"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5">
    <w:p w14:paraId="5B7E7418" w14:textId="6F44F59D" w:rsidR="00A33BC1" w:rsidRPr="00DA049B" w:rsidRDefault="00A33BC1"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6">
    <w:p w14:paraId="1D3891EA" w14:textId="6BCA8250" w:rsidR="002E070F" w:rsidRPr="00DA049B" w:rsidRDefault="002E070F"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7">
    <w:p w14:paraId="1E4285A4" w14:textId="0F5BCBB6" w:rsidR="002E070F" w:rsidRPr="00DA049B" w:rsidRDefault="002E070F"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18">
    <w:p w14:paraId="790DB0ED" w14:textId="068391FF" w:rsidR="002E070F" w:rsidRPr="00DA049B" w:rsidRDefault="002E070F" w:rsidP="00F079E0">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F079E0" w:rsidRPr="00DA049B">
        <w:rPr>
          <w:rFonts w:asciiTheme="majorHAnsi" w:hAnsiTheme="majorHAnsi" w:cstheme="majorHAnsi"/>
          <w:noProof/>
        </w:rPr>
        <w:tab/>
      </w:r>
      <w:r w:rsidR="006757A0" w:rsidRPr="00DA049B">
        <w:rPr>
          <w:rFonts w:asciiTheme="majorHAnsi" w:hAnsiTheme="majorHAnsi" w:cstheme="majorHAnsi"/>
          <w:noProof/>
        </w:rPr>
        <w:t>Tham khảo các hướng dẫn sẽ được Tổ chức xây dựng</w:t>
      </w:r>
    </w:p>
  </w:footnote>
  <w:footnote w:id="19">
    <w:p w14:paraId="1D4977D3" w14:textId="19915E90" w:rsidR="000510F9" w:rsidRPr="00DA049B" w:rsidRDefault="000510F9"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775C62" w:rsidRPr="00DA049B">
        <w:rPr>
          <w:rFonts w:asciiTheme="majorHAnsi" w:hAnsiTheme="majorHAnsi" w:cstheme="majorHAnsi"/>
          <w:noProof/>
        </w:rPr>
        <w:t>Tham khảo Quy trình kiểm soát của quốc gia cảng, 2023 (nghị quyết A.1185(33)).</w:t>
      </w:r>
    </w:p>
  </w:footnote>
  <w:footnote w:id="20">
    <w:p w14:paraId="268699B8" w14:textId="77777777" w:rsidR="004E46EF" w:rsidRPr="00DA049B" w:rsidRDefault="004E46EF">
      <w:pPr>
        <w:pStyle w:val="FootnoteText"/>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Xem phụ lục I, Phụ lục Giấy chứng nhận ngăn ngừa ô nhiễm không khí quốc tế (Giấy chứng nhận IAPP), mục 2.1.</w:t>
      </w:r>
    </w:p>
  </w:footnote>
  <w:footnote w:id="21">
    <w:p w14:paraId="14C3E6F0" w14:textId="77777777" w:rsidR="004E46EF" w:rsidRPr="00DA049B" w:rsidRDefault="004E46EF">
      <w:pPr>
        <w:pStyle w:val="FootnoteText"/>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Tham khảo Hướng dẫn sử dụng sổ ghi chép điện tử theo MARPOL (nghị quyết MEPC.312(74)).</w:t>
      </w:r>
    </w:p>
  </w:footnote>
  <w:footnote w:id="22">
    <w:p w14:paraId="3A7F366B" w14:textId="214A3452" w:rsidR="00F41EA6" w:rsidRPr="00DA049B" w:rsidRDefault="00F41EA6"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2024 theo yêu cầu của quy định 13.2.2 của Phụ lục VI MARPOL đối với các động cơ thay thế không giống hệt không bắt buộc phải đáp ứng giới hạn Cấp độ III (nghị quyết MEPC.386(81)).</w:t>
      </w:r>
    </w:p>
  </w:footnote>
  <w:footnote w:id="23">
    <w:p w14:paraId="3D57674F" w14:textId="5D281B62" w:rsidR="00F41EA6" w:rsidRPr="00DA049B" w:rsidRDefault="00F41EA6"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về việc áp dụng Bộ luật kỹ thuật NOx liên quan đến việc cấp chứng nhận và sửa đổi động cơ Cấp độ I (MEPC.1/Circ.679).</w:t>
      </w:r>
    </w:p>
  </w:footnote>
  <w:footnote w:id="24">
    <w:p w14:paraId="5D2323A1" w14:textId="464BFCD1" w:rsidR="009B48A3" w:rsidRPr="00DA049B" w:rsidRDefault="009B48A3"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sử dụng sổ ghi chép điện tử theo MARPOL (nghị quyết MEPC.312(74)).</w:t>
      </w:r>
    </w:p>
  </w:footnote>
  <w:footnote w:id="25">
    <w:p w14:paraId="281AC0D7" w14:textId="4DDFD820" w:rsidR="009B48A3" w:rsidRPr="00DA049B" w:rsidRDefault="009B48A3"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8B3E60" w:rsidRPr="00DA049B">
        <w:rPr>
          <w:rFonts w:asciiTheme="majorHAnsi" w:hAnsiTheme="majorHAnsi" w:cstheme="majorHAnsi"/>
          <w:noProof/>
        </w:rPr>
        <w:t>Tham khảo Hướng dẫn năm 2014 về quy trình phương pháp được phê duyệt (nghị quyết MEPC.243(66)).</w:t>
      </w:r>
    </w:p>
  </w:footnote>
  <w:footnote w:id="26">
    <w:p w14:paraId="2564BA6B" w14:textId="6F86BF51" w:rsidR="009B48A3" w:rsidRPr="00DA049B" w:rsidRDefault="009B48A3"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8B3E60" w:rsidRPr="00DA049B">
        <w:rPr>
          <w:rFonts w:asciiTheme="majorHAnsi" w:hAnsiTheme="majorHAnsi" w:cstheme="majorHAnsi"/>
          <w:noProof/>
        </w:rPr>
        <w:t>Tham khảo Hướng dẫn năm 2014 liên quan đến thông tin mà Cơ quan quản lý phải nộp cho Tổ chức bao gồm việc cấp chứng nhận một phương pháp được phê duyệt theo yêu cầu tại quy định 13.7.1 của Phụ lục VI MARPOL (nghị quyết MEPC.242(66)).</w:t>
      </w:r>
    </w:p>
  </w:footnote>
  <w:footnote w:id="27">
    <w:p w14:paraId="24506B32" w14:textId="38544E4A" w:rsidR="001D37CA" w:rsidRPr="00DA049B" w:rsidRDefault="001D37CA" w:rsidP="00105871">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008B3E60" w:rsidRPr="00DA049B">
        <w:rPr>
          <w:rFonts w:asciiTheme="majorHAnsi" w:hAnsiTheme="majorHAnsi" w:cstheme="majorHAnsi"/>
          <w:noProof/>
        </w:rPr>
        <w:t xml:space="preserve"> </w:t>
      </w:r>
      <w:r w:rsidR="00105871" w:rsidRPr="00DA049B">
        <w:rPr>
          <w:rFonts w:asciiTheme="majorHAnsi" w:hAnsiTheme="majorHAnsi" w:cstheme="majorHAnsi"/>
          <w:noProof/>
        </w:rPr>
        <w:tab/>
      </w:r>
      <w:r w:rsidR="008B3E60" w:rsidRPr="00DA049B">
        <w:rPr>
          <w:rFonts w:asciiTheme="majorHAnsi" w:hAnsiTheme="majorHAnsi" w:cstheme="majorHAnsi"/>
          <w:noProof/>
        </w:rPr>
        <w:t xml:space="preserve">Chi phí của một phương pháp đã được phê duyệt sẽ không vượt quá 375 Quyền rút vốn đặc biệt/tấn mét NOx được tính toán theo công thức hiệu quả chi phí (Ce) dưới đây: </w:t>
      </w:r>
    </w:p>
    <w:p w14:paraId="3C2D2C37" w14:textId="77777777" w:rsidR="001D37CA" w:rsidRPr="00DA049B" w:rsidRDefault="001D37CA" w:rsidP="00105871">
      <w:pPr>
        <w:pStyle w:val="FootnoteText"/>
        <w:ind w:left="709"/>
        <w:jc w:val="both"/>
        <w:rPr>
          <w:rFonts w:asciiTheme="majorHAnsi" w:hAnsiTheme="majorHAnsi" w:cstheme="majorHAnsi"/>
          <w:noProof/>
        </w:rPr>
      </w:pPr>
      <w:r w:rsidRPr="00DA049B">
        <w:rPr>
          <w:rFonts w:asciiTheme="majorHAnsi" w:hAnsiTheme="majorHAnsi" w:cstheme="majorHAnsi"/>
          <w:noProof/>
        </w:rPr>
        <w:t>Ce = Chi phí của phương pháp được phê duyệt * 10</w:t>
      </w:r>
      <w:r w:rsidRPr="00DA049B">
        <w:rPr>
          <w:rFonts w:asciiTheme="majorHAnsi" w:hAnsiTheme="majorHAnsi" w:cstheme="majorHAnsi"/>
          <w:noProof/>
          <w:vertAlign w:val="superscript"/>
        </w:rPr>
        <w:t xml:space="preserve">6 </w:t>
      </w:r>
      <w:r w:rsidRPr="00DA049B">
        <w:rPr>
          <w:rFonts w:asciiTheme="majorHAnsi" w:hAnsiTheme="majorHAnsi" w:cstheme="majorHAnsi"/>
          <w:noProof/>
        </w:rPr>
        <w:t xml:space="preserve">/ (Công suất (kW)*0,768*6.000 (giờ/năm) * 5 (năm) * </w:t>
      </w:r>
      <w:r w:rsidR="005A662F" w:rsidRPr="00DA049B">
        <w:rPr>
          <w:rFonts w:asciiTheme="majorHAnsi" w:hAnsiTheme="majorHAnsi" w:cstheme="majorHAnsi"/>
          <w:noProof/>
        </w:rPr>
        <w:sym w:font="Wingdings 3" w:char="F072"/>
      </w:r>
      <w:r w:rsidR="005A662F" w:rsidRPr="00DA049B">
        <w:rPr>
          <w:rFonts w:asciiTheme="majorHAnsi" w:hAnsiTheme="majorHAnsi" w:cstheme="majorHAnsi"/>
          <w:noProof/>
        </w:rPr>
        <w:t>Nox(g/kWh)</w:t>
      </w:r>
    </w:p>
    <w:p w14:paraId="2C0605A9" w14:textId="77777777" w:rsidR="008B3E60" w:rsidRPr="00DA049B" w:rsidRDefault="008B3E60" w:rsidP="00105871">
      <w:pPr>
        <w:pStyle w:val="FootnoteText"/>
        <w:spacing w:after="120"/>
        <w:ind w:left="709"/>
        <w:jc w:val="both"/>
        <w:rPr>
          <w:rFonts w:asciiTheme="majorHAnsi" w:hAnsiTheme="majorHAnsi" w:cstheme="majorHAnsi"/>
          <w:noProof/>
        </w:rPr>
      </w:pPr>
      <w:r w:rsidRPr="00DA049B">
        <w:rPr>
          <w:rFonts w:asciiTheme="majorHAnsi" w:hAnsiTheme="majorHAnsi" w:cstheme="majorHAnsi"/>
          <w:noProof/>
        </w:rPr>
        <w:t>Tham khảo Định nghĩa về công thức hiệu quả chi phí trong quy định 13.7.5 của Phụ lục VI MARPOL sửa đổi (MEPC.1/Circ.678).</w:t>
      </w:r>
    </w:p>
  </w:footnote>
  <w:footnote w:id="28">
    <w:p w14:paraId="7E13E966" w14:textId="34D49FA8" w:rsidR="008B3E60" w:rsidRPr="00DA049B" w:rsidRDefault="008B3E6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2020 về giám sát hàm lượng lưu huỳnh trung bình trên toàn thế giới của dầu nhiên liệu được cung cấp để sử dụng trên tàu (nghị quyết MEPC.326(75)).</w:t>
      </w:r>
    </w:p>
  </w:footnote>
  <w:footnote w:id="29">
    <w:p w14:paraId="5CEDF96B" w14:textId="06D07CE4" w:rsidR="002846C4" w:rsidRPr="00DA049B" w:rsidRDefault="002846C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A4149A" w:rsidRPr="00DA049B">
        <w:rPr>
          <w:rFonts w:asciiTheme="majorHAnsi" w:hAnsiTheme="majorHAnsi" w:cstheme="majorHAnsi"/>
          <w:noProof/>
        </w:rPr>
        <w:t>Tham khảo Hướng dẫn sử dụng sổ ghi chép điện tử theo MARPOL (nghị quyết MEPC.312(74)).</w:t>
      </w:r>
    </w:p>
  </w:footnote>
  <w:footnote w:id="30">
    <w:p w14:paraId="30867861" w14:textId="3063FC3D" w:rsidR="002846C4" w:rsidRPr="00DA049B" w:rsidRDefault="002846C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56119F" w:rsidRPr="00DA049B">
        <w:rPr>
          <w:rFonts w:asciiTheme="majorHAnsi" w:hAnsiTheme="majorHAnsi" w:cstheme="majorHAnsi"/>
          <w:noProof/>
        </w:rPr>
        <w:t>Tham khảo Hướng dẫn năm 2019 về lấy mẫu trên tàu để xác minh hàm lượng lưu huỳnh của dầu nhiên liệu được sử dụng trên tàu (MEPC.1/Circ.864/Rev.1).</w:t>
      </w:r>
    </w:p>
  </w:footnote>
  <w:footnote w:id="31">
    <w:p w14:paraId="31C4FA67" w14:textId="65C94EB3" w:rsidR="002846C4" w:rsidRPr="00DA049B" w:rsidRDefault="002846C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56119F" w:rsidRPr="00DA049B">
        <w:rPr>
          <w:rFonts w:asciiTheme="majorHAnsi" w:hAnsiTheme="majorHAnsi" w:cstheme="majorHAnsi"/>
          <w:noProof/>
        </w:rPr>
        <w:t>Tham khảo Hướng dẫn năm 2020 về lấy mẫu dầu nhiên liệu trên tàu dùng hoặc mang theo để sử dụng trên tàu (MEPC.1/Circ.889).</w:t>
      </w:r>
    </w:p>
  </w:footnote>
  <w:footnote w:id="32">
    <w:p w14:paraId="6CC72119" w14:textId="2B3BD807" w:rsidR="002846C4" w:rsidRPr="00DA049B" w:rsidRDefault="002846C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56119F" w:rsidRPr="00DA049B">
        <w:rPr>
          <w:rFonts w:asciiTheme="majorHAnsi" w:hAnsiTheme="majorHAnsi" w:cstheme="majorHAnsi"/>
          <w:noProof/>
        </w:rPr>
        <w:t>Tham khảo Hướng dẫn năm 2019 về lấy mẫu trên tàu để xác minh hàm lượng lưu huỳnh của dầu nhiên liệu được sử dụng trên tàu (MEPC.1/Circ.864/Rev.1).</w:t>
      </w:r>
    </w:p>
  </w:footnote>
  <w:footnote w:id="33">
    <w:p w14:paraId="2E4DBA90" w14:textId="3FCB8985" w:rsidR="002846C4" w:rsidRPr="00DA049B" w:rsidRDefault="002846C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56119F" w:rsidRPr="00DA049B">
        <w:rPr>
          <w:rFonts w:asciiTheme="majorHAnsi" w:hAnsiTheme="majorHAnsi" w:cstheme="majorHAnsi"/>
          <w:noProof/>
        </w:rPr>
        <w:t>Tham khảo Thông báo cho Tổ chức về các cảng hoặc bến cảng nơi khí thải hợp chất hữu cơ dễ bay hơi (VOCs) sẽ được quy định (MEPC.1/Circ.509).</w:t>
      </w:r>
    </w:p>
  </w:footnote>
  <w:footnote w:id="34">
    <w:p w14:paraId="76FAF12A" w14:textId="0F67D8D0" w:rsidR="0056119F" w:rsidRPr="00DA049B" w:rsidRDefault="0056119F"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Tiêu chuẩn cho hệ thống kiểm soát khí thải hơi (MSC/Circ.585).</w:t>
      </w:r>
    </w:p>
  </w:footnote>
  <w:footnote w:id="35">
    <w:p w14:paraId="1402C3B5" w14:textId="5E0355D2" w:rsidR="007B4630" w:rsidRPr="00DA049B" w:rsidRDefault="007B463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Tiêu chuẩn cho hệ thống kiểm soát khí thải hơi (MSC/Circ.585).</w:t>
      </w:r>
    </w:p>
  </w:footnote>
  <w:footnote w:id="36">
    <w:p w14:paraId="491ABC83" w14:textId="0CBCF1A5" w:rsidR="007B4630" w:rsidRPr="00DA049B" w:rsidRDefault="007B463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xây dựng kế hoạch quản lý VOC (nghị quyết MEPC.185(59)). Tham khảo thêm Thông tin kỹ thuật về các hệ thống và hoạt động hỗ trợ phát triển kế hoạch quản lý VOC (MEPC.1/Circ.680), và Thông tin kỹ thuật về hệ thống kiểm soát áp suất hơi nhằm tạo điều kiện phát triển và cập nhật kế hoạch quản lý VOC (MEPC.1/Circ.719).</w:t>
      </w:r>
    </w:p>
  </w:footnote>
  <w:footnote w:id="37">
    <w:p w14:paraId="21BECB8D" w14:textId="5692AC86" w:rsidR="007B4630" w:rsidRPr="00DA049B" w:rsidRDefault="007B463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quốc tế về xây dựng và trang bị tàu chở khí hóa lỏng rời (Bộ luật IGC) (nghị quyết MSC.5(48), đã sửa đổi).</w:t>
      </w:r>
    </w:p>
  </w:footnote>
  <w:footnote w:id="38">
    <w:p w14:paraId="2F93B185" w14:textId="26837EC9" w:rsidR="00403790" w:rsidRPr="00DA049B" w:rsidRDefault="0040379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9945F3" w:rsidRPr="00DA049B">
        <w:rPr>
          <w:rFonts w:asciiTheme="majorHAnsi" w:hAnsiTheme="majorHAnsi" w:cstheme="majorHAnsi"/>
          <w:noProof/>
        </w:rPr>
        <w:t>Giấy chứng nhận phê duyệt kiểu được cấp có tính đến Hướng dẫn sửa đổi về thực hiện Phụ lục V của MARPOL (nghị quyết MEPC.59(33), đã sửa đổi bởi nghị quyết MEPC.92(45)), hoặc Đặc điểm kỹ thuật tiêu chuẩn cho lò đốt rác trên tàu (nghị quyết MEPC.76(40), đã sửa đổi bởi nghị quyết MEPC.93(45)), hoặc Đặc điểm kỹ thuật tiêu chuẩn cho lò đốt rác trên tàu năm 2014 (nghị quyết MEPC.244(66)), đã sửa đổi bởi nghị quyết MEPC.368(79).</w:t>
      </w:r>
    </w:p>
  </w:footnote>
  <w:footnote w:id="39">
    <w:p w14:paraId="500E183A" w14:textId="6CB26210" w:rsidR="00403790" w:rsidRPr="00DA049B" w:rsidRDefault="0040379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9945F3" w:rsidRPr="00DA049B">
        <w:rPr>
          <w:rFonts w:asciiTheme="majorHAnsi" w:hAnsiTheme="majorHAnsi" w:cstheme="majorHAnsi"/>
          <w:noProof/>
        </w:rPr>
        <w:t>Tham khảo Đặc điểm kỹ thuật tiêu chuẩn cho lò đốt rác trên tàu năm 2014 (nghị quyết MEPC.244(66), đã sửa đổi bởi nghị quyết MEPC.368(79)), hoặc Đặc điểm kỹ thuật tiêu chuẩn cho lò đốt rác trên tàu (nghị quyết MEPC.76(40), đã sửa đổi bởi nghị quyết MEPC.93(45)), và Phê duyệt kiểu lò đốt rác trên tàu (MEPC.1/Circ.793).</w:t>
      </w:r>
    </w:p>
  </w:footnote>
  <w:footnote w:id="40">
    <w:p w14:paraId="47C44BE7" w14:textId="00B71EA5" w:rsidR="001E3934" w:rsidRPr="00DA049B" w:rsidRDefault="001E393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2012 về việc xây dựng Kế hoạch Cơ sở Tiếp nhận Khu vực (nghị quyết MEPC.221(63), đã được sửa đổi bởi nghị quyết MEPC.363(79)).</w:t>
      </w:r>
    </w:p>
  </w:footnote>
  <w:footnote w:id="41">
    <w:p w14:paraId="50A0A6CC" w14:textId="302AE632" w:rsidR="001E3934" w:rsidRPr="00DA049B" w:rsidRDefault="001E3934"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2012 về việc xây dựng Kế hoạch Cơ sở Tiếp nhận Khu vực (nghị quyết MEPC.221(63)), đã được sửa đổi bởi nghị quyết MEPC.363(79).</w:t>
      </w:r>
    </w:p>
  </w:footnote>
  <w:footnote w:id="42">
    <w:p w14:paraId="3E2BBDB2" w14:textId="7C87E281" w:rsidR="008C3CD0" w:rsidRPr="00DA049B" w:rsidRDefault="008C3CD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2012 về việc xây dựng Kế hoạch Cơ sở Tiếp nhận Khu vực (nghị quyết MEPC.221(63)), đã sửa đổi bởi nghị quyết MEPC.363(79)).</w:t>
      </w:r>
    </w:p>
  </w:footnote>
  <w:footnote w:id="43">
    <w:p w14:paraId="2F192A7C" w14:textId="311F9230" w:rsidR="008C3CD0" w:rsidRPr="00DA049B" w:rsidRDefault="008C3CD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2011 về cơ sở tiếp nhận theo Phụ lục VI MARPOL (nghị quyết MEPC.199(62)).</w:t>
      </w:r>
    </w:p>
  </w:footnote>
  <w:footnote w:id="44">
    <w:p w14:paraId="737FA232" w14:textId="42A9C264" w:rsidR="003B7EFC" w:rsidRPr="00DA049B" w:rsidRDefault="003B7EFC"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lấy mẫu dầu nhiên liệu để xác định sự tuân thủ Phụ lục VI MARPOL và chương II-2 SOLAS (thông tư MSC-MEPC.2/Circ.18).</w:t>
      </w:r>
    </w:p>
  </w:footnote>
  <w:footnote w:id="45">
    <w:p w14:paraId="027E5F7D" w14:textId="7C810B4B" w:rsidR="00AA3997" w:rsidRPr="00DA049B" w:rsidRDefault="00AA3997"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006D4240" w:rsidRPr="00DA049B">
        <w:rPr>
          <w:rFonts w:asciiTheme="majorHAnsi" w:hAnsiTheme="majorHAnsi" w:cstheme="majorHAnsi"/>
          <w:noProof/>
        </w:rPr>
        <w:t>Tham khảo Bộ luật dành cho các Tổ chức được công nhận (Bộ luật RO) (các nghị quyết MSC.349(92) và MEPC.237(65)).</w:t>
      </w:r>
    </w:p>
  </w:footnote>
  <w:footnote w:id="46">
    <w:p w14:paraId="4521F3AF" w14:textId="3E37F2B8" w:rsidR="006D4240" w:rsidRPr="00DA049B" w:rsidRDefault="006D424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phương pháp tính Chỉ số Hiệu quả Năng lượng Thiết kế đạt được (EEDI) cho tàu mới (nghị quyết MEPC.364(79)).</w:t>
      </w:r>
    </w:p>
  </w:footnote>
  <w:footnote w:id="47">
    <w:p w14:paraId="428E6009" w14:textId="1A6B0CE1" w:rsidR="006D4240" w:rsidRPr="00DA049B" w:rsidRDefault="006D424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48">
    <w:p w14:paraId="6B07137B" w14:textId="5A191356" w:rsidR="006D4240" w:rsidRPr="00DA049B" w:rsidRDefault="006D424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phương pháp tính Chỉ số Hiệu quả Năng lượng Thiết kế đạt được (EEDI) cho tàu mới (nghị quyết MEPC.364(79)).</w:t>
      </w:r>
    </w:p>
  </w:footnote>
  <w:footnote w:id="49">
    <w:p w14:paraId="09834A33" w14:textId="12DC814D" w:rsidR="006D4240" w:rsidRPr="00DA049B" w:rsidRDefault="006D424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50">
    <w:p w14:paraId="0CC24B64" w14:textId="476AC47D" w:rsidR="006D4240" w:rsidRPr="00DA049B" w:rsidRDefault="006D4240"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phương pháp tính Chỉ số Hiệu quả Năng lượng Tàu Hiện có đạt được (EEXI) (nghị quyết MEPC.350(78)).</w:t>
      </w:r>
    </w:p>
  </w:footnote>
  <w:footnote w:id="51">
    <w:p w14:paraId="14D2EC09" w14:textId="6031DF7E" w:rsidR="004B2A1F" w:rsidRPr="00DA049B" w:rsidRDefault="004B2A1F"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52">
    <w:p w14:paraId="7AB5CB4A" w14:textId="794E3DF4" w:rsidR="00813ECD" w:rsidRPr="00DA049B" w:rsidRDefault="00813EC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xác định công suất đẩy tối thiểu để duy trì khả năng cơ động của tàu trong điều kiện bất lợi (MEPC.1/Circ.850/Rev.3).</w:t>
      </w:r>
    </w:p>
  </w:footnote>
  <w:footnote w:id="53">
    <w:p w14:paraId="2B44D4AA" w14:textId="71570D7E" w:rsidR="00813ECD" w:rsidRPr="00DA049B" w:rsidRDefault="00813EC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2024 về việc xây dựng Kế hoạch quản lý hiệu quả năng lượng của tàu (SEEMP) (nghị quyết MEPC.395(82), đã sửa đổi bởi nghị quyết MEPC.401(83)).</w:t>
      </w:r>
    </w:p>
  </w:footnote>
  <w:footnote w:id="54">
    <w:p w14:paraId="0A9F3E20" w14:textId="3AA37400"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về việc xác minh và kiểm toán công ty của Cơ quan quản lý phần III của Kế hoạch quản lý hiệu quả năng lượng tàu (SEEMP) (nghị quyết MEPC.347(78)).</w:t>
      </w:r>
    </w:p>
  </w:footnote>
  <w:footnote w:id="55">
    <w:p w14:paraId="1A1F063A" w14:textId="78F78779"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56">
    <w:p w14:paraId="333EA62E" w14:textId="480D35B4"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2024 về việc phát triển Kế hoạch quản lý hiệu quả năng lượng tàu (SEEMP) (nghị quyết MEPC.395(82), được sửa đổi bởi nghị quyết MEPC.401(83)).</w:t>
      </w:r>
    </w:p>
  </w:footnote>
  <w:footnote w:id="57">
    <w:p w14:paraId="0579F4A7" w14:textId="6D02F2D5"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58">
    <w:p w14:paraId="32AB5827" w14:textId="7658D01C"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59">
    <w:p w14:paraId="72618D75" w14:textId="7BAFC140" w:rsidR="00ED7B5E" w:rsidRPr="00DA049B" w:rsidRDefault="00ED7B5E"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việc Cơ quan quản lý xác minh dữ liệu tiêu thụ nhiên liệu tàu và cường độ carbon hoạt động (nghị quyết MEPC.348(78)), được sửa đổi bởi nghị quyết MEPC.389(81).</w:t>
      </w:r>
    </w:p>
  </w:footnote>
  <w:footnote w:id="60">
    <w:p w14:paraId="237CB1AC" w14:textId="6F44ADCB" w:rsidR="00CB76AA" w:rsidRPr="00DA049B" w:rsidRDefault="00CB76AA"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2024 về việc phát triển Kế hoạch quản lý hiệu quả năng lượng tàu (SEEMP) (nghị quyết MEPC.395(82), được sửa đổi bởi nghị quyết MEPC.401(83)).</w:t>
      </w:r>
    </w:p>
  </w:footnote>
  <w:footnote w:id="61">
    <w:p w14:paraId="01B8EA2E" w14:textId="037CEDCC" w:rsidR="00CB76AA" w:rsidRPr="00DA049B" w:rsidRDefault="00CB76AA"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62">
    <w:p w14:paraId="2DFCA042" w14:textId="5576B2BE" w:rsidR="00CB76AA" w:rsidRPr="00DA049B" w:rsidRDefault="00CB76AA"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việc phát triển và quản lý Cơ sở dữ liệu tiêu thụ dầu nhiên liệu tàu của IMO (nghị quyết MEPC.349(78)).</w:t>
      </w:r>
    </w:p>
  </w:footnote>
  <w:footnote w:id="63">
    <w:p w14:paraId="4F9CCAA3" w14:textId="2DE07C36" w:rsidR="00CB76AA" w:rsidRPr="00DA049B" w:rsidRDefault="00CB76AA"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các chỉ số cường độ carbon hoạt động và các phương pháp tính toán (hướng dẫn CII, G1) (nghị quyết MEPC.352(78)), và Hướng dẫn tạm thời năm 2022 về các yếu tố hiệu chỉnh và điều chỉnh chuyến đi cho việc tính toán CII (hướng dẫn CII, G5) (nghị quyết MEPC.355(78)).</w:t>
      </w:r>
    </w:p>
  </w:footnote>
  <w:footnote w:id="64">
    <w:p w14:paraId="4D16A4B5" w14:textId="5B6A5402"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65">
    <w:p w14:paraId="78B99741" w14:textId="7F3FFA0F"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việc Cơ quan quản lý xác minh dữ liệu tiêu thụ nhiên liệu tàu và cường độ carbon hoạt động (nghị quyết MEPC.348(78), được sửa đổi bởi nghị quyết MEPC.389(81)).</w:t>
      </w:r>
    </w:p>
  </w:footnote>
  <w:footnote w:id="66">
    <w:p w14:paraId="02ECA136" w14:textId="34417B39"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việc Cơ quan quản lý xác minh dữ liệu tiêu thụ nhiên liệu tàu và cường độ carbon hoạt động (nghị quyết MEPC.348(78), được sửa đổi bởi nghị quyết MEPC.389(81)).</w:t>
      </w:r>
    </w:p>
  </w:footnote>
  <w:footnote w:id="67">
    <w:p w14:paraId="4AF14D30" w14:textId="3E973945"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Hệ số giảm hàng năm là yếu tố đặc thù cho từng loại tàu. Yếu tố này được xác định để tăng dần nhằm đáp ứng các mục tiêu của Chiến lược IMO ban đầu về giảm phát thải khí nhà kính từ tàu (nghị quyết MEPC.304(72)).</w:t>
      </w:r>
    </w:p>
  </w:footnote>
  <w:footnote w:id="68">
    <w:p w14:paraId="262B099A" w14:textId="0EBFE753"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2021 về các hệ số giảm cường độ carbon hoạt động tương đối so với đường tham chiếu (hướng dẫn hệ số giảm CII, G3) (nghị quyết MEPC.338(76), được sửa đổi bởi nghị quyết MEPC.400(83)) và Hướng dẫn năm 2022 về các đường tham chiếu để sử dụng với các chỉ số cường độ carbon hoạt động (hướng dẫn đường tham chiếu CII, G2) (nghị quyết MEPC.353(78)).</w:t>
      </w:r>
    </w:p>
  </w:footnote>
  <w:footnote w:id="69">
    <w:p w14:paraId="5C1C1749" w14:textId="6F868DF7" w:rsidR="009908DD" w:rsidRPr="00DA049B" w:rsidRDefault="009908DD"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70">
    <w:p w14:paraId="3CB62A28" w14:textId="5D2C002E" w:rsidR="00BC3717" w:rsidRPr="00DA049B" w:rsidRDefault="00BC3717"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2022 về xếp hạng cường độ carbon hoạt động của tàu (hướng dẫn xếp hạng CII, G4) (nghị quyết MEPC.354(78)).</w:t>
      </w:r>
    </w:p>
  </w:footnote>
  <w:footnote w:id="71">
    <w:p w14:paraId="337C03D1" w14:textId="31590BD3" w:rsidR="00BC3717" w:rsidRPr="00DA049B" w:rsidRDefault="00BC3717"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Hướng dẫn năm 2024 về việc phát triển Kế hoạch quản lý hiệu quả năng lượng tàu (SEEMP) (nghị quyết MEPC.395(82), được sửa đổi bởi nghị quyết MEPC.401(83)).</w:t>
      </w:r>
    </w:p>
  </w:footnote>
  <w:footnote w:id="72">
    <w:p w14:paraId="37AB471D" w14:textId="4528B56E" w:rsidR="00BC3717" w:rsidRPr="00DA049B" w:rsidRDefault="00BC3717"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Bộ luật dành cho các Tổ chức được công nhận (Bộ luật RO) (các nghị quyết MSC.349(92) và MEPC.237(65)).</w:t>
      </w:r>
    </w:p>
  </w:footnote>
  <w:footnote w:id="73">
    <w:p w14:paraId="40D3E360" w14:textId="0EF590D9" w:rsidR="00BC3717" w:rsidRPr="00DA049B" w:rsidRDefault="00BC3717" w:rsidP="001058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105871" w:rsidRPr="00DA049B">
        <w:rPr>
          <w:rFonts w:asciiTheme="majorHAnsi" w:hAnsiTheme="majorHAnsi" w:cstheme="majorHAnsi"/>
          <w:noProof/>
        </w:rPr>
        <w:tab/>
      </w:r>
      <w:r w:rsidRPr="00DA049B">
        <w:rPr>
          <w:rFonts w:asciiTheme="majorHAnsi" w:hAnsiTheme="majorHAnsi" w:cstheme="majorHAnsi"/>
          <w:noProof/>
        </w:rPr>
        <w:t>Tham khảo Thúc đẩy hợp tác kỹ thuật và chuyển giao công nghệ liên quan đến cải thiện hiệu quả năng lượng của tàu (nghị quyết MEPC.229(65)), và Thỏa thuận mẫu giữa các chính phủ về hợp tác công nghệ để thực hiện các quy định trong chương 4 của Phụ lục VI MARPOL (MEPC.1/Circ.861).</w:t>
      </w:r>
    </w:p>
  </w:footnote>
  <w:footnote w:id="74">
    <w:p w14:paraId="1BC6AA6D" w14:textId="66F858BB" w:rsidR="00C44021" w:rsidRPr="00DA049B" w:rsidRDefault="00C44021"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t>Tham khảo Chiến lược IMO năm 2023 về Giảm phát thải khí nhà kính từ tàu biển (nghị quyết MEPC.377(80))</w:t>
      </w:r>
    </w:p>
  </w:footnote>
  <w:footnote w:id="75">
    <w:p w14:paraId="2F84D531" w14:textId="0C043848" w:rsidR="00C44021" w:rsidRPr="00DA049B" w:rsidRDefault="00C44021"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444A26" w:rsidRPr="00DA049B">
        <w:rPr>
          <w:rFonts w:asciiTheme="majorHAnsi" w:hAnsiTheme="majorHAnsi" w:cstheme="majorHAnsi"/>
          <w:noProof/>
        </w:rPr>
        <w:t>Tham khảo các hướng dẫn sẽ được phát triển về tính toán cường độ nhiên liệu khí nhà kính hàng năm đạt được (Hướng dẫn tính toán GFI).</w:t>
      </w:r>
    </w:p>
  </w:footnote>
  <w:footnote w:id="76">
    <w:p w14:paraId="15F3781E" w14:textId="4DBBBC03" w:rsidR="001426FA" w:rsidRPr="00DA049B" w:rsidRDefault="001426FA"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444A26" w:rsidRPr="00DA049B">
        <w:rPr>
          <w:rFonts w:asciiTheme="majorHAnsi" w:hAnsiTheme="majorHAnsi" w:cstheme="majorHAnsi"/>
          <w:noProof/>
        </w:rPr>
        <w:t>Tham khảo các hướng dẫn sẽ được phát triển về tính toán cường độ nhiên liệu khí nhà kính hàng năm đạt được (Hướng dẫn tính toán GFI).</w:t>
      </w:r>
    </w:p>
  </w:footnote>
  <w:footnote w:id="77">
    <w:p w14:paraId="3853DD08" w14:textId="25881039" w:rsidR="001426FA" w:rsidRPr="00DA049B" w:rsidRDefault="001426FA"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444A26" w:rsidRPr="00DA049B">
        <w:rPr>
          <w:rFonts w:asciiTheme="majorHAnsi" w:hAnsiTheme="majorHAnsi" w:cstheme="majorHAnsi"/>
          <w:noProof/>
        </w:rPr>
        <w:t>Tham khảo Hướng dẫn năm 2024 về cường độ GHG vòng đời của nhiên liệu hàng hải (nghị quyết MEPC.391(81)), có thể được sửa đổi.</w:t>
      </w:r>
    </w:p>
  </w:footnote>
  <w:footnote w:id="78">
    <w:p w14:paraId="04535659" w14:textId="4D39EE38" w:rsidR="001426FA" w:rsidRPr="00DA049B" w:rsidRDefault="001426FA"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444A26" w:rsidRPr="00DA049B">
        <w:rPr>
          <w:rFonts w:asciiTheme="majorHAnsi" w:hAnsiTheme="majorHAnsi" w:cstheme="majorHAnsi"/>
          <w:noProof/>
        </w:rPr>
        <w:t>Tham khảo các hướng dẫn sẽ được phát triển/sửa đổi Hướng dẫn năm 2024 về cường độ GHG vòng đời của nhiên liệu hàng hải (nghị quyết MEPC.391(81)) (hướng dẫn LCA), nếu phù hợp.</w:t>
      </w:r>
    </w:p>
  </w:footnote>
  <w:footnote w:id="79">
    <w:p w14:paraId="0C245107" w14:textId="4274AE6A" w:rsidR="00681CA4" w:rsidRPr="00DA049B" w:rsidRDefault="00681CA4"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khảo các hướng dẫn sẽ được phát triển/sửa đổi Hướng dẫn năm 2024 về cường độ GHG vòng đời của nhiên liệu hàng hải (nghị quyết MEPC.391(81)) (hướng dẫn LCA), nếu phù hợp.</w:t>
      </w:r>
    </w:p>
  </w:footnote>
  <w:footnote w:id="80">
    <w:p w14:paraId="684531F6" w14:textId="1153EAB5" w:rsidR="00681CA4" w:rsidRPr="00DA049B" w:rsidRDefault="00681CA4"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khảo các hướng dẫn sẽ được phát triển/sửa đổi Hướng dẫn năm 2024 về cường độ GHG vòng đời của nhiên liệu hàng hải (nghị quyết MEPC.391(81)) (hướng dẫn LCA), nếu phù hợp.</w:t>
      </w:r>
    </w:p>
  </w:footnote>
  <w:footnote w:id="81">
    <w:p w14:paraId="419AA1F4" w14:textId="080258E9" w:rsidR="00681CA4" w:rsidRPr="00DA049B" w:rsidRDefault="00681CA4"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00CF4C96" w:rsidRPr="00DA049B">
        <w:rPr>
          <w:rFonts w:asciiTheme="majorHAnsi" w:hAnsiTheme="majorHAnsi" w:cstheme="majorHAnsi"/>
          <w:noProof/>
        </w:rPr>
        <w:tab/>
      </w:r>
      <w:r w:rsidRPr="00DA049B">
        <w:rPr>
          <w:rFonts w:asciiTheme="majorHAnsi" w:hAnsiTheme="majorHAnsi" w:cstheme="majorHAnsi"/>
          <w:noProof/>
        </w:rPr>
        <w:t>Tham khảo các hướng dẫn sẽ được phát triển/sửa đổi Hướng dẫn năm 2024 về cường độ GHG vòng đời của nhiên liệu hàng hải (nghị quyết MEPC.391(81)) (hướng dẫn LCA), nếu phù hợp.</w:t>
      </w:r>
    </w:p>
  </w:footnote>
  <w:footnote w:id="82">
    <w:p w14:paraId="6443E395" w14:textId="335918B0" w:rsidR="00681CA4" w:rsidRPr="00DA049B" w:rsidRDefault="00681C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khảo các hướng dẫn sẽ được phát triển/sửa đổi Hướng dẫn năm 2024 về cường độ GHG vòng đời của nhiên liệu hàng hải (nghị quyết MEPC.391(81)) (hướng dẫn LCA), nếu phù hợp.</w:t>
      </w:r>
    </w:p>
  </w:footnote>
  <w:footnote w:id="83">
    <w:p w14:paraId="1B7EB215" w14:textId="67A4150F" w:rsidR="00811FBF" w:rsidRPr="00DA049B" w:rsidRDefault="00811FBF"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A70E8A" w:rsidRPr="00DA049B">
        <w:rPr>
          <w:rFonts w:asciiTheme="majorHAnsi" w:hAnsiTheme="majorHAnsi" w:cstheme="majorHAnsi"/>
          <w:noProof/>
        </w:rPr>
        <w:t>Tham khảo các hướng dẫn sẽ được phát triển về tính toán cường độ nhiên liệu khí nhà kính hàng năm đạt được (Hướng dẫn tính toán GFI).</w:t>
      </w:r>
    </w:p>
  </w:footnote>
  <w:footnote w:id="84">
    <w:p w14:paraId="66829922" w14:textId="3E007932" w:rsidR="00A70E8A" w:rsidRPr="00DA049B" w:rsidRDefault="00A70E8A"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khảo các hướng dẫn sẽ được phát triển về tính toán cường độ nhiên liệu khí nhà kính hàng kính hàng năm đạt được (Hướng dẫn tính toán GFI).</w:t>
      </w:r>
    </w:p>
  </w:footnote>
  <w:footnote w:id="85">
    <w:p w14:paraId="3B398E76" w14:textId="3BE31035" w:rsidR="0032799D" w:rsidRPr="00DA049B" w:rsidRDefault="0032799D"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FB6AC7" w:rsidRPr="00DA049B">
        <w:rPr>
          <w:rFonts w:asciiTheme="majorHAnsi" w:hAnsiTheme="majorHAnsi" w:cstheme="majorHAnsi"/>
          <w:noProof/>
        </w:rPr>
        <w:t>Tham chiếu đến các hướng dẫn sẽ được Tổ chức xây dựng.</w:t>
      </w:r>
    </w:p>
  </w:footnote>
  <w:footnote w:id="86">
    <w:p w14:paraId="2A1B07EE" w14:textId="264E88C3" w:rsidR="00F317A4" w:rsidRPr="00DA049B" w:rsidRDefault="00F317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87">
    <w:p w14:paraId="6A0BFEBD" w14:textId="54499B22" w:rsidR="00F317A4" w:rsidRPr="00DA049B" w:rsidRDefault="00F317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88">
    <w:p w14:paraId="69388B39" w14:textId="5DA6338F" w:rsidR="00F317A4" w:rsidRPr="00DA049B" w:rsidRDefault="00F317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Bộ luật dành cho các Tổ chức được Công nhận (Bộ luật RO) (các nghị quyết MSC.349(92) và MEPC.237(65)).</w:t>
      </w:r>
    </w:p>
  </w:footnote>
  <w:footnote w:id="89">
    <w:p w14:paraId="3941FF7F" w14:textId="4C14D143" w:rsidR="00F317A4" w:rsidRPr="00DA049B" w:rsidRDefault="00F317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Hướng dẫn năm 2022 về việc xây dựng kế hoạch quản lý hiệu quả năng lượng tàu (SEEMP) (nghị quyết MEPC.346(78), đã được sửa đổi bởi nghị quyết MEPC.388(81))</w:t>
      </w:r>
    </w:p>
  </w:footnote>
  <w:footnote w:id="90">
    <w:p w14:paraId="33F3734B" w14:textId="55ACC8C9" w:rsidR="00F317A4" w:rsidRPr="00DA049B" w:rsidRDefault="00F317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91">
    <w:p w14:paraId="1D9ADB04" w14:textId="609FB1DE" w:rsidR="00763797" w:rsidRPr="00DA049B" w:rsidRDefault="00763797"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2">
    <w:p w14:paraId="58D0E8F7" w14:textId="69776C3C" w:rsidR="00763797" w:rsidRPr="00DA049B" w:rsidRDefault="00763797"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các hướng dẫn sẽ được Tổ chức xây dựng.</w:t>
      </w:r>
    </w:p>
  </w:footnote>
  <w:footnote w:id="93">
    <w:p w14:paraId="618634A1" w14:textId="027EA38D"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4">
    <w:p w14:paraId="749DE9B7" w14:textId="4F55022F"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các hướng dẫn sẽ được Tổ chức xây dựng.</w:t>
      </w:r>
    </w:p>
  </w:footnote>
  <w:footnote w:id="95">
    <w:p w14:paraId="691BFA87" w14:textId="0B419421"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6">
    <w:p w14:paraId="7167005B" w14:textId="6DDC724E"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7">
    <w:p w14:paraId="178591CE" w14:textId="3D19FCA4"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8">
    <w:p w14:paraId="7A37514B" w14:textId="28FE0568"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99">
    <w:p w14:paraId="373692B2" w14:textId="34223ADA"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Bộ luật dành cho các Tổ chức được Công nhận (Bộ luật RO) (các nghị quyết MSC.349(92) và MEPC.237(65)).</w:t>
      </w:r>
    </w:p>
  </w:footnote>
  <w:footnote w:id="100">
    <w:p w14:paraId="43A69898" w14:textId="20388F65" w:rsidR="00763797" w:rsidRPr="00DA049B" w:rsidRDefault="00763797" w:rsidP="00CF4C96">
      <w:pPr>
        <w:pStyle w:val="FootnoteText"/>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6A1C4D" w:rsidRPr="00DA049B">
        <w:rPr>
          <w:rFonts w:asciiTheme="majorHAnsi" w:hAnsiTheme="majorHAnsi" w:cstheme="majorHAnsi"/>
          <w:noProof/>
        </w:rPr>
        <w:t>Tham chiếu các hướng dẫn sẽ được Tổ chức xây dựng.</w:t>
      </w:r>
    </w:p>
  </w:footnote>
  <w:footnote w:id="101">
    <w:p w14:paraId="6938E891" w14:textId="7937492B" w:rsidR="00EF5D1A" w:rsidRPr="00DA049B" w:rsidRDefault="00EF5D1A"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D4185C" w:rsidRPr="00DA049B">
        <w:rPr>
          <w:rFonts w:asciiTheme="majorHAnsi" w:hAnsiTheme="majorHAnsi" w:cstheme="majorHAnsi"/>
          <w:noProof/>
        </w:rPr>
        <w:t>Tham chiếu các hướng dẫn sẽ được Tổ chức xây dựng.</w:t>
      </w:r>
    </w:p>
  </w:footnote>
  <w:footnote w:id="102">
    <w:p w14:paraId="473EEB5A" w14:textId="58FEED4E" w:rsidR="00EF5D1A" w:rsidRPr="00DA049B" w:rsidRDefault="00EF5D1A"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D4185C" w:rsidRPr="00DA049B">
        <w:rPr>
          <w:rFonts w:asciiTheme="majorHAnsi" w:hAnsiTheme="majorHAnsi" w:cstheme="majorHAnsi"/>
          <w:noProof/>
        </w:rPr>
        <w:t>Tham chiếu các hướng dẫn sẽ được Tổ chức xây dựng.</w:t>
      </w:r>
    </w:p>
  </w:footnote>
  <w:footnote w:id="103">
    <w:p w14:paraId="53D7AC04" w14:textId="46E2BEC0" w:rsidR="00EF5D1A" w:rsidRPr="00DA049B" w:rsidRDefault="00EF5D1A"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D4185C" w:rsidRPr="00DA049B">
        <w:rPr>
          <w:rFonts w:asciiTheme="majorHAnsi" w:hAnsiTheme="majorHAnsi" w:cstheme="majorHAnsi"/>
          <w:noProof/>
        </w:rPr>
        <w:t>Tham chiếu các hướng dẫn sẽ được Tổ chức xây dựng.</w:t>
      </w:r>
    </w:p>
  </w:footnote>
  <w:footnote w:id="104">
    <w:p w14:paraId="13EF0ADE" w14:textId="71ACFCD0" w:rsidR="00C76A67" w:rsidRPr="00DA049B" w:rsidRDefault="00C76A67"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05">
    <w:p w14:paraId="5480B253" w14:textId="146BBA9D" w:rsidR="00C76A67" w:rsidRPr="00DA049B" w:rsidRDefault="00C76A67"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Bộ luật dành cho các Tổ chức được Công nhận (Bộ luật RO) (các nghị quyết MSC.349(92) và MEPC.237(65)).</w:t>
      </w:r>
    </w:p>
  </w:footnote>
  <w:footnote w:id="106">
    <w:p w14:paraId="68460586" w14:textId="03E2E70A" w:rsidR="00C76A67" w:rsidRPr="00DA049B" w:rsidRDefault="00C76A67"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07">
    <w:p w14:paraId="614ECAAE" w14:textId="32C6217B" w:rsidR="00C76A67" w:rsidRPr="00DA049B" w:rsidRDefault="00C76A67"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08">
    <w:p w14:paraId="26C26FB8" w14:textId="7ADAA570"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09">
    <w:p w14:paraId="0C44BF03" w14:textId="3109AAFB"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Hướng dẫn năm 2024 về cường độ phát thải khí nhà kính trong vòng đời của nhiên liệu hàng hải (nghị quyết MEPC.391(81)).</w:t>
      </w:r>
    </w:p>
  </w:footnote>
  <w:footnote w:id="110">
    <w:p w14:paraId="44608F69" w14:textId="5AF12B3C"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11">
    <w:p w14:paraId="476A8743" w14:textId="711484A5"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12">
    <w:p w14:paraId="5CD3E031" w14:textId="3B31A4B4"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các hướng dẫn sẽ được Tổ chức xây dựng.</w:t>
      </w:r>
    </w:p>
  </w:footnote>
  <w:footnote w:id="113">
    <w:p w14:paraId="474CA33F" w14:textId="7A88637B" w:rsidR="00D15328" w:rsidRPr="00DA049B" w:rsidRDefault="00D15328" w:rsidP="00CF4C96">
      <w:pPr>
        <w:pStyle w:val="FootnoteText"/>
        <w:spacing w:after="120"/>
        <w:ind w:left="709" w:hanging="709"/>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F260E3" w:rsidRPr="00DA049B">
        <w:rPr>
          <w:rFonts w:asciiTheme="majorHAnsi" w:hAnsiTheme="majorHAnsi" w:cstheme="majorHAnsi"/>
          <w:noProof/>
        </w:rPr>
        <w:t>Tham chiếu các hướng dẫn sẽ được Tổ chức xây dựng.</w:t>
      </w:r>
    </w:p>
  </w:footnote>
  <w:footnote w:id="114">
    <w:p w14:paraId="621F93DB" w14:textId="3C15CD9B" w:rsidR="00D15328" w:rsidRPr="00DA049B" w:rsidRDefault="00D15328"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315F04" w:rsidRPr="00DA049B">
        <w:rPr>
          <w:rFonts w:asciiTheme="majorHAnsi" w:hAnsiTheme="majorHAnsi" w:cstheme="majorHAnsi"/>
          <w:noProof/>
        </w:rPr>
        <w:t>Tham chiếu nghị quyết MEPC.367(79) về Khuyến khích các Quốc gia thành viên xây dựng và đệ trình các kế hoạch hành động quốc gia tự nguyện để giải quyết lượng phát thải khí nhà kính từ tàu.</w:t>
      </w:r>
    </w:p>
  </w:footnote>
  <w:footnote w:id="115">
    <w:p w14:paraId="70782EF1" w14:textId="2B7D8249" w:rsidR="00D15328" w:rsidRPr="00DA049B" w:rsidRDefault="00D15328"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00315F04" w:rsidRPr="00DA049B">
        <w:rPr>
          <w:rFonts w:asciiTheme="majorHAnsi" w:hAnsiTheme="majorHAnsi" w:cstheme="majorHAnsi"/>
          <w:noProof/>
        </w:rPr>
        <w:t>Tham chiếu Chiến lược IMO năm 2023 về Giảm phát thải khí nhà kính từ tàu (nghị quyết MEPC.377(80)) và MEPC.1/Circ.885/Rev.1 về Quy trình sửa đổi để đánh giá tác động đối với các Quốc gia của các biện pháp đề xuất.</w:t>
      </w:r>
    </w:p>
  </w:footnote>
  <w:footnote w:id="116">
    <w:p w14:paraId="4DADD374" w14:textId="569ADF61" w:rsidR="00EF3274" w:rsidRPr="00DA049B" w:rsidRDefault="00EF327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Khung và thủ tục của Kế hoạch Kiểm toán Quốc gia Thành viên IMO (nghị quyết A.1067(28)).</w:t>
      </w:r>
    </w:p>
  </w:footnote>
  <w:footnote w:id="117">
    <w:p w14:paraId="2095E561" w14:textId="186E32AD" w:rsidR="00EF3274" w:rsidRPr="00DA049B" w:rsidRDefault="00EF327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Khung và thủ tục của Kế hoạch Kiểm toán Quốc gia Thành viên IMO (nghị quyết A.1067(28)).</w:t>
      </w:r>
    </w:p>
  </w:footnote>
  <w:footnote w:id="118">
    <w:p w14:paraId="318D84B8" w14:textId="3BF3F0EB" w:rsidR="00EF3274" w:rsidRPr="00DA049B" w:rsidRDefault="00EF327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Tham chiếu Khung và thủ tục của Kế hoạch Kiểm toán Quốc gia Thành viên IMO (nghị quyết A.1067(28)).</w:t>
      </w:r>
    </w:p>
  </w:footnote>
  <w:footnote w:id="119">
    <w:p w14:paraId="1D294F74" w14:textId="3A711033" w:rsidR="00EF3274" w:rsidRPr="00DA049B" w:rsidRDefault="00EF327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t>Tham chiếu Khung và thủ tục của Kế hoạch Kiểm toán Quốc gia Thành viên IMO (nghị quyết A.1067(28)).</w:t>
      </w:r>
    </w:p>
  </w:footnote>
  <w:footnote w:id="120">
    <w:p w14:paraId="54D9C8FD" w14:textId="4221CA0D" w:rsidR="00436820" w:rsidRPr="00DA049B" w:rsidRDefault="00436820" w:rsidP="00284C7D">
      <w:pPr>
        <w:spacing w:after="120" w:line="240" w:lineRule="auto"/>
        <w:ind w:left="709" w:hanging="709"/>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284C7D" w:rsidRPr="00DA049B">
        <w:rPr>
          <w:rFonts w:asciiTheme="majorHAnsi" w:hAnsiTheme="majorHAnsi" w:cstheme="majorHAnsi"/>
          <w:noProof/>
        </w:rPr>
        <w:tab/>
      </w:r>
      <w:r w:rsidRPr="00DA049B">
        <w:rPr>
          <w:rFonts w:asciiTheme="majorHAnsi" w:hAnsiTheme="majorHAnsi" w:cstheme="majorHAnsi"/>
          <w:noProof/>
        </w:rPr>
        <w:t>Ngoài ra, thông tin cụ thể của con tàu có thể  được ghi ngang trong các ô.</w:t>
      </w:r>
    </w:p>
  </w:footnote>
  <w:footnote w:id="121">
    <w:p w14:paraId="4200866D" w14:textId="25513D79" w:rsidR="00436820" w:rsidRPr="00DA049B" w:rsidRDefault="00436820" w:rsidP="00284C7D">
      <w:pPr>
        <w:spacing w:after="120" w:line="240" w:lineRule="auto"/>
        <w:ind w:left="709" w:hanging="709"/>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284C7D" w:rsidRPr="00DA049B">
        <w:rPr>
          <w:rFonts w:asciiTheme="majorHAnsi" w:hAnsiTheme="majorHAnsi" w:cstheme="majorHAnsi"/>
          <w:noProof/>
        </w:rPr>
        <w:tab/>
      </w:r>
      <w:r w:rsidRPr="00DA049B">
        <w:rPr>
          <w:rFonts w:asciiTheme="majorHAnsi" w:hAnsiTheme="majorHAnsi" w:cstheme="majorHAnsi"/>
          <w:noProof/>
        </w:rPr>
        <w:t>Theo sơ đồ số định danh của tàu IMO  Nghị quyết A.1117(30))</w:t>
      </w:r>
    </w:p>
  </w:footnote>
  <w:footnote w:id="122">
    <w:p w14:paraId="2931C862" w14:textId="38B02240" w:rsidR="00436820" w:rsidRPr="00DA049B" w:rsidRDefault="00436820" w:rsidP="00284C7D">
      <w:pPr>
        <w:pStyle w:val="FootnoteText"/>
        <w:spacing w:after="120"/>
        <w:ind w:left="709" w:hanging="709"/>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284C7D" w:rsidRPr="00DA049B">
        <w:rPr>
          <w:rFonts w:asciiTheme="majorHAnsi" w:hAnsiTheme="majorHAnsi" w:cstheme="majorHAnsi"/>
          <w:noProof/>
          <w:sz w:val="22"/>
          <w:szCs w:val="22"/>
        </w:rPr>
        <w:tab/>
      </w:r>
      <w:r w:rsidRPr="00DA049B">
        <w:rPr>
          <w:rFonts w:asciiTheme="majorHAnsi" w:hAnsiTheme="majorHAnsi" w:cstheme="majorHAnsi"/>
          <w:noProof/>
          <w:sz w:val="22"/>
          <w:szCs w:val="22"/>
        </w:rPr>
        <w:t>Ghi ngày hết hạn theo quy định của Cơ quan quản lý theo quy định của Phụ lục VI của Công ước. Ngày và tháng của ngày này tương ứng với ngày kỷ niệm theo quy định tại quy định 2.3 của Phụ lục VI của Công ước, trừ khi được sửa đổi theo quy định 9.8 của Phụ lục VI của Công ước.</w:t>
      </w:r>
    </w:p>
  </w:footnote>
  <w:footnote w:id="123">
    <w:p w14:paraId="75E127B2" w14:textId="2994E80E" w:rsidR="00436820" w:rsidRPr="00DA049B" w:rsidRDefault="00436820" w:rsidP="00436820">
      <w:pPr>
        <w:pStyle w:val="FootnoteText"/>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284C7D" w:rsidRPr="00DA049B">
        <w:rPr>
          <w:rFonts w:asciiTheme="majorHAnsi" w:hAnsiTheme="majorHAnsi" w:cstheme="majorHAnsi"/>
          <w:noProof/>
          <w:sz w:val="22"/>
          <w:szCs w:val="22"/>
        </w:rPr>
        <w:tab/>
      </w:r>
      <w:r w:rsidRPr="00DA049B">
        <w:rPr>
          <w:rFonts w:asciiTheme="majorHAnsi" w:hAnsiTheme="majorHAnsi" w:cstheme="majorHAnsi"/>
          <w:noProof/>
          <w:sz w:val="22"/>
          <w:szCs w:val="22"/>
        </w:rPr>
        <w:t>Xóa nếu thích hợp.</w:t>
      </w:r>
    </w:p>
  </w:footnote>
  <w:footnote w:id="124">
    <w:p w14:paraId="0A36EB3D" w14:textId="585C40D6" w:rsidR="00526674" w:rsidRPr="00DA049B" w:rsidRDefault="00526674" w:rsidP="005200FD">
      <w:pPr>
        <w:pStyle w:val="FootnoteText"/>
        <w:rPr>
          <w:rFonts w:asciiTheme="majorHAnsi" w:hAnsiTheme="majorHAnsi" w:cstheme="majorHAnsi"/>
          <w:noProof/>
          <w:sz w:val="22"/>
          <w:szCs w:val="22"/>
        </w:rPr>
      </w:pPr>
      <w:r w:rsidRPr="00DA049B">
        <w:rPr>
          <w:rStyle w:val="FootnoteReference"/>
          <w:rFonts w:asciiTheme="majorHAnsi" w:hAnsiTheme="majorHAnsi" w:cstheme="majorHAnsi"/>
        </w:rPr>
        <w:t>4</w:t>
      </w:r>
      <w:r w:rsidRPr="00DA049B">
        <w:rPr>
          <w:rFonts w:asciiTheme="majorHAnsi" w:hAnsiTheme="majorHAnsi" w:cstheme="majorHAnsi"/>
          <w:noProof/>
          <w:sz w:val="22"/>
          <w:szCs w:val="22"/>
        </w:rPr>
        <w:t xml:space="preserve"> </w:t>
      </w:r>
      <w:r w:rsidRPr="00DA049B">
        <w:rPr>
          <w:rFonts w:asciiTheme="majorHAnsi" w:hAnsiTheme="majorHAnsi" w:cstheme="majorHAnsi"/>
          <w:noProof/>
          <w:sz w:val="22"/>
          <w:szCs w:val="22"/>
        </w:rPr>
        <w:tab/>
        <w:t>Xóa nếu thích hợp.</w:t>
      </w:r>
    </w:p>
  </w:footnote>
  <w:footnote w:id="125">
    <w:p w14:paraId="3DB205D0" w14:textId="41F8B517" w:rsidR="006D4BA4" w:rsidRPr="00DA049B" w:rsidRDefault="006D4BA4" w:rsidP="00526674">
      <w:pPr>
        <w:pStyle w:val="FootnoteText"/>
        <w:ind w:left="709" w:hanging="709"/>
        <w:jc w:val="both"/>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526674" w:rsidRPr="00DA049B">
        <w:rPr>
          <w:rFonts w:asciiTheme="majorHAnsi" w:hAnsiTheme="majorHAnsi" w:cstheme="majorHAnsi"/>
          <w:noProof/>
          <w:sz w:val="22"/>
          <w:szCs w:val="22"/>
        </w:rPr>
        <w:tab/>
      </w:r>
      <w:r w:rsidRPr="00DA049B">
        <w:rPr>
          <w:rFonts w:asciiTheme="majorHAnsi" w:hAnsiTheme="majorHAnsi" w:cstheme="majorHAnsi"/>
          <w:noProof/>
          <w:sz w:val="22"/>
          <w:szCs w:val="22"/>
        </w:rPr>
        <w:t>Chỉ được hoàn thành đối với những tàu được đóng vào hoặc sau ngày 1 tháng 1 năm 2016 được thiết kế đặc biệt và chỉ được sử dụng cho mục đích giải trí và theo quy định 13.5.2.1 hoặc quy định 13.5.2.3, giới hạn phát thải NOx theo quy định 13.5 .1.1 sẽ không áp dụng.</w:t>
      </w:r>
    </w:p>
  </w:footnote>
  <w:footnote w:id="126">
    <w:p w14:paraId="038897C2" w14:textId="04590AD0" w:rsidR="00526674" w:rsidRPr="00DA049B" w:rsidRDefault="00526674" w:rsidP="00CF4C96">
      <w:pPr>
        <w:pStyle w:val="FootnoteText"/>
        <w:spacing w:after="120"/>
        <w:ind w:left="709" w:hanging="709"/>
        <w:jc w:val="both"/>
        <w:rPr>
          <w:rFonts w:asciiTheme="majorHAnsi" w:hAnsiTheme="majorHAnsi" w:cstheme="majorHAnsi"/>
          <w:noProof/>
          <w:sz w:val="22"/>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sz w:val="22"/>
        </w:rPr>
        <w:t>Tham khảo Hướng dẫn năm 2014 về quy trình phương pháp đã được phê duyệt (nghị quyết MEPC.243 (66)).</w:t>
      </w:r>
    </w:p>
  </w:footnote>
  <w:footnote w:id="127">
    <w:p w14:paraId="1904C4FC" w14:textId="432BF20A" w:rsidR="006D4BA4" w:rsidRPr="00DA049B" w:rsidRDefault="006D4BA4" w:rsidP="00CF4C96">
      <w:pPr>
        <w:pStyle w:val="FootnoteText"/>
        <w:spacing w:after="120"/>
        <w:ind w:left="709" w:hanging="709"/>
        <w:jc w:val="both"/>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Được sửa đổi bởi nghị quyết MEPC.93 (45).</w:t>
      </w:r>
    </w:p>
  </w:footnote>
  <w:footnote w:id="128">
    <w:p w14:paraId="6705BCDA" w14:textId="39F61D50" w:rsidR="006D4BA4" w:rsidRPr="00DA049B" w:rsidRDefault="006D4BA4" w:rsidP="00CF4C96">
      <w:pPr>
        <w:pStyle w:val="FootnoteText"/>
        <w:spacing w:after="120"/>
        <w:ind w:left="709" w:hanging="709"/>
        <w:jc w:val="both"/>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Được sửa đổi bởi nghị quyết MEPC.92 (45).</w:t>
      </w:r>
    </w:p>
  </w:footnote>
  <w:footnote w:id="129">
    <w:p w14:paraId="622AF812" w14:textId="6E89D713" w:rsidR="006D4BA4" w:rsidRPr="00DA049B" w:rsidRDefault="006D4BA4"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Được sửa đổi bởi nghị quyết MEPC.93 (45).</w:t>
      </w:r>
    </w:p>
  </w:footnote>
  <w:footnote w:id="130">
    <w:p w14:paraId="257BB491" w14:textId="0C46A75E" w:rsidR="007C611D" w:rsidRPr="00DA049B" w:rsidRDefault="007C611D" w:rsidP="00CF4C96">
      <w:pPr>
        <w:pStyle w:val="FootnoteText"/>
        <w:spacing w:after="120"/>
        <w:ind w:left="709" w:hanging="709"/>
        <w:jc w:val="both"/>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Dầu nhiên liệu phải được thử nghiệm theo ISO 3675: 1998 hoặc ISO 12185: 1996.</w:t>
      </w:r>
    </w:p>
  </w:footnote>
  <w:footnote w:id="131">
    <w:p w14:paraId="15CAD2FB" w14:textId="324D69A4" w:rsidR="007C611D" w:rsidRPr="00DA049B" w:rsidRDefault="007C611D"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Dầu nhiên liệu phải được thử nghiệm theo ISO 8754: 2003</w:t>
      </w:r>
      <w:r w:rsidRPr="00DA049B">
        <w:rPr>
          <w:rFonts w:asciiTheme="majorHAnsi" w:hAnsiTheme="majorHAnsi" w:cstheme="majorHAnsi"/>
          <w:noProof/>
        </w:rPr>
        <w:t>.</w:t>
      </w:r>
    </w:p>
  </w:footnote>
  <w:footnote w:id="132">
    <w:p w14:paraId="210C926B" w14:textId="62ABD66A" w:rsidR="00DB2F81" w:rsidRPr="00DA049B" w:rsidRDefault="00DB2F81"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CF4C96" w:rsidRPr="00DA049B">
        <w:rPr>
          <w:rFonts w:asciiTheme="majorHAnsi" w:hAnsiTheme="majorHAnsi" w:cstheme="majorHAnsi"/>
          <w:noProof/>
        </w:rPr>
        <w:tab/>
      </w:r>
      <w:r w:rsidRPr="00DA049B">
        <w:rPr>
          <w:rFonts w:asciiTheme="majorHAnsi" w:hAnsiTheme="majorHAnsi" w:cstheme="majorHAnsi"/>
          <w:noProof/>
        </w:rPr>
        <w:t>ISO 2719:2016, Xác định điểm chớp cháy – Phương pháp cốc kín Pensky-Martens, Quy trình A (đối với Nhiên liệu chưng cất) hoặc Quy trình B (đối với Nhiên liệu còn lại).</w:t>
      </w:r>
    </w:p>
  </w:footnote>
  <w:footnote w:id="133">
    <w:p w14:paraId="7A59E54A" w14:textId="2F0AF757"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Các mẫu được lấy theo Hướng dẫn lấy mẫu dầu nhiên liệu để xác định sự phù hợp với Phụ lục VI của Công ước MARPOL năm 2009 đã được sửa đổi (nghị quyết MEPC.182 (59)).</w:t>
      </w:r>
    </w:p>
  </w:footnote>
  <w:footnote w:id="134">
    <w:p w14:paraId="65BE4097" w14:textId="52BF8857"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Các mẫu được lấy theo Hướng dẫn lấy mẫu trên tàu để xác minh hàm lượng lưu huỳnh trong dầu nhiên liệu sử dụng trên tàu năm 2019 (MEPC.1/Circ.864/Rev.1).</w:t>
      </w:r>
    </w:p>
  </w:footnote>
  <w:footnote w:id="135">
    <w:p w14:paraId="4EC0D2AC" w14:textId="18DE533D"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Tham khảo Hướng dẫn lấy mẫu dầu nhiên liệu dự kiến sử dụng hoặc mang trên tàu để sử dụng trên tàu (MEPC.1/Circ.889) năm 2020 .</w:t>
      </w:r>
    </w:p>
  </w:footnote>
  <w:footnote w:id="136">
    <w:p w14:paraId="565EE6F3" w14:textId="242C18A3"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Phòng thí nghiệm phải được công nhận theo tiêu chuẩn ISO/ IEC 17025: 2017 hoặc tiêu chuẩn tương đương đối với việc thực hiện thử nghiệm hàm lượng lưu huỳnh nhất định ISO 8754: 2003.</w:t>
      </w:r>
    </w:p>
  </w:footnote>
  <w:footnote w:id="137">
    <w:p w14:paraId="11CEE9A6" w14:textId="3A665D02"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083671" w:rsidRPr="00DA049B">
        <w:rPr>
          <w:rFonts w:asciiTheme="majorHAnsi" w:hAnsiTheme="majorHAnsi" w:cstheme="majorHAnsi"/>
          <w:noProof/>
          <w:sz w:val="22"/>
        </w:rPr>
        <w:tab/>
      </w:r>
      <w:r w:rsidRPr="00DA049B">
        <w:rPr>
          <w:rFonts w:asciiTheme="majorHAnsi" w:hAnsiTheme="majorHAnsi" w:cstheme="majorHAnsi"/>
          <w:noProof/>
          <w:sz w:val="22"/>
        </w:rPr>
        <w:t>Tính toán khả năng lặp lại (r) phù hợp với ISO 4259: 2017-2 và được xác định trong phương pháp thử nghiệm được sử dụng.</w:t>
      </w:r>
    </w:p>
  </w:footnote>
  <w:footnote w:id="138">
    <w:p w14:paraId="49E631F6" w14:textId="1E7413D2"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Phòng thí nghiệm phải được công nhận theo tiêu chuẩn ISO / IEC 17025: 2017 hoặc tiêu chuẩn tương đương liên quan đến việc thực hiện thử nghiệm hàm lượng lưu huỳnh nhất định ISO 8754: 2003.</w:t>
      </w:r>
    </w:p>
  </w:footnote>
  <w:footnote w:id="139">
    <w:p w14:paraId="1F178E19" w14:textId="7AE5446C"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sz w:val="22"/>
        </w:rPr>
        <w:t>Tính toán khả năng lặp lại (r) phù hợp với ISO 4259: 2017-2 và được xác định trong phương pháp thử nghiệm được sử dụng.</w:t>
      </w:r>
    </w:p>
  </w:footnote>
  <w:footnote w:id="140">
    <w:p w14:paraId="65B325DA" w14:textId="487EDF2B"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sz w:val="22"/>
        </w:rPr>
        <w:t>Tính toán độ tái lập (r) phù hợp với ISO 4259: 2017-2 và được xác định trong phương pháp thử nghiệm được sử dụng.</w:t>
      </w:r>
    </w:p>
  </w:footnote>
  <w:footnote w:id="141">
    <w:p w14:paraId="24C0150E" w14:textId="257F9376"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083671" w:rsidRPr="00DA049B">
        <w:rPr>
          <w:rFonts w:asciiTheme="majorHAnsi" w:hAnsiTheme="majorHAnsi" w:cstheme="majorHAnsi"/>
          <w:noProof/>
          <w:sz w:val="22"/>
        </w:rPr>
        <w:tab/>
      </w:r>
      <w:r w:rsidRPr="00DA049B">
        <w:rPr>
          <w:rFonts w:asciiTheme="majorHAnsi" w:hAnsiTheme="majorHAnsi" w:cstheme="majorHAnsi"/>
          <w:noProof/>
          <w:sz w:val="22"/>
        </w:rPr>
        <w:t>Kết quả thử nghiệm do công ty hoặc các đơn vị khác thực hiện nằm ngoài quy trình MARPOL và do đó cần được xem xét theo cách tiếp cận do ISO 4259: 2017-2 đưa ra liên quan đến các mẫu do người nhận lấy.</w:t>
      </w:r>
    </w:p>
  </w:footnote>
  <w:footnote w:id="142">
    <w:p w14:paraId="77F49366" w14:textId="4A88D2ED" w:rsidR="007C611D" w:rsidRPr="00DA049B" w:rsidRDefault="007C611D" w:rsidP="00CF4C96">
      <w:pPr>
        <w:pStyle w:val="FootnoteText"/>
        <w:spacing w:after="120"/>
        <w:ind w:left="709" w:hanging="709"/>
        <w:jc w:val="both"/>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Ngoài ra, thông tin cụ thể của con tàu có thể  được ghi ngang trong các ô.</w:t>
      </w:r>
    </w:p>
  </w:footnote>
  <w:footnote w:id="143">
    <w:p w14:paraId="7CC79DAC" w14:textId="221F549F" w:rsidR="007C611D" w:rsidRPr="00DA049B" w:rsidRDefault="007C611D" w:rsidP="00CF4C96">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CF4C96" w:rsidRPr="00DA049B">
        <w:rPr>
          <w:rFonts w:asciiTheme="majorHAnsi" w:hAnsiTheme="majorHAnsi" w:cstheme="majorHAnsi"/>
          <w:noProof/>
          <w:sz w:val="22"/>
        </w:rPr>
        <w:tab/>
      </w:r>
      <w:r w:rsidRPr="00DA049B">
        <w:rPr>
          <w:rFonts w:asciiTheme="majorHAnsi" w:hAnsiTheme="majorHAnsi" w:cstheme="majorHAnsi"/>
          <w:noProof/>
          <w:sz w:val="22"/>
        </w:rPr>
        <w:t>Theo Sơ đồ số định danh của tàu do IMO cấp (Nghị quyết A.1117(30)).</w:t>
      </w:r>
    </w:p>
  </w:footnote>
  <w:footnote w:id="144">
    <w:p w14:paraId="10F8C5CD" w14:textId="22CF7319"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083671" w:rsidRPr="00DA049B">
        <w:rPr>
          <w:rFonts w:asciiTheme="majorHAnsi" w:hAnsiTheme="majorHAnsi" w:cstheme="majorHAnsi"/>
          <w:noProof/>
          <w:sz w:val="22"/>
        </w:rPr>
        <w:tab/>
      </w:r>
      <w:r w:rsidRPr="00DA049B">
        <w:rPr>
          <w:rFonts w:asciiTheme="majorHAnsi" w:hAnsiTheme="majorHAnsi" w:cstheme="majorHAnsi"/>
          <w:noProof/>
          <w:sz w:val="22"/>
        </w:rPr>
        <w:t>Ghi loại tàu phù hợp với các định nghĩa được quy định trong quy định 2. Các tàu nằm trong nhiều loại tàu được quy định trong quy định 2 phải được coi là loại tàu có EEDI yêu cầu nghiêm ngặt nhất (thấp nhất). Nếu tàu không thuộc các loại tàu được quy định trong quy định 2, hãy ghi "Tàu không thuộc bất kỳ loại tàu nào được quy định trong quy định 2".</w:t>
      </w:r>
    </w:p>
  </w:footnote>
  <w:footnote w:id="145">
    <w:p w14:paraId="32C8F5C2" w14:textId="1ED3D347" w:rsidR="007C611D" w:rsidRPr="00DA049B" w:rsidRDefault="007C611D" w:rsidP="00083671">
      <w:pPr>
        <w:pStyle w:val="FootnoteText"/>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sz w:val="22"/>
        </w:rPr>
        <w:t xml:space="preserve">Tham khảo </w:t>
      </w:r>
      <w:r w:rsidRPr="00DA049B">
        <w:rPr>
          <w:rFonts w:asciiTheme="majorHAnsi" w:hAnsiTheme="majorHAnsi" w:cstheme="majorHAnsi"/>
          <w:i/>
          <w:noProof/>
          <w:sz w:val="22"/>
        </w:rPr>
        <w:t>Hướng dẫn phương pháp tính Chỉ số tàu hiệu quả năng lượng đạt được</w:t>
      </w:r>
      <w:r w:rsidRPr="00DA049B">
        <w:rPr>
          <w:rFonts w:asciiTheme="majorHAnsi" w:hAnsiTheme="majorHAnsi" w:cstheme="majorHAnsi"/>
          <w:noProof/>
          <w:sz w:val="22"/>
        </w:rPr>
        <w:t xml:space="preserve"> (</w:t>
      </w:r>
      <w:r w:rsidRPr="00DA049B">
        <w:rPr>
          <w:rFonts w:asciiTheme="majorHAnsi" w:hAnsiTheme="majorHAnsi" w:cstheme="majorHAnsi"/>
          <w:i/>
          <w:noProof/>
          <w:sz w:val="22"/>
        </w:rPr>
        <w:t xml:space="preserve">EEXI) </w:t>
      </w:r>
      <w:r w:rsidRPr="00DA049B">
        <w:rPr>
          <w:rFonts w:asciiTheme="majorHAnsi" w:hAnsiTheme="majorHAnsi" w:cstheme="majorHAnsi"/>
          <w:noProof/>
          <w:sz w:val="22"/>
        </w:rPr>
        <w:t>(nghị quyết MEPC.333 (76)) năm 2021</w:t>
      </w:r>
    </w:p>
  </w:footnote>
  <w:footnote w:id="146">
    <w:p w14:paraId="6288D45D" w14:textId="7CD47301" w:rsidR="007C611D" w:rsidRPr="00DA049B" w:rsidRDefault="007C611D" w:rsidP="00083671">
      <w:pPr>
        <w:pStyle w:val="FootnoteText"/>
        <w:spacing w:after="120"/>
        <w:ind w:left="709" w:hanging="709"/>
        <w:jc w:val="both"/>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083671" w:rsidRPr="00DA049B">
        <w:rPr>
          <w:rFonts w:asciiTheme="majorHAnsi" w:hAnsiTheme="majorHAnsi" w:cstheme="majorHAnsi"/>
          <w:noProof/>
          <w:sz w:val="22"/>
          <w:szCs w:val="22"/>
        </w:rPr>
        <w:tab/>
      </w:r>
      <w:r w:rsidRPr="00DA049B">
        <w:rPr>
          <w:rFonts w:asciiTheme="majorHAnsi" w:hAnsiTheme="majorHAnsi" w:cstheme="majorHAnsi"/>
          <w:noProof/>
          <w:sz w:val="22"/>
          <w:szCs w:val="22"/>
        </w:rPr>
        <w:t>Tổng trọng tải phải được tính toán theo Công ước Quốc tế về Trọng tải Đo lường Tàu, năm 1969.</w:t>
      </w:r>
    </w:p>
  </w:footnote>
  <w:footnote w:id="147">
    <w:p w14:paraId="3647D92A" w14:textId="0E00364D" w:rsidR="007C611D" w:rsidRPr="00DA049B" w:rsidRDefault="007C611D" w:rsidP="00083671">
      <w:pPr>
        <w:pStyle w:val="FootnoteText"/>
        <w:spacing w:after="120"/>
        <w:ind w:left="709" w:hanging="709"/>
        <w:jc w:val="both"/>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083671" w:rsidRPr="00DA049B">
        <w:rPr>
          <w:rFonts w:asciiTheme="majorHAnsi" w:hAnsiTheme="majorHAnsi" w:cstheme="majorHAnsi"/>
          <w:noProof/>
          <w:sz w:val="22"/>
          <w:szCs w:val="22"/>
        </w:rPr>
        <w:tab/>
      </w:r>
      <w:r w:rsidRPr="00DA049B">
        <w:rPr>
          <w:rFonts w:asciiTheme="majorHAnsi" w:hAnsiTheme="majorHAnsi" w:cstheme="majorHAnsi"/>
          <w:noProof/>
          <w:sz w:val="22"/>
          <w:szCs w:val="22"/>
        </w:rPr>
        <w:t>Trọng tải tịnh phải được tính toán theo Công ước Quốc tế về Trọng tải Đo lường Tàu, 1969. Nếu không áp dụng, hãy ghi chú "N/A".</w:t>
      </w:r>
    </w:p>
  </w:footnote>
  <w:footnote w:id="148">
    <w:p w14:paraId="7D62F0E1" w14:textId="2E74A15A" w:rsidR="007C611D" w:rsidRPr="00DA049B" w:rsidRDefault="007C611D" w:rsidP="00083671">
      <w:pPr>
        <w:pStyle w:val="FootnoteText"/>
        <w:spacing w:after="120"/>
        <w:ind w:left="709" w:hanging="709"/>
        <w:jc w:val="both"/>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083671" w:rsidRPr="00DA049B">
        <w:rPr>
          <w:rFonts w:asciiTheme="majorHAnsi" w:hAnsiTheme="majorHAnsi" w:cstheme="majorHAnsi"/>
          <w:noProof/>
          <w:sz w:val="22"/>
          <w:szCs w:val="22"/>
        </w:rPr>
        <w:tab/>
      </w:r>
      <w:r w:rsidRPr="00DA049B">
        <w:rPr>
          <w:rFonts w:asciiTheme="majorHAnsi" w:hAnsiTheme="majorHAnsi" w:cstheme="majorHAnsi"/>
          <w:noProof/>
          <w:sz w:val="22"/>
          <w:szCs w:val="22"/>
        </w:rPr>
        <w:t>DWT có nghĩa là mức chênh lệch tính bằng tấn giữa lượng dịch chuyển của tàu trong nước có mật độ tương đối là 1,025 kg/ m3 tại mớn nước tải mùa hè và trọng lượng nhẹ của tàu. Mớn nước tải mùa hè nên được coi là mớn nước mùa hè tối đa được chứng nhận trong tập sách ổn định được phê duyệt bởi Cơ quản quản lý hoặc một tổ chức được tổ chức đó công nhận. Nếu không áp dụng, hãy ghi chú "N/A".</w:t>
      </w:r>
    </w:p>
  </w:footnote>
  <w:footnote w:id="149">
    <w:p w14:paraId="57BFD2A9" w14:textId="0B7C6933" w:rsidR="007C611D" w:rsidRPr="00DA049B" w:rsidRDefault="007C611D" w:rsidP="00083671">
      <w:pPr>
        <w:pStyle w:val="FootnoteText"/>
        <w:spacing w:after="120"/>
        <w:ind w:left="709" w:hanging="709"/>
        <w:jc w:val="both"/>
        <w:rPr>
          <w:rFonts w:asciiTheme="majorHAnsi" w:hAnsiTheme="majorHAnsi" w:cstheme="majorHAnsi"/>
          <w:noProof/>
          <w:sz w:val="22"/>
          <w:szCs w:val="22"/>
        </w:rPr>
      </w:pPr>
      <w:r w:rsidRPr="00DA049B">
        <w:rPr>
          <w:rStyle w:val="FootnoteReference"/>
          <w:rFonts w:asciiTheme="majorHAnsi" w:eastAsiaTheme="majorEastAsia" w:hAnsiTheme="majorHAnsi" w:cstheme="majorHAnsi"/>
          <w:noProof/>
          <w:sz w:val="22"/>
          <w:szCs w:val="22"/>
        </w:rPr>
        <w:footnoteRef/>
      </w:r>
      <w:r w:rsidRPr="00DA049B">
        <w:rPr>
          <w:rFonts w:asciiTheme="majorHAnsi" w:hAnsiTheme="majorHAnsi" w:cstheme="majorHAnsi"/>
          <w:noProof/>
          <w:sz w:val="22"/>
          <w:szCs w:val="22"/>
        </w:rPr>
        <w:t xml:space="preserve">        </w:t>
      </w:r>
      <w:r w:rsidR="00083671" w:rsidRPr="00DA049B">
        <w:rPr>
          <w:rFonts w:asciiTheme="majorHAnsi" w:hAnsiTheme="majorHAnsi" w:cstheme="majorHAnsi"/>
          <w:noProof/>
          <w:sz w:val="22"/>
          <w:szCs w:val="22"/>
        </w:rPr>
        <w:tab/>
      </w:r>
      <w:r w:rsidRPr="00DA049B">
        <w:rPr>
          <w:rFonts w:asciiTheme="majorHAnsi" w:hAnsiTheme="majorHAnsi" w:cstheme="majorHAnsi"/>
          <w:noProof/>
          <w:sz w:val="22"/>
          <w:szCs w:val="22"/>
        </w:rPr>
        <w:t>Công suất định mức có nghĩa là công suất định mức liên tục lớn nhất được quy định trên nhãn hiệu của động cơ.</w:t>
      </w:r>
    </w:p>
  </w:footnote>
  <w:footnote w:id="150">
    <w:p w14:paraId="75017F06" w14:textId="77777777" w:rsidR="009B2388" w:rsidRPr="00DA049B" w:rsidRDefault="009B2388" w:rsidP="00083671">
      <w:pPr>
        <w:pStyle w:val="FootnoteText"/>
        <w:ind w:left="709" w:hanging="709"/>
        <w:rPr>
          <w:rFonts w:asciiTheme="majorHAnsi" w:hAnsiTheme="majorHAnsi" w:cstheme="majorHAnsi"/>
          <w:noProof/>
        </w:rPr>
      </w:pPr>
      <w:r w:rsidRPr="00DA049B">
        <w:rPr>
          <w:rStyle w:val="FootnoteReference"/>
          <w:rFonts w:asciiTheme="majorHAnsi" w:hAnsiTheme="majorHAnsi" w:cstheme="majorHAnsi"/>
          <w:noProof/>
          <w:sz w:val="22"/>
          <w:szCs w:val="22"/>
        </w:rPr>
        <w:footnoteRef/>
      </w:r>
      <w:r w:rsidRPr="00DA049B">
        <w:rPr>
          <w:rFonts w:asciiTheme="majorHAnsi" w:hAnsiTheme="majorHAnsi" w:cstheme="majorHAnsi"/>
          <w:noProof/>
          <w:sz w:val="22"/>
          <w:szCs w:val="22"/>
        </w:rPr>
        <w:t xml:space="preserve"> </w:t>
      </w:r>
      <w:r w:rsidR="00DB7ED8" w:rsidRPr="00DA049B">
        <w:rPr>
          <w:rFonts w:asciiTheme="majorHAnsi" w:hAnsiTheme="majorHAnsi" w:cstheme="majorHAnsi"/>
          <w:noProof/>
          <w:sz w:val="22"/>
          <w:szCs w:val="22"/>
        </w:rPr>
        <w:tab/>
        <w:t>Tham chiếu Hướng dẫn năm 2022 về phương pháp tính toán Chỉ số Thiết kế Hiệu quả Năng lượng đạt được (EEDI) cho tàu mới (nghị quyết MEPC.364(79)).6</w:t>
      </w:r>
    </w:p>
  </w:footnote>
  <w:footnote w:id="151">
    <w:p w14:paraId="5572FD05" w14:textId="77777777" w:rsidR="009B2388" w:rsidRPr="00DA049B" w:rsidRDefault="009B2388"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B7ED8" w:rsidRPr="00DA049B">
        <w:rPr>
          <w:rFonts w:asciiTheme="majorHAnsi" w:hAnsiTheme="majorHAnsi" w:cstheme="majorHAnsi"/>
          <w:noProof/>
        </w:rPr>
        <w:tab/>
        <w:t>Tham chiếu Hướng dẫn năm 2022 về phương pháp tính toán Chỉ số Hiệu quả Năng lượng Tàu hiện có đạt được (EEXI) (nghị quyết MEPC.350(78)).</w:t>
      </w:r>
    </w:p>
  </w:footnote>
  <w:footnote w:id="152">
    <w:p w14:paraId="37617BC3" w14:textId="311A4AE3"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Pr="00DA049B">
        <w:rPr>
          <w:rFonts w:asciiTheme="majorHAnsi" w:hAnsiTheme="majorHAnsi" w:cstheme="majorHAnsi"/>
          <w:noProof/>
        </w:rPr>
        <w:t>Lớp băng phải phù hợp với định nghĩa được quy định trong Bộ luật Quốc tế về Tàu hoạt động tại Vùng nước thuộc các Cực của Trái đất (Bộ luật Polar) (nghị quyết MEPC.264 (68) và MSC.385 (94)). Nếu không áp dụng, hãy ghi chú "N/A".</w:t>
      </w:r>
    </w:p>
  </w:footnote>
  <w:footnote w:id="153">
    <w:p w14:paraId="31D5C49A" w14:textId="58B7A494" w:rsidR="007C611D" w:rsidRPr="00DA049B" w:rsidRDefault="007C611D" w:rsidP="00083671">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rPr>
        <w:footnoteRef/>
      </w:r>
      <w:r w:rsidRPr="00DA049B">
        <w:rPr>
          <w:rFonts w:asciiTheme="majorHAnsi" w:hAnsiTheme="majorHAnsi" w:cstheme="majorHAnsi"/>
          <w:noProof/>
        </w:rPr>
        <w:t xml:space="preserve"> </w:t>
      </w:r>
      <w:r w:rsidR="00083671" w:rsidRPr="00DA049B">
        <w:rPr>
          <w:rFonts w:asciiTheme="majorHAnsi" w:hAnsiTheme="majorHAnsi" w:cstheme="majorHAnsi"/>
          <w:noProof/>
        </w:rPr>
        <w:tab/>
      </w:r>
      <w:r w:rsidR="001B54BC" w:rsidRPr="00DA049B">
        <w:rPr>
          <w:rFonts w:asciiTheme="majorHAnsi" w:hAnsiTheme="majorHAnsi" w:cstheme="majorHAnsi"/>
          <w:noProof/>
        </w:rPr>
        <w:t>Tham chiếu Hướng dẫn năm 2022 về các chỉ số cường độ carbon khai thác và phương pháp tính toán (Hướng dẫn CII, G1) (nghị quyết MEPC.352(78)).</w:t>
      </w:r>
    </w:p>
  </w:footnote>
  <w:footnote w:id="154">
    <w:p w14:paraId="0A8BF396" w14:textId="1D58C26D" w:rsidR="004B3CAC" w:rsidRPr="004B3CAC" w:rsidRDefault="00DA049B" w:rsidP="004B3CAC">
      <w:pPr>
        <w:pStyle w:val="FootnoteText"/>
        <w:ind w:left="709" w:hanging="709"/>
        <w:jc w:val="both"/>
        <w:rPr>
          <w:rFonts w:asciiTheme="majorHAnsi" w:hAnsiTheme="majorHAnsi" w:cstheme="majorHAnsi"/>
        </w:rPr>
      </w:pPr>
      <w:r w:rsidRPr="00DA049B">
        <w:rPr>
          <w:rStyle w:val="FootnoteReference"/>
          <w:rFonts w:asciiTheme="majorHAnsi" w:hAnsiTheme="majorHAnsi" w:cstheme="majorHAnsi"/>
        </w:rPr>
        <w:t>8</w:t>
      </w:r>
      <w:r w:rsidRPr="00DA049B">
        <w:rPr>
          <w:rFonts w:asciiTheme="majorHAnsi" w:hAnsiTheme="majorHAnsi" w:cstheme="majorHAnsi"/>
        </w:rPr>
        <w:t xml:space="preserve"> </w:t>
      </w:r>
      <w:r w:rsidR="004B3CAC">
        <w:rPr>
          <w:rFonts w:asciiTheme="majorHAnsi" w:hAnsiTheme="majorHAnsi" w:cstheme="majorHAnsi"/>
        </w:rPr>
        <w:tab/>
      </w:r>
      <w:r w:rsidR="0024472B" w:rsidRPr="0024472B">
        <w:rPr>
          <w:rFonts w:asciiTheme="majorHAnsi" w:hAnsiTheme="majorHAnsi" w:cstheme="majorHAnsi"/>
        </w:rPr>
        <w:t>Tham khảo Hướng dẫn năm 2022 về các chỉ số cường độ carbon hoạt động và các phương pháp tính toán (hướng dẫn CII, G1) (nghị quyết MEPC.352(78))</w:t>
      </w:r>
    </w:p>
    <w:p w14:paraId="36FE3C49" w14:textId="666AE86A" w:rsidR="00DA049B" w:rsidRPr="00DA049B" w:rsidRDefault="00DA049B" w:rsidP="004B3CAC">
      <w:pPr>
        <w:pStyle w:val="FootnoteText"/>
        <w:ind w:left="709" w:hanging="709"/>
        <w:jc w:val="both"/>
        <w:rPr>
          <w:rFonts w:asciiTheme="majorHAnsi" w:hAnsiTheme="majorHAnsi" w:cstheme="majorHAnsi"/>
        </w:rPr>
      </w:pPr>
    </w:p>
  </w:footnote>
  <w:footnote w:id="155">
    <w:p w14:paraId="10DEA80A" w14:textId="7CA9A9E5"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9</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Tham chiếu Hướng dẫn năm 2022 về các đường tham chiếu sử dụng với các chỉ số cường độ carbon khai</w:t>
      </w:r>
      <w:r w:rsidR="004B3CAC">
        <w:rPr>
          <w:rFonts w:asciiTheme="majorHAnsi" w:hAnsiTheme="majorHAnsi" w:cstheme="majorHAnsi"/>
        </w:rPr>
        <w:t xml:space="preserve"> </w:t>
      </w:r>
      <w:r w:rsidR="004B3CAC" w:rsidRPr="004B3CAC">
        <w:rPr>
          <w:rFonts w:asciiTheme="majorHAnsi" w:hAnsiTheme="majorHAnsi" w:cstheme="majorHAnsi"/>
        </w:rPr>
        <w:t>thác (Hướng dẫn đường tham chiếu CII, G2) (nghị quyết MEPC.353(78)) và Hướng dẫn năm 2021 về các yếu tố</w:t>
      </w:r>
      <w:r w:rsidR="004B3CAC">
        <w:rPr>
          <w:rFonts w:asciiTheme="majorHAnsi" w:hAnsiTheme="majorHAnsi" w:cstheme="majorHAnsi"/>
        </w:rPr>
        <w:t xml:space="preserve"> </w:t>
      </w:r>
      <w:r w:rsidR="004B3CAC" w:rsidRPr="004B3CAC">
        <w:rPr>
          <w:rFonts w:asciiTheme="majorHAnsi" w:hAnsiTheme="majorHAnsi" w:cstheme="majorHAnsi"/>
        </w:rPr>
        <w:t>giảm cường độ carbon khai thác so với đường tham chiếu (Hướng dẫn yếu tố giảm CII, G3) (nghị quyết</w:t>
      </w:r>
      <w:r w:rsidR="004B3CAC">
        <w:rPr>
          <w:rFonts w:asciiTheme="majorHAnsi" w:hAnsiTheme="majorHAnsi" w:cstheme="majorHAnsi"/>
        </w:rPr>
        <w:t xml:space="preserve"> </w:t>
      </w:r>
      <w:r w:rsidR="004B3CAC" w:rsidRPr="004B3CAC">
        <w:rPr>
          <w:rFonts w:asciiTheme="majorHAnsi" w:hAnsiTheme="majorHAnsi" w:cstheme="majorHAnsi"/>
        </w:rPr>
        <w:t>MEPC.338(76)).</w:t>
      </w:r>
    </w:p>
  </w:footnote>
  <w:footnote w:id="156">
    <w:p w14:paraId="2E9EBF2C" w14:textId="3DC118CD"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10</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Như được tính toán có tính đến Hướng dẫn năm 2022 về các chỉ số cường độ carbon khai thác và phương</w:t>
      </w:r>
      <w:r w:rsidR="004B3CAC">
        <w:rPr>
          <w:rFonts w:asciiTheme="majorHAnsi" w:hAnsiTheme="majorHAnsi" w:cstheme="majorHAnsi"/>
        </w:rPr>
        <w:t xml:space="preserve"> </w:t>
      </w:r>
      <w:r w:rsidR="004B3CAC" w:rsidRPr="004B3CAC">
        <w:rPr>
          <w:rFonts w:asciiTheme="majorHAnsi" w:hAnsiTheme="majorHAnsi" w:cstheme="majorHAnsi"/>
        </w:rPr>
        <w:t>pháp tính toán (Hướng dẫn CII, G1) (nghị quyết MEPC.352(78)) trước bất kỳ sự điều chỉnh nào bằng cách sử</w:t>
      </w:r>
      <w:r w:rsidR="004B3CAC">
        <w:rPr>
          <w:rFonts w:asciiTheme="majorHAnsi" w:hAnsiTheme="majorHAnsi" w:cstheme="majorHAnsi"/>
        </w:rPr>
        <w:t xml:space="preserve"> </w:t>
      </w:r>
      <w:r w:rsidR="004B3CAC" w:rsidRPr="004B3CAC">
        <w:rPr>
          <w:rFonts w:asciiTheme="majorHAnsi" w:hAnsiTheme="majorHAnsi" w:cstheme="majorHAnsi"/>
        </w:rPr>
        <w:t>dụng Hướng dẫn tạm thời về các yếu tố điều chỉnh và điều chỉnh chuyến đi cho tính toán CII (G5) (nghị quyết</w:t>
      </w:r>
      <w:r w:rsidR="004B3CAC">
        <w:rPr>
          <w:rFonts w:asciiTheme="majorHAnsi" w:hAnsiTheme="majorHAnsi" w:cstheme="majorHAnsi"/>
        </w:rPr>
        <w:t xml:space="preserve"> </w:t>
      </w:r>
      <w:r w:rsidR="004B3CAC" w:rsidRPr="004B3CAC">
        <w:rPr>
          <w:rFonts w:asciiTheme="majorHAnsi" w:hAnsiTheme="majorHAnsi" w:cstheme="majorHAnsi"/>
        </w:rPr>
        <w:t>MEPC.355(78)).</w:t>
      </w:r>
    </w:p>
  </w:footnote>
  <w:footnote w:id="157">
    <w:p w14:paraId="50F145D4" w14:textId="3194BB2B"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11</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Như được tính toán có tính đến Hướng dẫn năm 2022 về các chỉ số cường độ carbon khai thác và phương</w:t>
      </w:r>
      <w:r w:rsidR="004B3CAC">
        <w:rPr>
          <w:rFonts w:asciiTheme="majorHAnsi" w:hAnsiTheme="majorHAnsi" w:cstheme="majorHAnsi"/>
        </w:rPr>
        <w:t xml:space="preserve"> </w:t>
      </w:r>
      <w:r w:rsidR="004B3CAC" w:rsidRPr="004B3CAC">
        <w:rPr>
          <w:rFonts w:asciiTheme="majorHAnsi" w:hAnsiTheme="majorHAnsi" w:cstheme="majorHAnsi"/>
        </w:rPr>
        <w:t>pháp tính toán (Hướng dẫn CII, G1) (nghị quyết MEPC.352(78)) và đã được điều chỉnh có tính đến Hướng dẫn</w:t>
      </w:r>
      <w:r w:rsidR="004B3CAC">
        <w:rPr>
          <w:rFonts w:asciiTheme="majorHAnsi" w:hAnsiTheme="majorHAnsi" w:cstheme="majorHAnsi"/>
        </w:rPr>
        <w:t xml:space="preserve"> </w:t>
      </w:r>
      <w:r w:rsidR="004B3CAC" w:rsidRPr="004B3CAC">
        <w:rPr>
          <w:rFonts w:asciiTheme="majorHAnsi" w:hAnsiTheme="majorHAnsi" w:cstheme="majorHAnsi"/>
        </w:rPr>
        <w:t>tạm thời về các yếu tố điều chỉnh và điều chỉnh chuyến đi cho tính toán CII (G5) (nghị quyết MEPC.355(78)).</w:t>
      </w:r>
    </w:p>
  </w:footnote>
  <w:footnote w:id="158">
    <w:p w14:paraId="31B17B44" w14:textId="5903B498"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12</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Tham chiếu Hướng dẫn năm 2021 về xử lý các công nghệ hiệu quả năng lượng đổi mới để tính toán và xác</w:t>
      </w:r>
      <w:r w:rsidR="004B3CAC">
        <w:rPr>
          <w:rFonts w:asciiTheme="majorHAnsi" w:hAnsiTheme="majorHAnsi" w:cstheme="majorHAnsi"/>
        </w:rPr>
        <w:t xml:space="preserve"> </w:t>
      </w:r>
      <w:r w:rsidR="004B3CAC" w:rsidRPr="004B3CAC">
        <w:rPr>
          <w:rFonts w:asciiTheme="majorHAnsi" w:hAnsiTheme="majorHAnsi" w:cstheme="majorHAnsi"/>
        </w:rPr>
        <w:t>minh EEDI và EEXI đạt được (MEPC.1/Circ.896).</w:t>
      </w:r>
    </w:p>
  </w:footnote>
  <w:footnote w:id="159">
    <w:p w14:paraId="5730E32A" w14:textId="18DDA1A4"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13</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Tham chiếu Hướng dẫn năm 2022 về xếp hạng cường độ carbon khai thác của tàu (Hướng dẫn xếp hạng CII,</w:t>
      </w:r>
      <w:r w:rsidR="004B3CAC">
        <w:rPr>
          <w:rFonts w:asciiTheme="majorHAnsi" w:hAnsiTheme="majorHAnsi" w:cstheme="majorHAnsi"/>
        </w:rPr>
        <w:t xml:space="preserve"> </w:t>
      </w:r>
      <w:r w:rsidR="004B3CAC" w:rsidRPr="004B3CAC">
        <w:rPr>
          <w:rFonts w:asciiTheme="majorHAnsi" w:hAnsiTheme="majorHAnsi" w:cstheme="majorHAnsi"/>
        </w:rPr>
        <w:t>G4) (nghị quyết MEPC.354(78)).</w:t>
      </w:r>
    </w:p>
  </w:footnote>
  <w:footnote w:id="160">
    <w:p w14:paraId="51AE3760" w14:textId="4FB3B407"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14</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Tham chiếu Hướng dẫn năm 2022 về các chỉ số cường độ carbon khai thác và phương pháp tính toán</w:t>
      </w:r>
      <w:r w:rsidR="004B3CAC">
        <w:rPr>
          <w:rFonts w:asciiTheme="majorHAnsi" w:hAnsiTheme="majorHAnsi" w:cstheme="majorHAnsi"/>
        </w:rPr>
        <w:t xml:space="preserve"> </w:t>
      </w:r>
      <w:r w:rsidR="004B3CAC" w:rsidRPr="004B3CAC">
        <w:rPr>
          <w:rFonts w:asciiTheme="majorHAnsi" w:hAnsiTheme="majorHAnsi" w:cstheme="majorHAnsi"/>
        </w:rPr>
        <w:t>(Hướng dẫn CII, G1) (nghị quyết MEPC.352(78)).</w:t>
      </w:r>
    </w:p>
  </w:footnote>
  <w:footnote w:id="161">
    <w:p w14:paraId="56D321FB" w14:textId="2F97A476" w:rsidR="00DA049B" w:rsidRPr="00DA049B" w:rsidRDefault="00DA049B" w:rsidP="004B3CAC">
      <w:pPr>
        <w:pStyle w:val="FootnoteText"/>
        <w:spacing w:after="120"/>
        <w:ind w:left="709" w:hanging="709"/>
        <w:jc w:val="both"/>
        <w:rPr>
          <w:rFonts w:asciiTheme="majorHAnsi" w:hAnsiTheme="majorHAnsi" w:cstheme="majorHAnsi"/>
        </w:rPr>
      </w:pPr>
      <w:r w:rsidRPr="00DA049B">
        <w:rPr>
          <w:rStyle w:val="FootnoteReference"/>
          <w:rFonts w:asciiTheme="majorHAnsi" w:hAnsiTheme="majorHAnsi" w:cstheme="majorHAnsi"/>
        </w:rPr>
        <w:t>15</w:t>
      </w:r>
      <w:r w:rsidRPr="00DA049B">
        <w:rPr>
          <w:rFonts w:asciiTheme="majorHAnsi" w:hAnsiTheme="majorHAnsi" w:cstheme="majorHAnsi"/>
        </w:rPr>
        <w:t xml:space="preserve"> </w:t>
      </w:r>
      <w:r w:rsidR="004B3CAC">
        <w:rPr>
          <w:rFonts w:asciiTheme="majorHAnsi" w:hAnsiTheme="majorHAnsi" w:cstheme="majorHAnsi"/>
        </w:rPr>
        <w:tab/>
      </w:r>
      <w:r w:rsidR="004B3CAC" w:rsidRPr="004B3CAC">
        <w:rPr>
          <w:rFonts w:asciiTheme="majorHAnsi" w:hAnsiTheme="majorHAnsi" w:cstheme="majorHAnsi"/>
        </w:rPr>
        <w:t>Tham chiếu Hướng dẫn sử dụng tự nguyện chỉ số hoạt động hiệu quả năng lượng của tàu (EEOI)</w:t>
      </w:r>
      <w:r w:rsidR="004B3CAC">
        <w:rPr>
          <w:rFonts w:asciiTheme="majorHAnsi" w:hAnsiTheme="majorHAnsi" w:cstheme="majorHAnsi"/>
        </w:rPr>
        <w:t xml:space="preserve"> </w:t>
      </w:r>
      <w:r w:rsidR="004B3CAC" w:rsidRPr="004B3CAC">
        <w:rPr>
          <w:rFonts w:asciiTheme="majorHAnsi" w:hAnsiTheme="majorHAnsi" w:cstheme="majorHAnsi"/>
        </w:rPr>
        <w:t>(MEPC.1/Circ.684).</w:t>
      </w:r>
    </w:p>
  </w:footnote>
  <w:footnote w:id="162">
    <w:p w14:paraId="452A3C57" w14:textId="77777777" w:rsidR="007C611D" w:rsidRPr="00DA049B" w:rsidRDefault="007C611D" w:rsidP="007C611D">
      <w:pPr>
        <w:pStyle w:val="FootnoteText"/>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Ngoài ra, thông tin cụ thể của con tàu có thể  được ghi ngang trong các ô.</w:t>
      </w:r>
    </w:p>
  </w:footnote>
  <w:footnote w:id="163">
    <w:p w14:paraId="0059A017" w14:textId="77777777" w:rsidR="007C611D" w:rsidRPr="00DA049B" w:rsidRDefault="007C611D" w:rsidP="007C611D">
      <w:pPr>
        <w:pStyle w:val="FootnoteText"/>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Theo Sơ đồ số định danh của tàu do IMO cấp (Nghị quyết A.1117(30)).</w:t>
      </w:r>
    </w:p>
  </w:footnote>
  <w:footnote w:id="164">
    <w:p w14:paraId="095F349A" w14:textId="7D866F30" w:rsidR="007C611D" w:rsidRPr="00DA049B" w:rsidRDefault="007C611D"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w:t>
      </w:r>
      <w:r w:rsidR="00DA049B">
        <w:rPr>
          <w:rFonts w:asciiTheme="majorHAnsi" w:hAnsiTheme="majorHAnsi" w:cstheme="majorHAnsi"/>
          <w:noProof/>
          <w:sz w:val="22"/>
        </w:rPr>
        <w:tab/>
      </w:r>
      <w:r w:rsidRPr="00DA049B">
        <w:rPr>
          <w:rFonts w:asciiTheme="majorHAnsi" w:hAnsiTheme="majorHAnsi" w:cstheme="majorHAnsi"/>
          <w:noProof/>
          <w:sz w:val="22"/>
        </w:rPr>
        <w:t>Trong trường hợp chuyển giao tàu được đề cập trong các quy định 27.4, 27.5 hoặc 27.6, các mục này phải được hoàn thành phù hợp với quy định 28.3 của Phụ lục VI của Công ước  MARPOL.</w:t>
      </w:r>
    </w:p>
  </w:footnote>
  <w:footnote w:id="165">
    <w:p w14:paraId="2471ABCD" w14:textId="29648970" w:rsidR="00FA26F2" w:rsidRPr="00DA049B" w:rsidRDefault="00FA26F2"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A049B">
        <w:rPr>
          <w:rFonts w:asciiTheme="majorHAnsi" w:hAnsiTheme="majorHAnsi" w:cstheme="majorHAnsi"/>
          <w:noProof/>
        </w:rPr>
        <w:tab/>
      </w:r>
      <w:r w:rsidR="00252112" w:rsidRPr="00DA049B">
        <w:rPr>
          <w:rFonts w:asciiTheme="majorHAnsi" w:hAnsiTheme="majorHAnsi" w:cstheme="majorHAnsi"/>
          <w:noProof/>
        </w:rPr>
        <w:t>Cấp băng phải phù hợp với định nghĩa được nêu trong Bộ luật Quốc tế về Tàu hoạt động ở Vùng Nước Cực (Bộ luật Vùng Cực) (nghị quyết MEPC.264(68) và MSC.385(94)). Nếu không áp dụng, ghi "N/A".</w:t>
      </w:r>
    </w:p>
  </w:footnote>
  <w:footnote w:id="166">
    <w:p w14:paraId="37D88DA3" w14:textId="77777777" w:rsidR="007C611D" w:rsidRPr="00DA049B" w:rsidRDefault="007C611D" w:rsidP="007C611D">
      <w:pPr>
        <w:pStyle w:val="FootnoteText"/>
        <w:rPr>
          <w:rFonts w:asciiTheme="majorHAnsi" w:hAnsiTheme="majorHAnsi" w:cstheme="majorHAnsi"/>
          <w:noProof/>
          <w:sz w:val="22"/>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Ngoài ra, thông tin cụ thể của con tàu có thể  được ghi ngang trong các ô.</w:t>
      </w:r>
    </w:p>
  </w:footnote>
  <w:footnote w:id="167">
    <w:p w14:paraId="09BE7D53" w14:textId="77777777" w:rsidR="007C611D" w:rsidRPr="00DA049B" w:rsidRDefault="007C611D" w:rsidP="007C611D">
      <w:pPr>
        <w:pStyle w:val="FootnoteText"/>
        <w:rPr>
          <w:rFonts w:asciiTheme="majorHAnsi" w:hAnsiTheme="majorHAnsi" w:cstheme="majorHAnsi"/>
          <w:noProof/>
        </w:rPr>
      </w:pPr>
      <w:r w:rsidRPr="00DA049B">
        <w:rPr>
          <w:rStyle w:val="FootnoteReference"/>
          <w:rFonts w:asciiTheme="majorHAnsi" w:eastAsiaTheme="majorEastAsia" w:hAnsiTheme="majorHAnsi" w:cstheme="majorHAnsi"/>
          <w:noProof/>
          <w:sz w:val="22"/>
        </w:rPr>
        <w:footnoteRef/>
      </w:r>
      <w:r w:rsidRPr="00DA049B">
        <w:rPr>
          <w:rFonts w:asciiTheme="majorHAnsi" w:hAnsiTheme="majorHAnsi" w:cstheme="majorHAnsi"/>
          <w:noProof/>
          <w:sz w:val="22"/>
        </w:rPr>
        <w:t xml:space="preserve">   Theo Sơ đồ số định danh của tàu do IMO cấp (Nghị quyết A.1117(30)).</w:t>
      </w:r>
    </w:p>
  </w:footnote>
  <w:footnote w:id="168">
    <w:p w14:paraId="6BDA7F83" w14:textId="273D7552" w:rsidR="00DD3E1A" w:rsidRPr="00DA049B" w:rsidRDefault="00DD3E1A"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A049B">
        <w:rPr>
          <w:rFonts w:asciiTheme="majorHAnsi" w:hAnsiTheme="majorHAnsi" w:cstheme="majorHAnsi"/>
          <w:noProof/>
        </w:rPr>
        <w:tab/>
      </w:r>
      <w:r w:rsidRPr="00DA049B">
        <w:rPr>
          <w:rFonts w:asciiTheme="majorHAnsi" w:hAnsiTheme="majorHAnsi" w:cstheme="majorHAnsi"/>
          <w:noProof/>
        </w:rPr>
        <w:t>Tổng dung tích phải được tính toán theo Công ước Quốc tế về Đo dung tích tàu, 1969</w:t>
      </w:r>
    </w:p>
  </w:footnote>
  <w:footnote w:id="169">
    <w:p w14:paraId="385AC4CB" w14:textId="7BCA8E72" w:rsidR="00DD3E1A" w:rsidRPr="00DA049B" w:rsidRDefault="00DD3E1A"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A049B">
        <w:rPr>
          <w:rFonts w:asciiTheme="majorHAnsi" w:hAnsiTheme="majorHAnsi" w:cstheme="majorHAnsi"/>
          <w:noProof/>
        </w:rPr>
        <w:tab/>
      </w:r>
      <w:r w:rsidR="00AD2CD9" w:rsidRPr="00DA049B">
        <w:rPr>
          <w:rFonts w:asciiTheme="majorHAnsi" w:hAnsiTheme="majorHAnsi" w:cstheme="majorHAnsi"/>
          <w:noProof/>
        </w:rPr>
        <w:t>Dung tích thực phải được tính toán theo Công ước Quốc tế về Đo dung tích tàu, 1969. Nếu không áp dụng, ghi "N/A"</w:t>
      </w:r>
    </w:p>
  </w:footnote>
  <w:footnote w:id="170">
    <w:p w14:paraId="0D3C717F" w14:textId="24C7AC71" w:rsidR="00DD3E1A" w:rsidRPr="00DA049B" w:rsidRDefault="00DD3E1A"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A049B">
        <w:rPr>
          <w:rFonts w:asciiTheme="majorHAnsi" w:hAnsiTheme="majorHAnsi" w:cstheme="majorHAnsi"/>
          <w:noProof/>
        </w:rPr>
        <w:tab/>
      </w:r>
      <w:r w:rsidR="00DC0D8F" w:rsidRPr="00DA049B">
        <w:rPr>
          <w:rFonts w:asciiTheme="majorHAnsi" w:hAnsiTheme="majorHAnsi" w:cstheme="majorHAnsi"/>
          <w:noProof/>
        </w:rPr>
        <w:t>DWT là sự khác biệt (tính bằng tấn) giữa lượng giãn nước của tàu trong nước có mật độ tương đối 1.025 kg/m</w:t>
      </w:r>
      <w:r w:rsidR="00DC0D8F" w:rsidRPr="00DA049B">
        <w:rPr>
          <w:rFonts w:asciiTheme="majorHAnsi" w:hAnsiTheme="majorHAnsi" w:cstheme="majorHAnsi"/>
          <w:noProof/>
          <w:vertAlign w:val="superscript"/>
        </w:rPr>
        <w:t>3</w:t>
      </w:r>
      <w:r w:rsidR="00DC0D8F" w:rsidRPr="00DA049B">
        <w:rPr>
          <w:rFonts w:asciiTheme="majorHAnsi" w:hAnsiTheme="majorHAnsi" w:cstheme="majorHAnsi"/>
          <w:noProof/>
        </w:rPr>
        <w:t xml:space="preserve"> tại mớn nước chở hàng mùa hè và trọng lượng rỗng của tàu. Mớn nước chở hàng mùa hè phải được lấy làm mớn nước mùa hè tối đa như đã được chứng nhận trong sổ tay ổn định được Cơ quan Quản lý hoặc một tổ chức được Cơ quan Quản lý công nhận phê duyệt. Nếu không áp dụng, ghi "N/A".</w:t>
      </w:r>
    </w:p>
  </w:footnote>
  <w:footnote w:id="171">
    <w:p w14:paraId="62DACF21" w14:textId="1B2F3CCD" w:rsidR="00DD3E1A" w:rsidRPr="00DA049B" w:rsidRDefault="00DD3E1A" w:rsidP="00DA049B">
      <w:pPr>
        <w:pStyle w:val="FootnoteText"/>
        <w:spacing w:after="120"/>
        <w:ind w:left="709" w:hanging="709"/>
        <w:jc w:val="both"/>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w:t>
      </w:r>
      <w:r w:rsidR="00DA049B">
        <w:rPr>
          <w:rFonts w:asciiTheme="majorHAnsi" w:hAnsiTheme="majorHAnsi" w:cstheme="majorHAnsi"/>
          <w:noProof/>
        </w:rPr>
        <w:tab/>
      </w:r>
      <w:r w:rsidR="00DC0D8F" w:rsidRPr="00DA049B">
        <w:rPr>
          <w:rFonts w:asciiTheme="majorHAnsi" w:hAnsiTheme="majorHAnsi" w:cstheme="majorHAnsi"/>
          <w:noProof/>
        </w:rPr>
        <w:t>Công suất định mức là công suất định mức liên tục tối đa như được ghi trên bảng tên động cơ.</w:t>
      </w:r>
    </w:p>
  </w:footnote>
  <w:footnote w:id="172">
    <w:p w14:paraId="7F491574" w14:textId="77777777" w:rsidR="00452474" w:rsidRPr="00DA049B" w:rsidRDefault="00452474">
      <w:pPr>
        <w:pStyle w:val="FootnoteText"/>
        <w:rPr>
          <w:rFonts w:asciiTheme="majorHAnsi" w:hAnsiTheme="majorHAnsi" w:cstheme="majorHAnsi"/>
          <w:noProof/>
        </w:rPr>
      </w:pPr>
      <w:r w:rsidRPr="00DA049B">
        <w:rPr>
          <w:rStyle w:val="FootnoteReference"/>
          <w:rFonts w:asciiTheme="majorHAnsi" w:hAnsiTheme="majorHAnsi" w:cstheme="majorHAnsi"/>
          <w:noProof/>
        </w:rPr>
        <w:footnoteRef/>
      </w:r>
      <w:r w:rsidRPr="00DA049B">
        <w:rPr>
          <w:rFonts w:asciiTheme="majorHAnsi" w:hAnsiTheme="majorHAnsi" w:cstheme="majorHAnsi"/>
          <w:noProof/>
        </w:rPr>
        <w:t xml:space="preserve"> Theo Đề án Số nhận dạng tàu của IMO (nghị quyết A.1117(30)).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noProof/>
        <w:sz w:val="28"/>
        <w:szCs w:val="28"/>
      </w:rPr>
      <w:id w:val="639697144"/>
      <w:docPartObj>
        <w:docPartGallery w:val="Page Numbers (Top of Page)"/>
        <w:docPartUnique/>
      </w:docPartObj>
    </w:sdtPr>
    <w:sdtEndPr/>
    <w:sdtContent>
      <w:p w14:paraId="3B5288D0" w14:textId="77777777" w:rsidR="00F079E0" w:rsidRPr="00F079E0" w:rsidRDefault="00F079E0" w:rsidP="00F079E0">
        <w:pPr>
          <w:pStyle w:val="Header"/>
          <w:rPr>
            <w:rFonts w:asciiTheme="majorHAnsi" w:hAnsiTheme="majorHAnsi" w:cstheme="majorHAnsi"/>
            <w:noProof/>
            <w:sz w:val="28"/>
            <w:szCs w:val="28"/>
          </w:rPr>
        </w:pPr>
        <w:r w:rsidRPr="00F079E0">
          <w:rPr>
            <w:rFonts w:asciiTheme="majorHAnsi" w:hAnsiTheme="majorHAnsi" w:cstheme="majorHAnsi"/>
            <w:noProof/>
            <w:sz w:val="28"/>
            <w:szCs w:val="28"/>
          </w:rPr>
          <w:t>MEPC 83/17/Add.1</w:t>
        </w:r>
      </w:p>
      <w:p w14:paraId="685767EE" w14:textId="77777777" w:rsidR="00F079E0" w:rsidRDefault="00F079E0" w:rsidP="00F079E0">
        <w:pPr>
          <w:pStyle w:val="Header"/>
          <w:pBdr>
            <w:bottom w:val="single" w:sz="4" w:space="1" w:color="auto"/>
          </w:pBdr>
          <w:rPr>
            <w:rFonts w:asciiTheme="majorHAnsi" w:hAnsiTheme="majorHAnsi" w:cstheme="majorHAnsi"/>
            <w:noProof/>
            <w:sz w:val="28"/>
            <w:szCs w:val="28"/>
          </w:rPr>
        </w:pPr>
        <w:r w:rsidRPr="00F079E0">
          <w:rPr>
            <w:rFonts w:asciiTheme="majorHAnsi" w:hAnsiTheme="majorHAnsi" w:cstheme="majorHAnsi"/>
            <w:noProof/>
            <w:sz w:val="28"/>
            <w:szCs w:val="28"/>
          </w:rPr>
          <w:t xml:space="preserve">Phụ lục 11, trang </w:t>
        </w:r>
        <w:r w:rsidRPr="00F079E0">
          <w:rPr>
            <w:rFonts w:asciiTheme="majorHAnsi" w:hAnsiTheme="majorHAnsi" w:cstheme="majorHAnsi"/>
            <w:noProof/>
            <w:sz w:val="28"/>
            <w:szCs w:val="28"/>
          </w:rPr>
          <w:fldChar w:fldCharType="begin"/>
        </w:r>
        <w:r w:rsidRPr="00F079E0">
          <w:rPr>
            <w:rFonts w:asciiTheme="majorHAnsi" w:hAnsiTheme="majorHAnsi" w:cstheme="majorHAnsi"/>
            <w:noProof/>
            <w:sz w:val="28"/>
            <w:szCs w:val="28"/>
          </w:rPr>
          <w:instrText xml:space="preserve"> PAGE   \* MERGEFORMAT </w:instrText>
        </w:r>
        <w:r w:rsidRPr="00F079E0">
          <w:rPr>
            <w:rFonts w:asciiTheme="majorHAnsi" w:hAnsiTheme="majorHAnsi" w:cstheme="majorHAnsi"/>
            <w:noProof/>
            <w:sz w:val="28"/>
            <w:szCs w:val="28"/>
          </w:rPr>
          <w:fldChar w:fldCharType="separate"/>
        </w:r>
        <w:r>
          <w:rPr>
            <w:rFonts w:asciiTheme="majorHAnsi" w:hAnsiTheme="majorHAnsi" w:cstheme="majorHAnsi"/>
            <w:noProof/>
            <w:sz w:val="28"/>
            <w:szCs w:val="28"/>
          </w:rPr>
          <w:t>1</w:t>
        </w:r>
        <w:r w:rsidRPr="00F079E0">
          <w:rPr>
            <w:rFonts w:asciiTheme="majorHAnsi" w:hAnsiTheme="majorHAnsi" w:cstheme="majorHAnsi"/>
            <w:noProof/>
            <w:sz w:val="28"/>
            <w:szCs w:val="28"/>
          </w:rPr>
          <w:fldChar w:fldCharType="end"/>
        </w:r>
      </w:p>
      <w:p w14:paraId="2194D293" w14:textId="00BB17F2" w:rsidR="00F079E0" w:rsidRPr="00F079E0" w:rsidRDefault="002C64B4" w:rsidP="00F079E0">
        <w:pPr>
          <w:pStyle w:val="Header"/>
          <w:jc w:val="right"/>
          <w:rPr>
            <w:rFonts w:asciiTheme="majorHAnsi" w:hAnsiTheme="majorHAnsi" w:cstheme="majorHAnsi"/>
            <w:noProof/>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noProof/>
        <w:sz w:val="28"/>
        <w:szCs w:val="28"/>
      </w:rPr>
      <w:id w:val="1461079454"/>
      <w:docPartObj>
        <w:docPartGallery w:val="Page Numbers (Top of Page)"/>
        <w:docPartUnique/>
      </w:docPartObj>
    </w:sdtPr>
    <w:sdtEndPr/>
    <w:sdtContent>
      <w:p w14:paraId="5D8A8590" w14:textId="77777777" w:rsidR="00F079E0" w:rsidRPr="00F079E0" w:rsidRDefault="00F079E0" w:rsidP="00F079E0">
        <w:pPr>
          <w:pStyle w:val="Header"/>
          <w:jc w:val="right"/>
          <w:rPr>
            <w:rFonts w:asciiTheme="majorHAnsi" w:hAnsiTheme="majorHAnsi" w:cstheme="majorHAnsi"/>
            <w:noProof/>
            <w:sz w:val="28"/>
            <w:szCs w:val="28"/>
          </w:rPr>
        </w:pPr>
        <w:r w:rsidRPr="00F079E0">
          <w:rPr>
            <w:rFonts w:asciiTheme="majorHAnsi" w:hAnsiTheme="majorHAnsi" w:cstheme="majorHAnsi"/>
            <w:noProof/>
            <w:sz w:val="28"/>
            <w:szCs w:val="28"/>
          </w:rPr>
          <w:t>MEPC 83/17/Add.1</w:t>
        </w:r>
      </w:p>
      <w:p w14:paraId="7F5AB942" w14:textId="77777777" w:rsidR="00F079E0" w:rsidRDefault="00F079E0" w:rsidP="00F079E0">
        <w:pPr>
          <w:pStyle w:val="Header"/>
          <w:pBdr>
            <w:bottom w:val="single" w:sz="4" w:space="1" w:color="auto"/>
          </w:pBdr>
          <w:jc w:val="right"/>
          <w:rPr>
            <w:rFonts w:asciiTheme="majorHAnsi" w:hAnsiTheme="majorHAnsi" w:cstheme="majorHAnsi"/>
            <w:noProof/>
            <w:sz w:val="28"/>
            <w:szCs w:val="28"/>
          </w:rPr>
        </w:pPr>
        <w:r w:rsidRPr="00F079E0">
          <w:rPr>
            <w:rFonts w:asciiTheme="majorHAnsi" w:hAnsiTheme="majorHAnsi" w:cstheme="majorHAnsi"/>
            <w:noProof/>
            <w:sz w:val="28"/>
            <w:szCs w:val="28"/>
          </w:rPr>
          <w:t xml:space="preserve">Phụ lục 11, trang </w:t>
        </w:r>
        <w:r w:rsidRPr="00F079E0">
          <w:rPr>
            <w:rFonts w:asciiTheme="majorHAnsi" w:hAnsiTheme="majorHAnsi" w:cstheme="majorHAnsi"/>
            <w:noProof/>
            <w:sz w:val="28"/>
            <w:szCs w:val="28"/>
          </w:rPr>
          <w:fldChar w:fldCharType="begin"/>
        </w:r>
        <w:r w:rsidRPr="00F079E0">
          <w:rPr>
            <w:rFonts w:asciiTheme="majorHAnsi" w:hAnsiTheme="majorHAnsi" w:cstheme="majorHAnsi"/>
            <w:noProof/>
            <w:sz w:val="28"/>
            <w:szCs w:val="28"/>
          </w:rPr>
          <w:instrText xml:space="preserve"> PAGE   \* MERGEFORMAT </w:instrText>
        </w:r>
        <w:r w:rsidRPr="00F079E0">
          <w:rPr>
            <w:rFonts w:asciiTheme="majorHAnsi" w:hAnsiTheme="majorHAnsi" w:cstheme="majorHAnsi"/>
            <w:noProof/>
            <w:sz w:val="28"/>
            <w:szCs w:val="28"/>
          </w:rPr>
          <w:fldChar w:fldCharType="separate"/>
        </w:r>
        <w:r w:rsidRPr="00F079E0">
          <w:rPr>
            <w:rFonts w:asciiTheme="majorHAnsi" w:hAnsiTheme="majorHAnsi" w:cstheme="majorHAnsi"/>
            <w:noProof/>
            <w:sz w:val="28"/>
            <w:szCs w:val="28"/>
          </w:rPr>
          <w:t>2</w:t>
        </w:r>
        <w:r w:rsidRPr="00F079E0">
          <w:rPr>
            <w:rFonts w:asciiTheme="majorHAnsi" w:hAnsiTheme="majorHAnsi" w:cstheme="majorHAnsi"/>
            <w:noProof/>
            <w:sz w:val="28"/>
            <w:szCs w:val="28"/>
          </w:rPr>
          <w:fldChar w:fldCharType="end"/>
        </w:r>
      </w:p>
      <w:p w14:paraId="3A68EC84" w14:textId="19A58E8F" w:rsidR="00790431" w:rsidRPr="00F079E0" w:rsidRDefault="002C64B4" w:rsidP="00F079E0">
        <w:pPr>
          <w:pStyle w:val="Header"/>
          <w:jc w:val="right"/>
          <w:rPr>
            <w:rFonts w:asciiTheme="majorHAnsi" w:hAnsiTheme="majorHAnsi" w:cstheme="majorHAnsi"/>
            <w:noProof/>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04B6"/>
    <w:multiLevelType w:val="hybridMultilevel"/>
    <w:tmpl w:val="EFF8BC50"/>
    <w:lvl w:ilvl="0" w:tplc="CF42AC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700BD"/>
    <w:multiLevelType w:val="hybridMultilevel"/>
    <w:tmpl w:val="16A87A46"/>
    <w:lvl w:ilvl="0" w:tplc="CF42AC60">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A0171A3"/>
    <w:multiLevelType w:val="hybridMultilevel"/>
    <w:tmpl w:val="13A05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25E7BAE"/>
    <w:multiLevelType w:val="hybridMultilevel"/>
    <w:tmpl w:val="A1A0061E"/>
    <w:lvl w:ilvl="0" w:tplc="66AEB2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7C05593"/>
    <w:multiLevelType w:val="hybridMultilevel"/>
    <w:tmpl w:val="5D088E72"/>
    <w:lvl w:ilvl="0" w:tplc="CF42AC60">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89"/>
    <w:rsid w:val="0000523B"/>
    <w:rsid w:val="00023098"/>
    <w:rsid w:val="00036458"/>
    <w:rsid w:val="000400BE"/>
    <w:rsid w:val="00044F64"/>
    <w:rsid w:val="00045BCE"/>
    <w:rsid w:val="000510F9"/>
    <w:rsid w:val="000564AE"/>
    <w:rsid w:val="00083671"/>
    <w:rsid w:val="000C21B0"/>
    <w:rsid w:val="000D010C"/>
    <w:rsid w:val="000D0913"/>
    <w:rsid w:val="000D23FC"/>
    <w:rsid w:val="000D31F3"/>
    <w:rsid w:val="000D4C2B"/>
    <w:rsid w:val="000D6A60"/>
    <w:rsid w:val="000D7BEF"/>
    <w:rsid w:val="000D7C72"/>
    <w:rsid w:val="000E581A"/>
    <w:rsid w:val="000F6484"/>
    <w:rsid w:val="000F692B"/>
    <w:rsid w:val="001030E2"/>
    <w:rsid w:val="00105871"/>
    <w:rsid w:val="001064B5"/>
    <w:rsid w:val="00112949"/>
    <w:rsid w:val="00112AC6"/>
    <w:rsid w:val="00116CBA"/>
    <w:rsid w:val="0013239E"/>
    <w:rsid w:val="001426FA"/>
    <w:rsid w:val="001868F8"/>
    <w:rsid w:val="00187577"/>
    <w:rsid w:val="00197495"/>
    <w:rsid w:val="001A1F2A"/>
    <w:rsid w:val="001B1D3B"/>
    <w:rsid w:val="001B54BC"/>
    <w:rsid w:val="001C6F46"/>
    <w:rsid w:val="001D37CA"/>
    <w:rsid w:val="001E3934"/>
    <w:rsid w:val="001F53A9"/>
    <w:rsid w:val="001F6889"/>
    <w:rsid w:val="00226BC9"/>
    <w:rsid w:val="0024472B"/>
    <w:rsid w:val="00252112"/>
    <w:rsid w:val="002666DA"/>
    <w:rsid w:val="00270CDE"/>
    <w:rsid w:val="002775C6"/>
    <w:rsid w:val="0028354D"/>
    <w:rsid w:val="002846C4"/>
    <w:rsid w:val="00284C7D"/>
    <w:rsid w:val="002A4D4F"/>
    <w:rsid w:val="002A6298"/>
    <w:rsid w:val="002B65F6"/>
    <w:rsid w:val="002C4CE5"/>
    <w:rsid w:val="002C4FF7"/>
    <w:rsid w:val="002C64B4"/>
    <w:rsid w:val="002D3417"/>
    <w:rsid w:val="002E070F"/>
    <w:rsid w:val="002E2E59"/>
    <w:rsid w:val="002E5A06"/>
    <w:rsid w:val="002F198D"/>
    <w:rsid w:val="003158ED"/>
    <w:rsid w:val="00315F04"/>
    <w:rsid w:val="00325EE2"/>
    <w:rsid w:val="0032799D"/>
    <w:rsid w:val="003302E8"/>
    <w:rsid w:val="003355FA"/>
    <w:rsid w:val="00337A12"/>
    <w:rsid w:val="00337F27"/>
    <w:rsid w:val="00342212"/>
    <w:rsid w:val="003550BE"/>
    <w:rsid w:val="0036505A"/>
    <w:rsid w:val="00365D40"/>
    <w:rsid w:val="00371BAA"/>
    <w:rsid w:val="00373ED8"/>
    <w:rsid w:val="00374EA9"/>
    <w:rsid w:val="00390A83"/>
    <w:rsid w:val="003914F3"/>
    <w:rsid w:val="003A34C8"/>
    <w:rsid w:val="003B0D2B"/>
    <w:rsid w:val="003B4568"/>
    <w:rsid w:val="003B7EFC"/>
    <w:rsid w:val="003C2777"/>
    <w:rsid w:val="003C6D9B"/>
    <w:rsid w:val="003C6FB4"/>
    <w:rsid w:val="003E1926"/>
    <w:rsid w:val="003E60A0"/>
    <w:rsid w:val="003E70F7"/>
    <w:rsid w:val="003F185C"/>
    <w:rsid w:val="003F6C1C"/>
    <w:rsid w:val="00403790"/>
    <w:rsid w:val="00407DF4"/>
    <w:rsid w:val="00415346"/>
    <w:rsid w:val="004236B7"/>
    <w:rsid w:val="004304C1"/>
    <w:rsid w:val="004350E2"/>
    <w:rsid w:val="00436820"/>
    <w:rsid w:val="00444A26"/>
    <w:rsid w:val="00446FD3"/>
    <w:rsid w:val="00452474"/>
    <w:rsid w:val="0045574E"/>
    <w:rsid w:val="004770B2"/>
    <w:rsid w:val="004B2A1F"/>
    <w:rsid w:val="004B3CAC"/>
    <w:rsid w:val="004C3A5D"/>
    <w:rsid w:val="004E46EF"/>
    <w:rsid w:val="004F1D78"/>
    <w:rsid w:val="004F26D7"/>
    <w:rsid w:val="0051364C"/>
    <w:rsid w:val="005200FD"/>
    <w:rsid w:val="00526674"/>
    <w:rsid w:val="005347D3"/>
    <w:rsid w:val="00537463"/>
    <w:rsid w:val="00547653"/>
    <w:rsid w:val="005526B5"/>
    <w:rsid w:val="00555DB8"/>
    <w:rsid w:val="0056119F"/>
    <w:rsid w:val="005710D2"/>
    <w:rsid w:val="005804E6"/>
    <w:rsid w:val="005840C0"/>
    <w:rsid w:val="00586376"/>
    <w:rsid w:val="005A662F"/>
    <w:rsid w:val="005B780B"/>
    <w:rsid w:val="005C23F7"/>
    <w:rsid w:val="005E7C35"/>
    <w:rsid w:val="005F2808"/>
    <w:rsid w:val="005F52B9"/>
    <w:rsid w:val="0060680F"/>
    <w:rsid w:val="006131F8"/>
    <w:rsid w:val="006132A2"/>
    <w:rsid w:val="00631696"/>
    <w:rsid w:val="00637779"/>
    <w:rsid w:val="00640B58"/>
    <w:rsid w:val="00664281"/>
    <w:rsid w:val="006757A0"/>
    <w:rsid w:val="00680A09"/>
    <w:rsid w:val="00681CA4"/>
    <w:rsid w:val="0069626F"/>
    <w:rsid w:val="006A1C4D"/>
    <w:rsid w:val="006A7EC1"/>
    <w:rsid w:val="006B3184"/>
    <w:rsid w:val="006B7DB6"/>
    <w:rsid w:val="006C1F18"/>
    <w:rsid w:val="006D4240"/>
    <w:rsid w:val="006D4BA4"/>
    <w:rsid w:val="006D4E6C"/>
    <w:rsid w:val="00705FEE"/>
    <w:rsid w:val="007313F4"/>
    <w:rsid w:val="0073174C"/>
    <w:rsid w:val="00735965"/>
    <w:rsid w:val="00741F35"/>
    <w:rsid w:val="00747528"/>
    <w:rsid w:val="00747A5E"/>
    <w:rsid w:val="00756EBA"/>
    <w:rsid w:val="0076220E"/>
    <w:rsid w:val="00763797"/>
    <w:rsid w:val="00775C62"/>
    <w:rsid w:val="00790431"/>
    <w:rsid w:val="00793D0C"/>
    <w:rsid w:val="007B4630"/>
    <w:rsid w:val="007C611D"/>
    <w:rsid w:val="00811FBF"/>
    <w:rsid w:val="00813ECD"/>
    <w:rsid w:val="00814068"/>
    <w:rsid w:val="00814E3A"/>
    <w:rsid w:val="00825E21"/>
    <w:rsid w:val="00830D1A"/>
    <w:rsid w:val="00832610"/>
    <w:rsid w:val="008336C0"/>
    <w:rsid w:val="0084076B"/>
    <w:rsid w:val="00851F4C"/>
    <w:rsid w:val="0085316C"/>
    <w:rsid w:val="00854880"/>
    <w:rsid w:val="008552FA"/>
    <w:rsid w:val="0086368D"/>
    <w:rsid w:val="00880EA5"/>
    <w:rsid w:val="008A28F0"/>
    <w:rsid w:val="008A44AE"/>
    <w:rsid w:val="008B30DF"/>
    <w:rsid w:val="008B3E60"/>
    <w:rsid w:val="008C3CD0"/>
    <w:rsid w:val="008D6F3C"/>
    <w:rsid w:val="008F1A34"/>
    <w:rsid w:val="008F536F"/>
    <w:rsid w:val="0090136C"/>
    <w:rsid w:val="0090418F"/>
    <w:rsid w:val="009073C9"/>
    <w:rsid w:val="00921A21"/>
    <w:rsid w:val="00942E5E"/>
    <w:rsid w:val="00953FEE"/>
    <w:rsid w:val="00962E9A"/>
    <w:rsid w:val="009736A7"/>
    <w:rsid w:val="00973E26"/>
    <w:rsid w:val="0098096C"/>
    <w:rsid w:val="009908DD"/>
    <w:rsid w:val="009945F3"/>
    <w:rsid w:val="009B06E4"/>
    <w:rsid w:val="009B2388"/>
    <w:rsid w:val="009B48A3"/>
    <w:rsid w:val="009C0D9C"/>
    <w:rsid w:val="009E4B49"/>
    <w:rsid w:val="00A33BC1"/>
    <w:rsid w:val="00A3607B"/>
    <w:rsid w:val="00A40E2D"/>
    <w:rsid w:val="00A4149A"/>
    <w:rsid w:val="00A41DF4"/>
    <w:rsid w:val="00A57351"/>
    <w:rsid w:val="00A7020B"/>
    <w:rsid w:val="00A70E8A"/>
    <w:rsid w:val="00A835E6"/>
    <w:rsid w:val="00A83606"/>
    <w:rsid w:val="00A84506"/>
    <w:rsid w:val="00A91F78"/>
    <w:rsid w:val="00A972DB"/>
    <w:rsid w:val="00AA3997"/>
    <w:rsid w:val="00AA6569"/>
    <w:rsid w:val="00AB6D5D"/>
    <w:rsid w:val="00AB795B"/>
    <w:rsid w:val="00AC0999"/>
    <w:rsid w:val="00AC75E6"/>
    <w:rsid w:val="00AD2CD9"/>
    <w:rsid w:val="00AD5D15"/>
    <w:rsid w:val="00AE1848"/>
    <w:rsid w:val="00AF3C36"/>
    <w:rsid w:val="00AF4E16"/>
    <w:rsid w:val="00AF6A7E"/>
    <w:rsid w:val="00B0685F"/>
    <w:rsid w:val="00B2375E"/>
    <w:rsid w:val="00B2570B"/>
    <w:rsid w:val="00B42490"/>
    <w:rsid w:val="00B50FFF"/>
    <w:rsid w:val="00B7715F"/>
    <w:rsid w:val="00BB049C"/>
    <w:rsid w:val="00BC2CC4"/>
    <w:rsid w:val="00BC3717"/>
    <w:rsid w:val="00BC4A3A"/>
    <w:rsid w:val="00BC6184"/>
    <w:rsid w:val="00BD0327"/>
    <w:rsid w:val="00BD5D97"/>
    <w:rsid w:val="00BE0056"/>
    <w:rsid w:val="00C4205C"/>
    <w:rsid w:val="00C44021"/>
    <w:rsid w:val="00C44F1E"/>
    <w:rsid w:val="00C61B5D"/>
    <w:rsid w:val="00C76A67"/>
    <w:rsid w:val="00C92789"/>
    <w:rsid w:val="00C9541C"/>
    <w:rsid w:val="00C95FA2"/>
    <w:rsid w:val="00CA27CC"/>
    <w:rsid w:val="00CA687C"/>
    <w:rsid w:val="00CB064A"/>
    <w:rsid w:val="00CB3296"/>
    <w:rsid w:val="00CB5B54"/>
    <w:rsid w:val="00CB76AA"/>
    <w:rsid w:val="00CC4CEA"/>
    <w:rsid w:val="00CF4C96"/>
    <w:rsid w:val="00CF6590"/>
    <w:rsid w:val="00D03E54"/>
    <w:rsid w:val="00D06D0E"/>
    <w:rsid w:val="00D100C6"/>
    <w:rsid w:val="00D15328"/>
    <w:rsid w:val="00D3446E"/>
    <w:rsid w:val="00D4185C"/>
    <w:rsid w:val="00D61821"/>
    <w:rsid w:val="00D6302A"/>
    <w:rsid w:val="00D63C64"/>
    <w:rsid w:val="00D643EE"/>
    <w:rsid w:val="00D769B4"/>
    <w:rsid w:val="00D77082"/>
    <w:rsid w:val="00D9397A"/>
    <w:rsid w:val="00DA049B"/>
    <w:rsid w:val="00DA6A5E"/>
    <w:rsid w:val="00DB2524"/>
    <w:rsid w:val="00DB2F81"/>
    <w:rsid w:val="00DB5308"/>
    <w:rsid w:val="00DB7ED8"/>
    <w:rsid w:val="00DC0D8F"/>
    <w:rsid w:val="00DC1560"/>
    <w:rsid w:val="00DC74EF"/>
    <w:rsid w:val="00DD3E1A"/>
    <w:rsid w:val="00DD5261"/>
    <w:rsid w:val="00DD66C6"/>
    <w:rsid w:val="00DD6E83"/>
    <w:rsid w:val="00DF0B96"/>
    <w:rsid w:val="00DF3694"/>
    <w:rsid w:val="00E049F8"/>
    <w:rsid w:val="00E210FF"/>
    <w:rsid w:val="00E23BD7"/>
    <w:rsid w:val="00E27293"/>
    <w:rsid w:val="00E534B8"/>
    <w:rsid w:val="00E71ED8"/>
    <w:rsid w:val="00E72BB3"/>
    <w:rsid w:val="00E745D6"/>
    <w:rsid w:val="00E801B2"/>
    <w:rsid w:val="00E95366"/>
    <w:rsid w:val="00EC62C0"/>
    <w:rsid w:val="00EC6F8B"/>
    <w:rsid w:val="00ED2D6D"/>
    <w:rsid w:val="00ED7B5E"/>
    <w:rsid w:val="00EF3274"/>
    <w:rsid w:val="00EF5D1A"/>
    <w:rsid w:val="00F02DC7"/>
    <w:rsid w:val="00F079E0"/>
    <w:rsid w:val="00F153D8"/>
    <w:rsid w:val="00F260E3"/>
    <w:rsid w:val="00F317A4"/>
    <w:rsid w:val="00F35C03"/>
    <w:rsid w:val="00F36EBF"/>
    <w:rsid w:val="00F41EA6"/>
    <w:rsid w:val="00F57C56"/>
    <w:rsid w:val="00F623A9"/>
    <w:rsid w:val="00F674E8"/>
    <w:rsid w:val="00F70737"/>
    <w:rsid w:val="00F76439"/>
    <w:rsid w:val="00F85505"/>
    <w:rsid w:val="00F9479E"/>
    <w:rsid w:val="00F96F09"/>
    <w:rsid w:val="00FA26F2"/>
    <w:rsid w:val="00FA4085"/>
    <w:rsid w:val="00FA791C"/>
    <w:rsid w:val="00FB6AC7"/>
    <w:rsid w:val="00FC277D"/>
    <w:rsid w:val="00FC37D8"/>
    <w:rsid w:val="00FE5AED"/>
    <w:rsid w:val="00FE6BBA"/>
  </w:rsids>
  <m:mathPr>
    <m:mathFont m:val="Cambria Math"/>
    <m:brkBin m:val="before"/>
    <m:brkBinSub m:val="--"/>
    <m:smallFrac m:val="0"/>
    <m:dispDef/>
    <m:lMargin m:val="0"/>
    <m:rMargin m:val="0"/>
    <m:defJc m:val="centerGroup"/>
    <m:wrapIndent m:val="1440"/>
    <m:intLim m:val="subSup"/>
    <m:naryLim m:val="undOvr"/>
  </m:mathPr>
  <w:themeFontLang w:val="vi-VN"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72FA"/>
  <w15:chartTrackingRefBased/>
  <w15:docId w15:val="{03DBFA03-0CEB-4D07-B5A3-1B2ACE2C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E2"/>
    <w:pPr>
      <w:jc w:val="left"/>
    </w:pPr>
    <w:rPr>
      <w:rFonts w:ascii="Calibri" w:eastAsia="Times New Roman" w:hAnsi="Calibri" w:cs="Times New Roman"/>
      <w:kern w:val="0"/>
      <w:sz w:val="22"/>
      <w:lang w:val="en-US"/>
      <w14:ligatures w14:val="none"/>
    </w:rPr>
  </w:style>
  <w:style w:type="paragraph" w:styleId="Heading1">
    <w:name w:val="heading 1"/>
    <w:basedOn w:val="Normal"/>
    <w:next w:val="Normal"/>
    <w:link w:val="Heading1Char"/>
    <w:uiPriority w:val="9"/>
    <w:qFormat/>
    <w:rsid w:val="00C92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2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278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9278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278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927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27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27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27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2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78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927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27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27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27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27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27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2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78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9278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92789"/>
    <w:pPr>
      <w:spacing w:before="160"/>
      <w:jc w:val="center"/>
    </w:pPr>
    <w:rPr>
      <w:i/>
      <w:iCs/>
      <w:color w:val="404040" w:themeColor="text1" w:themeTint="BF"/>
    </w:rPr>
  </w:style>
  <w:style w:type="character" w:customStyle="1" w:styleId="QuoteChar">
    <w:name w:val="Quote Char"/>
    <w:basedOn w:val="DefaultParagraphFont"/>
    <w:link w:val="Quote"/>
    <w:uiPriority w:val="29"/>
    <w:rsid w:val="00C92789"/>
    <w:rPr>
      <w:i/>
      <w:iCs/>
      <w:color w:val="404040" w:themeColor="text1" w:themeTint="BF"/>
    </w:rPr>
  </w:style>
  <w:style w:type="paragraph" w:styleId="ListParagraph">
    <w:name w:val="List Paragraph"/>
    <w:basedOn w:val="Normal"/>
    <w:uiPriority w:val="34"/>
    <w:qFormat/>
    <w:rsid w:val="00C92789"/>
    <w:pPr>
      <w:ind w:left="720"/>
      <w:contextualSpacing/>
    </w:pPr>
  </w:style>
  <w:style w:type="character" w:styleId="IntenseEmphasis">
    <w:name w:val="Intense Emphasis"/>
    <w:basedOn w:val="DefaultParagraphFont"/>
    <w:uiPriority w:val="21"/>
    <w:qFormat/>
    <w:rsid w:val="00C92789"/>
    <w:rPr>
      <w:i/>
      <w:iCs/>
      <w:color w:val="2F5496" w:themeColor="accent1" w:themeShade="BF"/>
    </w:rPr>
  </w:style>
  <w:style w:type="paragraph" w:styleId="IntenseQuote">
    <w:name w:val="Intense Quote"/>
    <w:basedOn w:val="Normal"/>
    <w:next w:val="Normal"/>
    <w:link w:val="IntenseQuoteChar"/>
    <w:uiPriority w:val="30"/>
    <w:qFormat/>
    <w:rsid w:val="00C92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2789"/>
    <w:rPr>
      <w:i/>
      <w:iCs/>
      <w:color w:val="2F5496" w:themeColor="accent1" w:themeShade="BF"/>
    </w:rPr>
  </w:style>
  <w:style w:type="character" w:styleId="IntenseReference">
    <w:name w:val="Intense Reference"/>
    <w:basedOn w:val="DefaultParagraphFont"/>
    <w:uiPriority w:val="32"/>
    <w:qFormat/>
    <w:rsid w:val="00C92789"/>
    <w:rPr>
      <w:b/>
      <w:bCs/>
      <w:smallCaps/>
      <w:color w:val="2F5496" w:themeColor="accent1" w:themeShade="BF"/>
      <w:spacing w:val="5"/>
    </w:rPr>
  </w:style>
  <w:style w:type="paragraph" w:styleId="Header">
    <w:name w:val="header"/>
    <w:basedOn w:val="Normal"/>
    <w:link w:val="HeaderChar"/>
    <w:uiPriority w:val="99"/>
    <w:unhideWhenUsed/>
    <w:rsid w:val="00ED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D6D"/>
    <w:rPr>
      <w:rFonts w:ascii="Calibri" w:eastAsia="Times New Roman" w:hAnsi="Calibri" w:cs="Times New Roman"/>
      <w:kern w:val="0"/>
      <w:sz w:val="22"/>
      <w:lang w:val="en-US"/>
      <w14:ligatures w14:val="none"/>
    </w:rPr>
  </w:style>
  <w:style w:type="paragraph" w:styleId="Footer">
    <w:name w:val="footer"/>
    <w:basedOn w:val="Normal"/>
    <w:link w:val="FooterChar"/>
    <w:uiPriority w:val="99"/>
    <w:unhideWhenUsed/>
    <w:rsid w:val="00ED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D6D"/>
    <w:rPr>
      <w:rFonts w:ascii="Calibri" w:eastAsia="Times New Roman" w:hAnsi="Calibri" w:cs="Times New Roman"/>
      <w:kern w:val="0"/>
      <w:sz w:val="22"/>
      <w:lang w:val="en-US"/>
      <w14:ligatures w14:val="none"/>
    </w:rPr>
  </w:style>
  <w:style w:type="paragraph" w:styleId="FootnoteText">
    <w:name w:val="footnote text"/>
    <w:basedOn w:val="Normal"/>
    <w:link w:val="FootnoteTextChar"/>
    <w:uiPriority w:val="99"/>
    <w:unhideWhenUsed/>
    <w:rsid w:val="0085316C"/>
    <w:pPr>
      <w:spacing w:after="0" w:line="240" w:lineRule="auto"/>
    </w:pPr>
    <w:rPr>
      <w:sz w:val="20"/>
      <w:szCs w:val="20"/>
    </w:rPr>
  </w:style>
  <w:style w:type="character" w:customStyle="1" w:styleId="FootnoteTextChar">
    <w:name w:val="Footnote Text Char"/>
    <w:basedOn w:val="DefaultParagraphFont"/>
    <w:link w:val="FootnoteText"/>
    <w:uiPriority w:val="99"/>
    <w:rsid w:val="0085316C"/>
    <w:rPr>
      <w:rFonts w:ascii="Calibri" w:eastAsia="Times New Roman"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85316C"/>
    <w:rPr>
      <w:vertAlign w:val="superscript"/>
    </w:rPr>
  </w:style>
  <w:style w:type="paragraph" w:styleId="EndnoteText">
    <w:name w:val="endnote text"/>
    <w:basedOn w:val="Normal"/>
    <w:link w:val="EndnoteTextChar"/>
    <w:uiPriority w:val="99"/>
    <w:semiHidden/>
    <w:unhideWhenUsed/>
    <w:rsid w:val="003A34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34C8"/>
    <w:rPr>
      <w:rFonts w:ascii="Calibri" w:eastAsia="Times New Roman" w:hAnsi="Calibri" w:cs="Times New Roman"/>
      <w:kern w:val="0"/>
      <w:sz w:val="20"/>
      <w:szCs w:val="20"/>
      <w:lang w:val="en-US"/>
      <w14:ligatures w14:val="none"/>
    </w:rPr>
  </w:style>
  <w:style w:type="character" w:styleId="EndnoteReference">
    <w:name w:val="endnote reference"/>
    <w:basedOn w:val="DefaultParagraphFont"/>
    <w:uiPriority w:val="99"/>
    <w:semiHidden/>
    <w:unhideWhenUsed/>
    <w:rsid w:val="003A34C8"/>
    <w:rPr>
      <w:vertAlign w:val="superscript"/>
    </w:rPr>
  </w:style>
  <w:style w:type="character" w:customStyle="1" w:styleId="Bodytext2">
    <w:name w:val="Body text (2)_"/>
    <w:basedOn w:val="DefaultParagraphFont"/>
    <w:link w:val="Bodytext21"/>
    <w:uiPriority w:val="99"/>
    <w:locked/>
    <w:rsid w:val="006D4BA4"/>
    <w:rPr>
      <w:rFonts w:ascii="Lucida Sans Unicode" w:hAnsi="Lucida Sans Unicode" w:cs="Lucida Sans Unicode"/>
      <w:spacing w:val="-10"/>
      <w:sz w:val="17"/>
      <w:szCs w:val="17"/>
      <w:shd w:val="clear" w:color="auto" w:fill="FFFFFF"/>
    </w:rPr>
  </w:style>
  <w:style w:type="paragraph" w:customStyle="1" w:styleId="Bodytext21">
    <w:name w:val="Body text (2)1"/>
    <w:basedOn w:val="Normal"/>
    <w:link w:val="Bodytext2"/>
    <w:uiPriority w:val="99"/>
    <w:rsid w:val="006D4BA4"/>
    <w:pPr>
      <w:widowControl w:val="0"/>
      <w:shd w:val="clear" w:color="auto" w:fill="FFFFFF"/>
      <w:spacing w:before="420" w:after="660" w:line="240" w:lineRule="atLeast"/>
      <w:ind w:hanging="500"/>
      <w:jc w:val="both"/>
    </w:pPr>
    <w:rPr>
      <w:rFonts w:ascii="Lucida Sans Unicode" w:eastAsiaTheme="minorHAnsi" w:hAnsi="Lucida Sans Unicode" w:cs="Lucida Sans Unicode"/>
      <w:spacing w:val="-10"/>
      <w:kern w:val="2"/>
      <w:sz w:val="17"/>
      <w:szCs w:val="17"/>
      <w:lang w:val="vi-VN"/>
      <w14:ligatures w14:val="standardContextual"/>
    </w:rPr>
  </w:style>
  <w:style w:type="character" w:customStyle="1" w:styleId="Bodytext29pt1">
    <w:name w:val="Body text (2) + 9 pt1"/>
    <w:basedOn w:val="Bodytext2"/>
    <w:uiPriority w:val="99"/>
    <w:rsid w:val="006D4BA4"/>
    <w:rPr>
      <w:rFonts w:ascii="Arial" w:hAnsi="Arial" w:cs="Arial"/>
      <w:spacing w:val="-10"/>
      <w:sz w:val="18"/>
      <w:szCs w:val="18"/>
      <w:shd w:val="clear" w:color="auto" w:fill="FFFFFF"/>
    </w:rPr>
  </w:style>
  <w:style w:type="table" w:styleId="TableGrid">
    <w:name w:val="Table Grid"/>
    <w:basedOn w:val="TableNormal"/>
    <w:uiPriority w:val="39"/>
    <w:rsid w:val="007C611D"/>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11D"/>
    <w:pPr>
      <w:autoSpaceDE w:val="0"/>
      <w:autoSpaceDN w:val="0"/>
      <w:adjustRightInd w:val="0"/>
      <w:spacing w:after="0" w:line="240" w:lineRule="auto"/>
      <w:jc w:val="left"/>
    </w:pPr>
    <w:rPr>
      <w:rFonts w:ascii="Arial" w:hAnsi="Arial" w:cs="Arial"/>
      <w:color w:val="000000"/>
      <w:kern w:val="0"/>
      <w:sz w:val="24"/>
      <w:szCs w:val="24"/>
      <w:lang w:val="en-US"/>
      <w14:ligatures w14:val="none"/>
    </w:rPr>
  </w:style>
  <w:style w:type="character" w:styleId="PlaceholderText">
    <w:name w:val="Placeholder Text"/>
    <w:basedOn w:val="DefaultParagraphFont"/>
    <w:uiPriority w:val="99"/>
    <w:semiHidden/>
    <w:rsid w:val="007C611D"/>
    <w:rPr>
      <w:color w:val="808080"/>
    </w:rPr>
  </w:style>
  <w:style w:type="character" w:styleId="CommentReference">
    <w:name w:val="annotation reference"/>
    <w:basedOn w:val="DefaultParagraphFont"/>
    <w:uiPriority w:val="99"/>
    <w:semiHidden/>
    <w:unhideWhenUsed/>
    <w:rsid w:val="007C611D"/>
    <w:rPr>
      <w:sz w:val="16"/>
      <w:szCs w:val="16"/>
    </w:rPr>
  </w:style>
  <w:style w:type="paragraph" w:styleId="CommentText">
    <w:name w:val="annotation text"/>
    <w:basedOn w:val="Normal"/>
    <w:link w:val="CommentTextChar"/>
    <w:uiPriority w:val="99"/>
    <w:semiHidden/>
    <w:unhideWhenUsed/>
    <w:rsid w:val="007C611D"/>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7C611D"/>
    <w:rPr>
      <w:rFonts w:ascii="Calibri" w:eastAsia="Times New Roman" w:hAnsi="Calibri" w:cs="Times New Roman"/>
      <w:noProof/>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C611D"/>
    <w:rPr>
      <w:b/>
      <w:bCs/>
    </w:rPr>
  </w:style>
  <w:style w:type="character" w:customStyle="1" w:styleId="CommentSubjectChar">
    <w:name w:val="Comment Subject Char"/>
    <w:basedOn w:val="CommentTextChar"/>
    <w:link w:val="CommentSubject"/>
    <w:uiPriority w:val="99"/>
    <w:semiHidden/>
    <w:rsid w:val="007C611D"/>
    <w:rPr>
      <w:rFonts w:ascii="Calibri" w:eastAsia="Times New Roman" w:hAnsi="Calibri" w:cs="Times New Roman"/>
      <w:b/>
      <w:bCs/>
      <w:noProof/>
      <w:kern w:val="0"/>
      <w:sz w:val="20"/>
      <w:szCs w:val="20"/>
      <w:lang w:val="en-US"/>
      <w14:ligatures w14:val="none"/>
    </w:rPr>
  </w:style>
  <w:style w:type="paragraph" w:styleId="BalloonText">
    <w:name w:val="Balloon Text"/>
    <w:basedOn w:val="Normal"/>
    <w:link w:val="BalloonTextChar"/>
    <w:uiPriority w:val="99"/>
    <w:semiHidden/>
    <w:unhideWhenUsed/>
    <w:rsid w:val="007C611D"/>
    <w:pPr>
      <w:spacing w:after="0" w:line="240" w:lineRule="auto"/>
    </w:pPr>
    <w:rPr>
      <w:rFonts w:ascii="Segoe UI" w:hAnsi="Segoe UI" w:cs="Segoe UI"/>
      <w:noProof/>
      <w:sz w:val="18"/>
      <w:szCs w:val="18"/>
    </w:rPr>
  </w:style>
  <w:style w:type="character" w:customStyle="1" w:styleId="BalloonTextChar">
    <w:name w:val="Balloon Text Char"/>
    <w:basedOn w:val="DefaultParagraphFont"/>
    <w:link w:val="BalloonText"/>
    <w:uiPriority w:val="99"/>
    <w:semiHidden/>
    <w:rsid w:val="007C611D"/>
    <w:rPr>
      <w:rFonts w:ascii="Segoe UI" w:eastAsia="Times New Roman" w:hAnsi="Segoe UI" w:cs="Segoe UI"/>
      <w:noProof/>
      <w:kern w:val="0"/>
      <w:sz w:val="18"/>
      <w:szCs w:val="18"/>
      <w:lang w:val="en-US"/>
      <w14:ligatures w14:val="none"/>
    </w:rPr>
  </w:style>
  <w:style w:type="character" w:customStyle="1" w:styleId="Bodytext29pt">
    <w:name w:val="Body text (2) + 9 pt"/>
    <w:basedOn w:val="Bodytext2"/>
    <w:uiPriority w:val="99"/>
    <w:rsid w:val="007C611D"/>
    <w:rPr>
      <w:rFonts w:ascii="Arial" w:hAnsi="Arial" w:cs="Arial"/>
      <w:spacing w:val="-10"/>
      <w:sz w:val="18"/>
      <w:szCs w:val="18"/>
      <w:shd w:val="clear" w:color="auto" w:fill="FFFFFF"/>
    </w:rPr>
  </w:style>
  <w:style w:type="character" w:customStyle="1" w:styleId="Tablecaption">
    <w:name w:val="Table caption_"/>
    <w:basedOn w:val="DefaultParagraphFont"/>
    <w:link w:val="Tablecaption0"/>
    <w:uiPriority w:val="99"/>
    <w:locked/>
    <w:rsid w:val="007C611D"/>
    <w:rPr>
      <w:rFonts w:ascii="Arial" w:hAnsi="Arial" w:cs="Arial"/>
      <w:sz w:val="18"/>
      <w:szCs w:val="18"/>
      <w:shd w:val="clear" w:color="auto" w:fill="FFFFFF"/>
    </w:rPr>
  </w:style>
  <w:style w:type="paragraph" w:customStyle="1" w:styleId="Tablecaption0">
    <w:name w:val="Table caption"/>
    <w:basedOn w:val="Normal"/>
    <w:link w:val="Tablecaption"/>
    <w:uiPriority w:val="99"/>
    <w:rsid w:val="007C611D"/>
    <w:pPr>
      <w:widowControl w:val="0"/>
      <w:shd w:val="clear" w:color="auto" w:fill="FFFFFF"/>
      <w:spacing w:after="0" w:line="206" w:lineRule="exact"/>
      <w:ind w:hanging="560"/>
      <w:jc w:val="both"/>
    </w:pPr>
    <w:rPr>
      <w:rFonts w:ascii="Arial" w:eastAsiaTheme="minorHAnsi" w:hAnsi="Arial" w:cs="Arial"/>
      <w:kern w:val="2"/>
      <w:sz w:val="18"/>
      <w:szCs w:val="18"/>
      <w:lang w:val="vi-VN"/>
      <w14:ligatures w14:val="standardContextual"/>
    </w:rPr>
  </w:style>
  <w:style w:type="character" w:customStyle="1" w:styleId="Bodytext22">
    <w:name w:val="Body text (2)2"/>
    <w:basedOn w:val="Bodytext2"/>
    <w:uiPriority w:val="99"/>
    <w:rsid w:val="007C611D"/>
    <w:rPr>
      <w:rFonts w:ascii="Arial" w:hAnsi="Arial" w:cs="Arial"/>
      <w:spacing w:val="-10"/>
      <w:sz w:val="17"/>
      <w:szCs w:val="17"/>
      <w:shd w:val="clear" w:color="auto" w:fill="FFFFFF"/>
    </w:rPr>
  </w:style>
  <w:style w:type="character" w:customStyle="1" w:styleId="Bodytext210pt2">
    <w:name w:val="Body text (2) + 10 pt2"/>
    <w:aliases w:val="Bold2"/>
    <w:basedOn w:val="Bodytext2"/>
    <w:uiPriority w:val="99"/>
    <w:rsid w:val="007C611D"/>
    <w:rPr>
      <w:rFonts w:ascii="Arial" w:hAnsi="Arial" w:cs="Arial"/>
      <w:b/>
      <w:bCs/>
      <w:spacing w:val="-10"/>
      <w:sz w:val="20"/>
      <w:szCs w:val="20"/>
      <w:shd w:val="clear" w:color="auto" w:fill="FFFFFF"/>
    </w:rPr>
  </w:style>
  <w:style w:type="character" w:customStyle="1" w:styleId="Bodytext27pt">
    <w:name w:val="Body text (2) + 7 pt"/>
    <w:aliases w:val="Spacing 0 pt159"/>
    <w:basedOn w:val="Bodytext2"/>
    <w:uiPriority w:val="99"/>
    <w:rsid w:val="007C611D"/>
    <w:rPr>
      <w:rFonts w:ascii="Lucida Sans Unicode" w:hAnsi="Lucida Sans Unicode" w:cs="Lucida Sans Unicode"/>
      <w:spacing w:val="0"/>
      <w:sz w:val="14"/>
      <w:szCs w:val="14"/>
      <w:shd w:val="clear" w:color="auto" w:fill="FFFFFF"/>
    </w:rPr>
  </w:style>
  <w:style w:type="character" w:customStyle="1" w:styleId="Bodytext210pt1">
    <w:name w:val="Body text (2) + 10 pt1"/>
    <w:aliases w:val="Bold1"/>
    <w:basedOn w:val="Bodytext2"/>
    <w:uiPriority w:val="99"/>
    <w:rsid w:val="007C611D"/>
    <w:rPr>
      <w:rFonts w:ascii="Arial" w:hAnsi="Arial" w:cs="Arial"/>
      <w:b/>
      <w:bCs/>
      <w:spacing w:val="-1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465">
      <w:bodyDiv w:val="1"/>
      <w:marLeft w:val="0"/>
      <w:marRight w:val="0"/>
      <w:marTop w:val="0"/>
      <w:marBottom w:val="0"/>
      <w:divBdr>
        <w:top w:val="none" w:sz="0" w:space="0" w:color="auto"/>
        <w:left w:val="none" w:sz="0" w:space="0" w:color="auto"/>
        <w:bottom w:val="none" w:sz="0" w:space="0" w:color="auto"/>
        <w:right w:val="none" w:sz="0" w:space="0" w:color="auto"/>
      </w:divBdr>
    </w:div>
    <w:div w:id="44720889">
      <w:bodyDiv w:val="1"/>
      <w:marLeft w:val="0"/>
      <w:marRight w:val="0"/>
      <w:marTop w:val="0"/>
      <w:marBottom w:val="0"/>
      <w:divBdr>
        <w:top w:val="none" w:sz="0" w:space="0" w:color="auto"/>
        <w:left w:val="none" w:sz="0" w:space="0" w:color="auto"/>
        <w:bottom w:val="none" w:sz="0" w:space="0" w:color="auto"/>
        <w:right w:val="none" w:sz="0" w:space="0" w:color="auto"/>
      </w:divBdr>
    </w:div>
    <w:div w:id="52235314">
      <w:bodyDiv w:val="1"/>
      <w:marLeft w:val="0"/>
      <w:marRight w:val="0"/>
      <w:marTop w:val="0"/>
      <w:marBottom w:val="0"/>
      <w:divBdr>
        <w:top w:val="none" w:sz="0" w:space="0" w:color="auto"/>
        <w:left w:val="none" w:sz="0" w:space="0" w:color="auto"/>
        <w:bottom w:val="none" w:sz="0" w:space="0" w:color="auto"/>
        <w:right w:val="none" w:sz="0" w:space="0" w:color="auto"/>
      </w:divBdr>
      <w:divsChild>
        <w:div w:id="311832325">
          <w:marLeft w:val="0"/>
          <w:marRight w:val="0"/>
          <w:marTop w:val="0"/>
          <w:marBottom w:val="0"/>
          <w:divBdr>
            <w:top w:val="none" w:sz="0" w:space="0" w:color="auto"/>
            <w:left w:val="none" w:sz="0" w:space="0" w:color="auto"/>
            <w:bottom w:val="none" w:sz="0" w:space="0" w:color="auto"/>
            <w:right w:val="none" w:sz="0" w:space="0" w:color="auto"/>
          </w:divBdr>
          <w:divsChild>
            <w:div w:id="2423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8989">
      <w:bodyDiv w:val="1"/>
      <w:marLeft w:val="0"/>
      <w:marRight w:val="0"/>
      <w:marTop w:val="0"/>
      <w:marBottom w:val="0"/>
      <w:divBdr>
        <w:top w:val="none" w:sz="0" w:space="0" w:color="auto"/>
        <w:left w:val="none" w:sz="0" w:space="0" w:color="auto"/>
        <w:bottom w:val="none" w:sz="0" w:space="0" w:color="auto"/>
        <w:right w:val="none" w:sz="0" w:space="0" w:color="auto"/>
      </w:divBdr>
    </w:div>
    <w:div w:id="220603215">
      <w:bodyDiv w:val="1"/>
      <w:marLeft w:val="0"/>
      <w:marRight w:val="0"/>
      <w:marTop w:val="0"/>
      <w:marBottom w:val="0"/>
      <w:divBdr>
        <w:top w:val="none" w:sz="0" w:space="0" w:color="auto"/>
        <w:left w:val="none" w:sz="0" w:space="0" w:color="auto"/>
        <w:bottom w:val="none" w:sz="0" w:space="0" w:color="auto"/>
        <w:right w:val="none" w:sz="0" w:space="0" w:color="auto"/>
      </w:divBdr>
    </w:div>
    <w:div w:id="384570201">
      <w:bodyDiv w:val="1"/>
      <w:marLeft w:val="0"/>
      <w:marRight w:val="0"/>
      <w:marTop w:val="0"/>
      <w:marBottom w:val="0"/>
      <w:divBdr>
        <w:top w:val="none" w:sz="0" w:space="0" w:color="auto"/>
        <w:left w:val="none" w:sz="0" w:space="0" w:color="auto"/>
        <w:bottom w:val="none" w:sz="0" w:space="0" w:color="auto"/>
        <w:right w:val="none" w:sz="0" w:space="0" w:color="auto"/>
      </w:divBdr>
    </w:div>
    <w:div w:id="408314654">
      <w:bodyDiv w:val="1"/>
      <w:marLeft w:val="0"/>
      <w:marRight w:val="0"/>
      <w:marTop w:val="0"/>
      <w:marBottom w:val="0"/>
      <w:divBdr>
        <w:top w:val="none" w:sz="0" w:space="0" w:color="auto"/>
        <w:left w:val="none" w:sz="0" w:space="0" w:color="auto"/>
        <w:bottom w:val="none" w:sz="0" w:space="0" w:color="auto"/>
        <w:right w:val="none" w:sz="0" w:space="0" w:color="auto"/>
      </w:divBdr>
    </w:div>
    <w:div w:id="453064725">
      <w:bodyDiv w:val="1"/>
      <w:marLeft w:val="0"/>
      <w:marRight w:val="0"/>
      <w:marTop w:val="0"/>
      <w:marBottom w:val="0"/>
      <w:divBdr>
        <w:top w:val="none" w:sz="0" w:space="0" w:color="auto"/>
        <w:left w:val="none" w:sz="0" w:space="0" w:color="auto"/>
        <w:bottom w:val="none" w:sz="0" w:space="0" w:color="auto"/>
        <w:right w:val="none" w:sz="0" w:space="0" w:color="auto"/>
      </w:divBdr>
    </w:div>
    <w:div w:id="478883836">
      <w:bodyDiv w:val="1"/>
      <w:marLeft w:val="0"/>
      <w:marRight w:val="0"/>
      <w:marTop w:val="0"/>
      <w:marBottom w:val="0"/>
      <w:divBdr>
        <w:top w:val="none" w:sz="0" w:space="0" w:color="auto"/>
        <w:left w:val="none" w:sz="0" w:space="0" w:color="auto"/>
        <w:bottom w:val="none" w:sz="0" w:space="0" w:color="auto"/>
        <w:right w:val="none" w:sz="0" w:space="0" w:color="auto"/>
      </w:divBdr>
    </w:div>
    <w:div w:id="480122216">
      <w:bodyDiv w:val="1"/>
      <w:marLeft w:val="0"/>
      <w:marRight w:val="0"/>
      <w:marTop w:val="0"/>
      <w:marBottom w:val="0"/>
      <w:divBdr>
        <w:top w:val="none" w:sz="0" w:space="0" w:color="auto"/>
        <w:left w:val="none" w:sz="0" w:space="0" w:color="auto"/>
        <w:bottom w:val="none" w:sz="0" w:space="0" w:color="auto"/>
        <w:right w:val="none" w:sz="0" w:space="0" w:color="auto"/>
      </w:divBdr>
    </w:div>
    <w:div w:id="545994796">
      <w:bodyDiv w:val="1"/>
      <w:marLeft w:val="0"/>
      <w:marRight w:val="0"/>
      <w:marTop w:val="0"/>
      <w:marBottom w:val="0"/>
      <w:divBdr>
        <w:top w:val="none" w:sz="0" w:space="0" w:color="auto"/>
        <w:left w:val="none" w:sz="0" w:space="0" w:color="auto"/>
        <w:bottom w:val="none" w:sz="0" w:space="0" w:color="auto"/>
        <w:right w:val="none" w:sz="0" w:space="0" w:color="auto"/>
      </w:divBdr>
    </w:div>
    <w:div w:id="659114482">
      <w:bodyDiv w:val="1"/>
      <w:marLeft w:val="0"/>
      <w:marRight w:val="0"/>
      <w:marTop w:val="0"/>
      <w:marBottom w:val="0"/>
      <w:divBdr>
        <w:top w:val="none" w:sz="0" w:space="0" w:color="auto"/>
        <w:left w:val="none" w:sz="0" w:space="0" w:color="auto"/>
        <w:bottom w:val="none" w:sz="0" w:space="0" w:color="auto"/>
        <w:right w:val="none" w:sz="0" w:space="0" w:color="auto"/>
      </w:divBdr>
    </w:div>
    <w:div w:id="674234436">
      <w:bodyDiv w:val="1"/>
      <w:marLeft w:val="0"/>
      <w:marRight w:val="0"/>
      <w:marTop w:val="0"/>
      <w:marBottom w:val="0"/>
      <w:divBdr>
        <w:top w:val="none" w:sz="0" w:space="0" w:color="auto"/>
        <w:left w:val="none" w:sz="0" w:space="0" w:color="auto"/>
        <w:bottom w:val="none" w:sz="0" w:space="0" w:color="auto"/>
        <w:right w:val="none" w:sz="0" w:space="0" w:color="auto"/>
      </w:divBdr>
    </w:div>
    <w:div w:id="706029082">
      <w:bodyDiv w:val="1"/>
      <w:marLeft w:val="0"/>
      <w:marRight w:val="0"/>
      <w:marTop w:val="0"/>
      <w:marBottom w:val="0"/>
      <w:divBdr>
        <w:top w:val="none" w:sz="0" w:space="0" w:color="auto"/>
        <w:left w:val="none" w:sz="0" w:space="0" w:color="auto"/>
        <w:bottom w:val="none" w:sz="0" w:space="0" w:color="auto"/>
        <w:right w:val="none" w:sz="0" w:space="0" w:color="auto"/>
      </w:divBdr>
    </w:div>
    <w:div w:id="832916354">
      <w:bodyDiv w:val="1"/>
      <w:marLeft w:val="0"/>
      <w:marRight w:val="0"/>
      <w:marTop w:val="0"/>
      <w:marBottom w:val="0"/>
      <w:divBdr>
        <w:top w:val="none" w:sz="0" w:space="0" w:color="auto"/>
        <w:left w:val="none" w:sz="0" w:space="0" w:color="auto"/>
        <w:bottom w:val="none" w:sz="0" w:space="0" w:color="auto"/>
        <w:right w:val="none" w:sz="0" w:space="0" w:color="auto"/>
      </w:divBdr>
    </w:div>
    <w:div w:id="866723753">
      <w:bodyDiv w:val="1"/>
      <w:marLeft w:val="0"/>
      <w:marRight w:val="0"/>
      <w:marTop w:val="0"/>
      <w:marBottom w:val="0"/>
      <w:divBdr>
        <w:top w:val="none" w:sz="0" w:space="0" w:color="auto"/>
        <w:left w:val="none" w:sz="0" w:space="0" w:color="auto"/>
        <w:bottom w:val="none" w:sz="0" w:space="0" w:color="auto"/>
        <w:right w:val="none" w:sz="0" w:space="0" w:color="auto"/>
      </w:divBdr>
    </w:div>
    <w:div w:id="898983460">
      <w:bodyDiv w:val="1"/>
      <w:marLeft w:val="0"/>
      <w:marRight w:val="0"/>
      <w:marTop w:val="0"/>
      <w:marBottom w:val="0"/>
      <w:divBdr>
        <w:top w:val="none" w:sz="0" w:space="0" w:color="auto"/>
        <w:left w:val="none" w:sz="0" w:space="0" w:color="auto"/>
        <w:bottom w:val="none" w:sz="0" w:space="0" w:color="auto"/>
        <w:right w:val="none" w:sz="0" w:space="0" w:color="auto"/>
      </w:divBdr>
    </w:div>
    <w:div w:id="910308111">
      <w:bodyDiv w:val="1"/>
      <w:marLeft w:val="0"/>
      <w:marRight w:val="0"/>
      <w:marTop w:val="0"/>
      <w:marBottom w:val="0"/>
      <w:divBdr>
        <w:top w:val="none" w:sz="0" w:space="0" w:color="auto"/>
        <w:left w:val="none" w:sz="0" w:space="0" w:color="auto"/>
        <w:bottom w:val="none" w:sz="0" w:space="0" w:color="auto"/>
        <w:right w:val="none" w:sz="0" w:space="0" w:color="auto"/>
      </w:divBdr>
    </w:div>
    <w:div w:id="947011444">
      <w:bodyDiv w:val="1"/>
      <w:marLeft w:val="0"/>
      <w:marRight w:val="0"/>
      <w:marTop w:val="0"/>
      <w:marBottom w:val="0"/>
      <w:divBdr>
        <w:top w:val="none" w:sz="0" w:space="0" w:color="auto"/>
        <w:left w:val="none" w:sz="0" w:space="0" w:color="auto"/>
        <w:bottom w:val="none" w:sz="0" w:space="0" w:color="auto"/>
        <w:right w:val="none" w:sz="0" w:space="0" w:color="auto"/>
      </w:divBdr>
    </w:div>
    <w:div w:id="983773473">
      <w:bodyDiv w:val="1"/>
      <w:marLeft w:val="0"/>
      <w:marRight w:val="0"/>
      <w:marTop w:val="0"/>
      <w:marBottom w:val="0"/>
      <w:divBdr>
        <w:top w:val="none" w:sz="0" w:space="0" w:color="auto"/>
        <w:left w:val="none" w:sz="0" w:space="0" w:color="auto"/>
        <w:bottom w:val="none" w:sz="0" w:space="0" w:color="auto"/>
        <w:right w:val="none" w:sz="0" w:space="0" w:color="auto"/>
      </w:divBdr>
    </w:div>
    <w:div w:id="1059941225">
      <w:bodyDiv w:val="1"/>
      <w:marLeft w:val="0"/>
      <w:marRight w:val="0"/>
      <w:marTop w:val="0"/>
      <w:marBottom w:val="0"/>
      <w:divBdr>
        <w:top w:val="none" w:sz="0" w:space="0" w:color="auto"/>
        <w:left w:val="none" w:sz="0" w:space="0" w:color="auto"/>
        <w:bottom w:val="none" w:sz="0" w:space="0" w:color="auto"/>
        <w:right w:val="none" w:sz="0" w:space="0" w:color="auto"/>
      </w:divBdr>
    </w:div>
    <w:div w:id="1072659376">
      <w:bodyDiv w:val="1"/>
      <w:marLeft w:val="0"/>
      <w:marRight w:val="0"/>
      <w:marTop w:val="0"/>
      <w:marBottom w:val="0"/>
      <w:divBdr>
        <w:top w:val="none" w:sz="0" w:space="0" w:color="auto"/>
        <w:left w:val="none" w:sz="0" w:space="0" w:color="auto"/>
        <w:bottom w:val="none" w:sz="0" w:space="0" w:color="auto"/>
        <w:right w:val="none" w:sz="0" w:space="0" w:color="auto"/>
      </w:divBdr>
    </w:div>
    <w:div w:id="1088431331">
      <w:bodyDiv w:val="1"/>
      <w:marLeft w:val="0"/>
      <w:marRight w:val="0"/>
      <w:marTop w:val="0"/>
      <w:marBottom w:val="0"/>
      <w:divBdr>
        <w:top w:val="none" w:sz="0" w:space="0" w:color="auto"/>
        <w:left w:val="none" w:sz="0" w:space="0" w:color="auto"/>
        <w:bottom w:val="none" w:sz="0" w:space="0" w:color="auto"/>
        <w:right w:val="none" w:sz="0" w:space="0" w:color="auto"/>
      </w:divBdr>
    </w:div>
    <w:div w:id="1154906822">
      <w:bodyDiv w:val="1"/>
      <w:marLeft w:val="0"/>
      <w:marRight w:val="0"/>
      <w:marTop w:val="0"/>
      <w:marBottom w:val="0"/>
      <w:divBdr>
        <w:top w:val="none" w:sz="0" w:space="0" w:color="auto"/>
        <w:left w:val="none" w:sz="0" w:space="0" w:color="auto"/>
        <w:bottom w:val="none" w:sz="0" w:space="0" w:color="auto"/>
        <w:right w:val="none" w:sz="0" w:space="0" w:color="auto"/>
      </w:divBdr>
    </w:div>
    <w:div w:id="1239483295">
      <w:bodyDiv w:val="1"/>
      <w:marLeft w:val="0"/>
      <w:marRight w:val="0"/>
      <w:marTop w:val="0"/>
      <w:marBottom w:val="0"/>
      <w:divBdr>
        <w:top w:val="none" w:sz="0" w:space="0" w:color="auto"/>
        <w:left w:val="none" w:sz="0" w:space="0" w:color="auto"/>
        <w:bottom w:val="none" w:sz="0" w:space="0" w:color="auto"/>
        <w:right w:val="none" w:sz="0" w:space="0" w:color="auto"/>
      </w:divBdr>
    </w:div>
    <w:div w:id="1359046596">
      <w:bodyDiv w:val="1"/>
      <w:marLeft w:val="0"/>
      <w:marRight w:val="0"/>
      <w:marTop w:val="0"/>
      <w:marBottom w:val="0"/>
      <w:divBdr>
        <w:top w:val="none" w:sz="0" w:space="0" w:color="auto"/>
        <w:left w:val="none" w:sz="0" w:space="0" w:color="auto"/>
        <w:bottom w:val="none" w:sz="0" w:space="0" w:color="auto"/>
        <w:right w:val="none" w:sz="0" w:space="0" w:color="auto"/>
      </w:divBdr>
    </w:div>
    <w:div w:id="1437215226">
      <w:bodyDiv w:val="1"/>
      <w:marLeft w:val="0"/>
      <w:marRight w:val="0"/>
      <w:marTop w:val="0"/>
      <w:marBottom w:val="0"/>
      <w:divBdr>
        <w:top w:val="none" w:sz="0" w:space="0" w:color="auto"/>
        <w:left w:val="none" w:sz="0" w:space="0" w:color="auto"/>
        <w:bottom w:val="none" w:sz="0" w:space="0" w:color="auto"/>
        <w:right w:val="none" w:sz="0" w:space="0" w:color="auto"/>
      </w:divBdr>
    </w:div>
    <w:div w:id="1477339618">
      <w:bodyDiv w:val="1"/>
      <w:marLeft w:val="0"/>
      <w:marRight w:val="0"/>
      <w:marTop w:val="0"/>
      <w:marBottom w:val="0"/>
      <w:divBdr>
        <w:top w:val="none" w:sz="0" w:space="0" w:color="auto"/>
        <w:left w:val="none" w:sz="0" w:space="0" w:color="auto"/>
        <w:bottom w:val="none" w:sz="0" w:space="0" w:color="auto"/>
        <w:right w:val="none" w:sz="0" w:space="0" w:color="auto"/>
      </w:divBdr>
    </w:div>
    <w:div w:id="1509561011">
      <w:bodyDiv w:val="1"/>
      <w:marLeft w:val="0"/>
      <w:marRight w:val="0"/>
      <w:marTop w:val="0"/>
      <w:marBottom w:val="0"/>
      <w:divBdr>
        <w:top w:val="none" w:sz="0" w:space="0" w:color="auto"/>
        <w:left w:val="none" w:sz="0" w:space="0" w:color="auto"/>
        <w:bottom w:val="none" w:sz="0" w:space="0" w:color="auto"/>
        <w:right w:val="none" w:sz="0" w:space="0" w:color="auto"/>
      </w:divBdr>
    </w:div>
    <w:div w:id="1528450206">
      <w:bodyDiv w:val="1"/>
      <w:marLeft w:val="0"/>
      <w:marRight w:val="0"/>
      <w:marTop w:val="0"/>
      <w:marBottom w:val="0"/>
      <w:divBdr>
        <w:top w:val="none" w:sz="0" w:space="0" w:color="auto"/>
        <w:left w:val="none" w:sz="0" w:space="0" w:color="auto"/>
        <w:bottom w:val="none" w:sz="0" w:space="0" w:color="auto"/>
        <w:right w:val="none" w:sz="0" w:space="0" w:color="auto"/>
      </w:divBdr>
    </w:div>
    <w:div w:id="1568567620">
      <w:bodyDiv w:val="1"/>
      <w:marLeft w:val="0"/>
      <w:marRight w:val="0"/>
      <w:marTop w:val="0"/>
      <w:marBottom w:val="0"/>
      <w:divBdr>
        <w:top w:val="none" w:sz="0" w:space="0" w:color="auto"/>
        <w:left w:val="none" w:sz="0" w:space="0" w:color="auto"/>
        <w:bottom w:val="none" w:sz="0" w:space="0" w:color="auto"/>
        <w:right w:val="none" w:sz="0" w:space="0" w:color="auto"/>
      </w:divBdr>
    </w:div>
    <w:div w:id="1604530797">
      <w:bodyDiv w:val="1"/>
      <w:marLeft w:val="0"/>
      <w:marRight w:val="0"/>
      <w:marTop w:val="0"/>
      <w:marBottom w:val="0"/>
      <w:divBdr>
        <w:top w:val="none" w:sz="0" w:space="0" w:color="auto"/>
        <w:left w:val="none" w:sz="0" w:space="0" w:color="auto"/>
        <w:bottom w:val="none" w:sz="0" w:space="0" w:color="auto"/>
        <w:right w:val="none" w:sz="0" w:space="0" w:color="auto"/>
      </w:divBdr>
    </w:div>
    <w:div w:id="1627615656">
      <w:bodyDiv w:val="1"/>
      <w:marLeft w:val="0"/>
      <w:marRight w:val="0"/>
      <w:marTop w:val="0"/>
      <w:marBottom w:val="0"/>
      <w:divBdr>
        <w:top w:val="none" w:sz="0" w:space="0" w:color="auto"/>
        <w:left w:val="none" w:sz="0" w:space="0" w:color="auto"/>
        <w:bottom w:val="none" w:sz="0" w:space="0" w:color="auto"/>
        <w:right w:val="none" w:sz="0" w:space="0" w:color="auto"/>
      </w:divBdr>
    </w:div>
    <w:div w:id="1699819363">
      <w:bodyDiv w:val="1"/>
      <w:marLeft w:val="0"/>
      <w:marRight w:val="0"/>
      <w:marTop w:val="0"/>
      <w:marBottom w:val="0"/>
      <w:divBdr>
        <w:top w:val="none" w:sz="0" w:space="0" w:color="auto"/>
        <w:left w:val="none" w:sz="0" w:space="0" w:color="auto"/>
        <w:bottom w:val="none" w:sz="0" w:space="0" w:color="auto"/>
        <w:right w:val="none" w:sz="0" w:space="0" w:color="auto"/>
      </w:divBdr>
    </w:div>
    <w:div w:id="1778480580">
      <w:bodyDiv w:val="1"/>
      <w:marLeft w:val="0"/>
      <w:marRight w:val="0"/>
      <w:marTop w:val="0"/>
      <w:marBottom w:val="0"/>
      <w:divBdr>
        <w:top w:val="none" w:sz="0" w:space="0" w:color="auto"/>
        <w:left w:val="none" w:sz="0" w:space="0" w:color="auto"/>
        <w:bottom w:val="none" w:sz="0" w:space="0" w:color="auto"/>
        <w:right w:val="none" w:sz="0" w:space="0" w:color="auto"/>
      </w:divBdr>
      <w:divsChild>
        <w:div w:id="2037343000">
          <w:marLeft w:val="0"/>
          <w:marRight w:val="0"/>
          <w:marTop w:val="0"/>
          <w:marBottom w:val="0"/>
          <w:divBdr>
            <w:top w:val="none" w:sz="0" w:space="0" w:color="auto"/>
            <w:left w:val="none" w:sz="0" w:space="0" w:color="auto"/>
            <w:bottom w:val="none" w:sz="0" w:space="0" w:color="auto"/>
            <w:right w:val="none" w:sz="0" w:space="0" w:color="auto"/>
          </w:divBdr>
          <w:divsChild>
            <w:div w:id="1755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9855">
      <w:bodyDiv w:val="1"/>
      <w:marLeft w:val="0"/>
      <w:marRight w:val="0"/>
      <w:marTop w:val="0"/>
      <w:marBottom w:val="0"/>
      <w:divBdr>
        <w:top w:val="none" w:sz="0" w:space="0" w:color="auto"/>
        <w:left w:val="none" w:sz="0" w:space="0" w:color="auto"/>
        <w:bottom w:val="none" w:sz="0" w:space="0" w:color="auto"/>
        <w:right w:val="none" w:sz="0" w:space="0" w:color="auto"/>
      </w:divBdr>
    </w:div>
    <w:div w:id="1912229387">
      <w:bodyDiv w:val="1"/>
      <w:marLeft w:val="0"/>
      <w:marRight w:val="0"/>
      <w:marTop w:val="0"/>
      <w:marBottom w:val="0"/>
      <w:divBdr>
        <w:top w:val="none" w:sz="0" w:space="0" w:color="auto"/>
        <w:left w:val="none" w:sz="0" w:space="0" w:color="auto"/>
        <w:bottom w:val="none" w:sz="0" w:space="0" w:color="auto"/>
        <w:right w:val="none" w:sz="0" w:space="0" w:color="auto"/>
      </w:divBdr>
    </w:div>
    <w:div w:id="1985741412">
      <w:bodyDiv w:val="1"/>
      <w:marLeft w:val="0"/>
      <w:marRight w:val="0"/>
      <w:marTop w:val="0"/>
      <w:marBottom w:val="0"/>
      <w:divBdr>
        <w:top w:val="none" w:sz="0" w:space="0" w:color="auto"/>
        <w:left w:val="none" w:sz="0" w:space="0" w:color="auto"/>
        <w:bottom w:val="none" w:sz="0" w:space="0" w:color="auto"/>
        <w:right w:val="none" w:sz="0" w:space="0" w:color="auto"/>
      </w:divBdr>
    </w:div>
    <w:div w:id="1987394613">
      <w:bodyDiv w:val="1"/>
      <w:marLeft w:val="0"/>
      <w:marRight w:val="0"/>
      <w:marTop w:val="0"/>
      <w:marBottom w:val="0"/>
      <w:divBdr>
        <w:top w:val="none" w:sz="0" w:space="0" w:color="auto"/>
        <w:left w:val="none" w:sz="0" w:space="0" w:color="auto"/>
        <w:bottom w:val="none" w:sz="0" w:space="0" w:color="auto"/>
        <w:right w:val="none" w:sz="0" w:space="0" w:color="auto"/>
      </w:divBdr>
    </w:div>
    <w:div w:id="2142376396">
      <w:bodyDiv w:val="1"/>
      <w:marLeft w:val="0"/>
      <w:marRight w:val="0"/>
      <w:marTop w:val="0"/>
      <w:marBottom w:val="0"/>
      <w:divBdr>
        <w:top w:val="none" w:sz="0" w:space="0" w:color="auto"/>
        <w:left w:val="none" w:sz="0" w:space="0" w:color="auto"/>
        <w:bottom w:val="none" w:sz="0" w:space="0" w:color="auto"/>
        <w:right w:val="none" w:sz="0" w:space="0" w:color="auto"/>
      </w:divBdr>
    </w:div>
    <w:div w:id="21463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E565-4A6F-4C6E-8C82-945086B6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156</Pages>
  <Words>33694</Words>
  <Characters>192057</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Huệ An Nguyễn</cp:lastModifiedBy>
  <cp:revision>271</cp:revision>
  <dcterms:created xsi:type="dcterms:W3CDTF">2025-07-14T05:20:00Z</dcterms:created>
  <dcterms:modified xsi:type="dcterms:W3CDTF">2025-07-21T08:49:00Z</dcterms:modified>
</cp:coreProperties>
</file>