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BD511" w14:textId="77777777" w:rsidR="0013218E" w:rsidRDefault="0013218E">
      <w:pPr>
        <w:widowControl w:val="0"/>
        <w:spacing w:after="0" w:line="264" w:lineRule="auto"/>
        <w:jc w:val="center"/>
        <w:rPr>
          <w:b/>
          <w:szCs w:val="28"/>
        </w:rPr>
      </w:pPr>
    </w:p>
    <w:p w14:paraId="2BF7F8F3" w14:textId="71CA995F" w:rsidR="00E65DC3" w:rsidRPr="00CD2794" w:rsidRDefault="00F22C3E" w:rsidP="00F22C3E">
      <w:pPr>
        <w:spacing w:after="0"/>
        <w:jc w:val="center"/>
        <w:rPr>
          <w:b/>
          <w:szCs w:val="28"/>
        </w:rPr>
      </w:pPr>
      <w:r>
        <w:rPr>
          <w:b/>
          <w:szCs w:val="28"/>
        </w:rPr>
        <w:t xml:space="preserve">Truyền thông </w:t>
      </w:r>
      <w:r w:rsidR="00790FDD" w:rsidRPr="00CD2794">
        <w:rPr>
          <w:b/>
          <w:szCs w:val="28"/>
        </w:rPr>
        <w:t xml:space="preserve">Dự thảo </w:t>
      </w:r>
      <w:r w:rsidR="00E65DC3" w:rsidRPr="00CD2794">
        <w:rPr>
          <w:b/>
          <w:szCs w:val="28"/>
        </w:rPr>
        <w:t xml:space="preserve">Thông tư ban hành định mức chi phí áp dụng cho dịch vụ sự nghiệp công </w:t>
      </w:r>
      <w:r w:rsidR="00C463B3" w:rsidRPr="00CD2794">
        <w:rPr>
          <w:b/>
          <w:szCs w:val="28"/>
          <w:lang w:val="vi-VN"/>
        </w:rPr>
        <w:t>Bảo đảm an toàn hàng hải</w:t>
      </w:r>
      <w:r w:rsidR="00E65DC3" w:rsidRPr="00CD2794">
        <w:rPr>
          <w:b/>
          <w:szCs w:val="28"/>
        </w:rPr>
        <w:t xml:space="preserve"> sử dụng ngân sách nhà nước từ nguồn</w:t>
      </w:r>
      <w:r w:rsidR="00C463B3" w:rsidRPr="00CD2794">
        <w:rPr>
          <w:b/>
          <w:szCs w:val="28"/>
          <w:lang w:val="vi-VN"/>
        </w:rPr>
        <w:t xml:space="preserve"> </w:t>
      </w:r>
      <w:r w:rsidR="00E65DC3" w:rsidRPr="00CD2794">
        <w:rPr>
          <w:b/>
          <w:szCs w:val="28"/>
        </w:rPr>
        <w:t>kinh phí chi thường xuyên, thực hiện theo phương thức đặt hàng</w:t>
      </w:r>
    </w:p>
    <w:p w14:paraId="10AEE55B" w14:textId="002FC293" w:rsidR="00C314BC" w:rsidRPr="00CD2794" w:rsidRDefault="00C314BC">
      <w:pPr>
        <w:widowControl w:val="0"/>
        <w:spacing w:after="0" w:line="240" w:lineRule="auto"/>
        <w:jc w:val="center"/>
        <w:rPr>
          <w:b/>
          <w:szCs w:val="28"/>
        </w:rPr>
      </w:pPr>
    </w:p>
    <w:p w14:paraId="541CF7ED" w14:textId="77777777" w:rsidR="009347FF" w:rsidRPr="009347FF" w:rsidRDefault="009347FF" w:rsidP="00A02297">
      <w:pPr>
        <w:spacing w:before="120" w:after="120" w:line="240" w:lineRule="auto"/>
        <w:ind w:right="40" w:firstLine="720"/>
        <w:jc w:val="both"/>
        <w:rPr>
          <w:rFonts w:eastAsia="Times New Roman"/>
          <w:b/>
          <w:i/>
          <w:szCs w:val="28"/>
        </w:rPr>
      </w:pPr>
      <w:bookmarkStart w:id="0" w:name="_GoBack"/>
      <w:r w:rsidRPr="009347FF">
        <w:rPr>
          <w:rFonts w:eastAsia="Times New Roman"/>
          <w:b/>
          <w:szCs w:val="28"/>
        </w:rPr>
        <w:t>I. SỰ CẦN THIẾT BAN HÀNH THÔNG TƯ</w:t>
      </w:r>
    </w:p>
    <w:p w14:paraId="76601A35" w14:textId="77777777" w:rsidR="009347FF" w:rsidRPr="009347FF" w:rsidRDefault="009347FF" w:rsidP="00A02297">
      <w:pPr>
        <w:spacing w:before="120" w:after="120" w:line="240" w:lineRule="auto"/>
        <w:ind w:right="40" w:firstLine="720"/>
        <w:jc w:val="both"/>
        <w:rPr>
          <w:rFonts w:eastAsia="Times New Roman"/>
          <w:b/>
          <w:iCs/>
          <w:szCs w:val="28"/>
        </w:rPr>
      </w:pPr>
      <w:r w:rsidRPr="009347FF">
        <w:rPr>
          <w:rFonts w:eastAsia="Times New Roman"/>
          <w:b/>
          <w:iCs/>
          <w:szCs w:val="28"/>
        </w:rPr>
        <w:t>1. Cơ sở chính trị, pháp lý</w:t>
      </w:r>
    </w:p>
    <w:p w14:paraId="5FDA5EA9" w14:textId="77777777" w:rsidR="009347FF" w:rsidRPr="009347FF" w:rsidRDefault="009347FF" w:rsidP="00A02297">
      <w:pPr>
        <w:shd w:val="clear" w:color="auto" w:fill="FFFFFF"/>
        <w:spacing w:before="120" w:after="120" w:line="240" w:lineRule="auto"/>
        <w:ind w:firstLine="720"/>
        <w:jc w:val="both"/>
        <w:rPr>
          <w:rFonts w:eastAsia="Times New Roman"/>
          <w:b/>
          <w:i/>
          <w:szCs w:val="28"/>
        </w:rPr>
      </w:pPr>
      <w:r w:rsidRPr="009347FF">
        <w:rPr>
          <w:rFonts w:eastAsia="Times New Roman"/>
          <w:b/>
          <w:i/>
          <w:szCs w:val="28"/>
        </w:rPr>
        <w:t>1.1. Cơ sở chính trị</w:t>
      </w:r>
    </w:p>
    <w:p w14:paraId="3BDA0CCE" w14:textId="60D936D4" w:rsidR="009347FF" w:rsidRPr="00F22C3E" w:rsidRDefault="00F22C3E" w:rsidP="00A02297">
      <w:pPr>
        <w:spacing w:before="120" w:after="120" w:line="240" w:lineRule="auto"/>
        <w:ind w:right="40" w:firstLine="720"/>
        <w:jc w:val="both"/>
        <w:rPr>
          <w:rFonts w:eastAsia="Times New Roman"/>
          <w:bCs/>
          <w:iCs/>
          <w:szCs w:val="28"/>
        </w:rPr>
      </w:pPr>
      <w:r w:rsidRPr="00F22C3E">
        <w:rPr>
          <w:rFonts w:eastAsia="Times New Roman"/>
          <w:bCs/>
          <w:iCs/>
          <w:szCs w:val="28"/>
        </w:rPr>
        <w:t>Việc ban hành Thông tư là cần thiết nhằm cụ thể hóa các chủ trương, đường lối của Đảng về hoàn thiện hệ thống pháp luật, nâng cao hiệu quả công tác quản lý nhà nước trong lĩnh vực hàng hải.</w:t>
      </w:r>
    </w:p>
    <w:p w14:paraId="42655674" w14:textId="77777777" w:rsidR="009347FF" w:rsidRPr="009347FF" w:rsidRDefault="009347FF" w:rsidP="00A02297">
      <w:pPr>
        <w:shd w:val="clear" w:color="auto" w:fill="FFFFFF"/>
        <w:spacing w:before="120" w:after="120" w:line="240" w:lineRule="auto"/>
        <w:ind w:firstLine="720"/>
        <w:jc w:val="both"/>
        <w:rPr>
          <w:rFonts w:eastAsia="Times New Roman"/>
          <w:b/>
          <w:i/>
          <w:szCs w:val="28"/>
        </w:rPr>
      </w:pPr>
      <w:r w:rsidRPr="009347FF">
        <w:rPr>
          <w:rFonts w:eastAsia="Times New Roman"/>
          <w:b/>
          <w:i/>
          <w:szCs w:val="28"/>
        </w:rPr>
        <w:t>1.2. Cơ sở pháp lý</w:t>
      </w:r>
    </w:p>
    <w:p w14:paraId="0F6FC334" w14:textId="77777777" w:rsidR="009347FF" w:rsidRPr="009347FF" w:rsidRDefault="009347FF" w:rsidP="00A02297">
      <w:pPr>
        <w:spacing w:before="120" w:after="120" w:line="240" w:lineRule="auto"/>
        <w:ind w:right="40" w:firstLine="720"/>
        <w:jc w:val="both"/>
        <w:rPr>
          <w:rFonts w:eastAsia="Times New Roman"/>
          <w:iCs/>
          <w:szCs w:val="28"/>
        </w:rPr>
      </w:pPr>
      <w:r w:rsidRPr="009347FF">
        <w:rPr>
          <w:rFonts w:eastAsia="Times New Roman"/>
          <w:iCs/>
          <w:szCs w:val="28"/>
        </w:rPr>
        <w:t>- Căn cứ Bộ luật Hàng hải Việt Nam ngày 25/11/2015;</w:t>
      </w:r>
    </w:p>
    <w:p w14:paraId="4DA058F6" w14:textId="77777777" w:rsidR="009347FF" w:rsidRDefault="009347FF" w:rsidP="00A02297">
      <w:pPr>
        <w:spacing w:before="120" w:after="120" w:line="240" w:lineRule="auto"/>
        <w:ind w:right="40" w:firstLine="720"/>
        <w:jc w:val="both"/>
        <w:rPr>
          <w:rFonts w:eastAsia="Times New Roman"/>
          <w:iCs/>
          <w:szCs w:val="28"/>
        </w:rPr>
      </w:pPr>
      <w:r w:rsidRPr="009347FF">
        <w:rPr>
          <w:rFonts w:eastAsia="Times New Roman"/>
          <w:iCs/>
          <w:szCs w:val="28"/>
        </w:rPr>
        <w:t>- Căn cứ Luật Ban hành văn bản quy phạm pháp luật năm 2025 và các văn bản hướng dẫn thi hành Nghị định số 78/2025/NĐ-CP ngày 01/4/2025 của Chính phủ được sửa đổi, bổ sung bởi Nghị định số 187/2025/NĐ-CP ngày 01/7/2025;</w:t>
      </w:r>
    </w:p>
    <w:p w14:paraId="48EDE277" w14:textId="77777777" w:rsidR="00C17256" w:rsidRPr="00780F2E" w:rsidRDefault="005363AC" w:rsidP="00A02297">
      <w:pPr>
        <w:shd w:val="clear" w:color="auto" w:fill="FFFFFF"/>
        <w:spacing w:before="120" w:after="120" w:line="240" w:lineRule="auto"/>
        <w:ind w:firstLine="567"/>
        <w:jc w:val="both"/>
        <w:rPr>
          <w:rFonts w:eastAsia="Times New Roman"/>
          <w:spacing w:val="4"/>
          <w:szCs w:val="28"/>
          <w:bdr w:val="none" w:sz="0" w:space="0" w:color="auto" w:frame="1"/>
        </w:rPr>
      </w:pPr>
      <w:r w:rsidRPr="00780F2E">
        <w:rPr>
          <w:rFonts w:eastAsia="Times New Roman"/>
          <w:spacing w:val="4"/>
          <w:szCs w:val="28"/>
          <w:bdr w:val="none" w:sz="0" w:space="0" w:color="auto" w:frame="1"/>
        </w:rPr>
        <w:t xml:space="preserve">- </w:t>
      </w:r>
      <w:r w:rsidR="00C17256" w:rsidRPr="00780F2E">
        <w:rPr>
          <w:rFonts w:eastAsia="Times New Roman"/>
          <w:spacing w:val="4"/>
          <w:szCs w:val="28"/>
          <w:bdr w:val="none" w:sz="0" w:space="0" w:color="auto" w:frame="1"/>
        </w:rPr>
        <w:t xml:space="preserve">Căn cứ </w:t>
      </w:r>
      <w:r w:rsidRPr="00780F2E">
        <w:rPr>
          <w:rFonts w:eastAsia="Times New Roman"/>
          <w:spacing w:val="4"/>
          <w:szCs w:val="28"/>
          <w:bdr w:val="none" w:sz="0" w:space="0" w:color="auto" w:frame="1"/>
        </w:rPr>
        <w:t>Luật giá ngày 19 tháng 6 năm 2023;</w:t>
      </w:r>
      <w:bookmarkStart w:id="1" w:name="_Hlk214020233"/>
    </w:p>
    <w:p w14:paraId="206CE77A" w14:textId="72120AD4" w:rsidR="00C17256" w:rsidRPr="00780F2E" w:rsidRDefault="009347FF" w:rsidP="00A02297">
      <w:pPr>
        <w:shd w:val="clear" w:color="auto" w:fill="FFFFFF"/>
        <w:spacing w:before="120" w:after="120" w:line="240" w:lineRule="auto"/>
        <w:ind w:firstLine="567"/>
        <w:jc w:val="both"/>
        <w:rPr>
          <w:rFonts w:eastAsia="Times New Roman"/>
          <w:spacing w:val="4"/>
          <w:szCs w:val="28"/>
          <w:bdr w:val="none" w:sz="0" w:space="0" w:color="auto" w:frame="1"/>
        </w:rPr>
      </w:pPr>
      <w:r w:rsidRPr="00780F2E">
        <w:rPr>
          <w:rFonts w:eastAsia="Times New Roman"/>
          <w:bCs/>
          <w:szCs w:val="28"/>
          <w:lang w:val="sv-SE"/>
        </w:rPr>
        <w:t>- Căn cứ Nghị định số 32/2019/NĐ-CP ngày 10</w:t>
      </w:r>
      <w:r w:rsidR="00C17256" w:rsidRPr="00780F2E">
        <w:rPr>
          <w:rFonts w:eastAsia="Times New Roman"/>
          <w:bCs/>
          <w:szCs w:val="28"/>
          <w:lang w:val="sv-SE"/>
        </w:rPr>
        <w:t>/</w:t>
      </w:r>
      <w:r w:rsidRPr="00780F2E">
        <w:rPr>
          <w:rFonts w:eastAsia="Times New Roman"/>
          <w:bCs/>
          <w:szCs w:val="28"/>
          <w:lang w:val="sv-SE"/>
        </w:rPr>
        <w:t>4</w:t>
      </w:r>
      <w:r w:rsidR="00C17256" w:rsidRPr="00780F2E">
        <w:rPr>
          <w:rFonts w:eastAsia="Times New Roman"/>
          <w:bCs/>
          <w:szCs w:val="28"/>
          <w:lang w:val="sv-SE"/>
        </w:rPr>
        <w:t>/</w:t>
      </w:r>
      <w:r w:rsidRPr="00780F2E">
        <w:rPr>
          <w:rFonts w:eastAsia="Times New Roman"/>
          <w:bCs/>
          <w:szCs w:val="28"/>
          <w:lang w:val="sv-SE"/>
        </w:rPr>
        <w:t>2019 của Chính phủ quy định giao nhiệm vụ, đặt hàng hoặc đấu thầu cung cấp sản phẩm, dịch vụ công sử dụng ngân sách nhà nước từ nguồn kinh phí chi thường xuyên</w:t>
      </w:r>
      <w:r w:rsidR="002312C4" w:rsidRPr="00780F2E">
        <w:rPr>
          <w:rFonts w:eastAsia="Times New Roman"/>
          <w:bCs/>
          <w:szCs w:val="28"/>
          <w:lang w:val="sv-SE"/>
        </w:rPr>
        <w:t xml:space="preserve"> (sau đây </w:t>
      </w:r>
      <w:r w:rsidR="002312C4" w:rsidRPr="00780F2E">
        <w:rPr>
          <w:rFonts w:eastAsia="Times New Roman"/>
          <w:iCs/>
          <w:szCs w:val="28"/>
        </w:rPr>
        <w:t>gọi là Nghị định số 32);</w:t>
      </w:r>
    </w:p>
    <w:p w14:paraId="7FC9602A" w14:textId="2C7F54A7" w:rsidR="009347FF" w:rsidRPr="00780F2E" w:rsidRDefault="009347FF" w:rsidP="00A02297">
      <w:pPr>
        <w:shd w:val="clear" w:color="auto" w:fill="FFFFFF"/>
        <w:spacing w:before="120" w:after="120" w:line="240" w:lineRule="auto"/>
        <w:ind w:firstLine="567"/>
        <w:jc w:val="both"/>
        <w:rPr>
          <w:rFonts w:eastAsia="Times New Roman"/>
          <w:spacing w:val="4"/>
          <w:szCs w:val="28"/>
          <w:bdr w:val="none" w:sz="0" w:space="0" w:color="auto" w:frame="1"/>
        </w:rPr>
      </w:pPr>
      <w:r w:rsidRPr="00780F2E">
        <w:rPr>
          <w:rFonts w:eastAsia="Times New Roman"/>
          <w:bCs/>
          <w:szCs w:val="28"/>
          <w:lang w:val="sv-SE"/>
        </w:rPr>
        <w:t xml:space="preserve">- </w:t>
      </w:r>
      <w:r w:rsidR="00C17256" w:rsidRPr="00780F2E">
        <w:rPr>
          <w:rFonts w:eastAsia="Times New Roman"/>
          <w:bCs/>
          <w:szCs w:val="28"/>
          <w:lang w:val="sv-SE"/>
        </w:rPr>
        <w:t xml:space="preserve">Căn cứ </w:t>
      </w:r>
      <w:hyperlink r:id="rId9" w:tgtFrame="_blank" w:history="1">
        <w:r w:rsidRPr="00780F2E">
          <w:rPr>
            <w:rFonts w:eastAsia="Times New Roman"/>
            <w:bCs/>
            <w:szCs w:val="28"/>
            <w:lang w:val="sv-SE"/>
          </w:rPr>
          <w:t>Nghị định số 33/2025/NĐ-CP</w:t>
        </w:r>
      </w:hyperlink>
      <w:r w:rsidRPr="00780F2E">
        <w:rPr>
          <w:rFonts w:eastAsia="Times New Roman"/>
          <w:bCs/>
          <w:szCs w:val="28"/>
          <w:lang w:val="sv-SE"/>
        </w:rPr>
        <w:t xml:space="preserve"> ngày 25</w:t>
      </w:r>
      <w:r w:rsidR="00C17256" w:rsidRPr="00780F2E">
        <w:rPr>
          <w:rFonts w:eastAsia="Times New Roman"/>
          <w:bCs/>
          <w:szCs w:val="28"/>
          <w:lang w:val="sv-SE"/>
        </w:rPr>
        <w:t>/</w:t>
      </w:r>
      <w:r w:rsidRPr="00780F2E">
        <w:rPr>
          <w:rFonts w:eastAsia="Times New Roman"/>
          <w:bCs/>
          <w:szCs w:val="28"/>
          <w:lang w:val="sv-SE"/>
        </w:rPr>
        <w:t>02/2025 của Chính phủ quy định chức năng, nhiệm vụ, quyền hạn và cơ cấu tổ chức của Bộ Xây dựng;</w:t>
      </w:r>
    </w:p>
    <w:p w14:paraId="51914B4F" w14:textId="44D8B677" w:rsidR="00265389" w:rsidRPr="00780F2E" w:rsidRDefault="003A7FA2" w:rsidP="00A02297">
      <w:pPr>
        <w:widowControl w:val="0"/>
        <w:spacing w:before="120" w:after="120" w:line="240" w:lineRule="auto"/>
        <w:ind w:firstLine="567"/>
        <w:jc w:val="both"/>
        <w:rPr>
          <w:iCs/>
          <w:szCs w:val="28"/>
        </w:rPr>
      </w:pPr>
      <w:r w:rsidRPr="00780F2E">
        <w:rPr>
          <w:iCs/>
          <w:szCs w:val="28"/>
        </w:rPr>
        <w:t xml:space="preserve">- </w:t>
      </w:r>
      <w:r w:rsidR="00C17256" w:rsidRPr="00780F2E">
        <w:rPr>
          <w:rFonts w:eastAsia="Times New Roman"/>
          <w:bCs/>
          <w:szCs w:val="28"/>
          <w:lang w:val="sv-SE"/>
        </w:rPr>
        <w:t>Căn cứ</w:t>
      </w:r>
      <w:r w:rsidR="00C17256" w:rsidRPr="00780F2E">
        <w:rPr>
          <w:iCs/>
          <w:szCs w:val="28"/>
        </w:rPr>
        <w:t xml:space="preserve"> </w:t>
      </w:r>
      <w:r w:rsidRPr="00780F2E">
        <w:rPr>
          <w:iCs/>
          <w:szCs w:val="28"/>
        </w:rPr>
        <w:t>Nghị định số 85/2024/NĐ-CP ngày 1</w:t>
      </w:r>
      <w:r w:rsidR="00C17256" w:rsidRPr="00780F2E">
        <w:rPr>
          <w:iCs/>
          <w:szCs w:val="28"/>
        </w:rPr>
        <w:t>0/</w:t>
      </w:r>
      <w:r w:rsidRPr="00780F2E">
        <w:rPr>
          <w:iCs/>
          <w:szCs w:val="28"/>
        </w:rPr>
        <w:t>7</w:t>
      </w:r>
      <w:r w:rsidR="00C17256" w:rsidRPr="00780F2E">
        <w:rPr>
          <w:iCs/>
          <w:szCs w:val="28"/>
        </w:rPr>
        <w:t>/</w:t>
      </w:r>
      <w:r w:rsidRPr="00780F2E">
        <w:rPr>
          <w:iCs/>
          <w:szCs w:val="28"/>
        </w:rPr>
        <w:t>2024 của Chính phủ quy định chi tiết một số điều của Luật Giá;</w:t>
      </w:r>
      <w:r w:rsidR="00192869" w:rsidRPr="00780F2E">
        <w:rPr>
          <w:iCs/>
          <w:szCs w:val="28"/>
        </w:rPr>
        <w:t xml:space="preserve"> Nghị định số </w:t>
      </w:r>
      <w:r w:rsidR="00B83336" w:rsidRPr="00780F2E">
        <w:rPr>
          <w:iCs/>
          <w:szCs w:val="28"/>
        </w:rPr>
        <w:t>128</w:t>
      </w:r>
      <w:r w:rsidR="00192869" w:rsidRPr="00780F2E">
        <w:rPr>
          <w:iCs/>
          <w:szCs w:val="28"/>
        </w:rPr>
        <w:t>/202</w:t>
      </w:r>
      <w:r w:rsidR="00B83336" w:rsidRPr="00780F2E">
        <w:rPr>
          <w:iCs/>
          <w:szCs w:val="28"/>
        </w:rPr>
        <w:t>6</w:t>
      </w:r>
      <w:r w:rsidR="00192869" w:rsidRPr="00780F2E">
        <w:rPr>
          <w:iCs/>
          <w:szCs w:val="28"/>
        </w:rPr>
        <w:t xml:space="preserve">/NĐ-CP ngày </w:t>
      </w:r>
      <w:r w:rsidR="00B83336" w:rsidRPr="00780F2E">
        <w:rPr>
          <w:iCs/>
          <w:szCs w:val="28"/>
        </w:rPr>
        <w:t>06</w:t>
      </w:r>
      <w:r w:rsidR="00C17256" w:rsidRPr="00780F2E">
        <w:rPr>
          <w:iCs/>
          <w:szCs w:val="28"/>
        </w:rPr>
        <w:t>/</w:t>
      </w:r>
      <w:r w:rsidR="00B83336" w:rsidRPr="00780F2E">
        <w:rPr>
          <w:iCs/>
          <w:szCs w:val="28"/>
        </w:rPr>
        <w:t>6</w:t>
      </w:r>
      <w:r w:rsidR="00C17256" w:rsidRPr="00780F2E">
        <w:rPr>
          <w:iCs/>
          <w:szCs w:val="28"/>
        </w:rPr>
        <w:t>/</w:t>
      </w:r>
      <w:r w:rsidR="00192869" w:rsidRPr="00780F2E">
        <w:rPr>
          <w:iCs/>
          <w:szCs w:val="28"/>
        </w:rPr>
        <w:t>202</w:t>
      </w:r>
      <w:r w:rsidR="00B83336" w:rsidRPr="00780F2E">
        <w:rPr>
          <w:iCs/>
          <w:szCs w:val="28"/>
        </w:rPr>
        <w:t>6</w:t>
      </w:r>
      <w:r w:rsidR="00192869" w:rsidRPr="00780F2E">
        <w:rPr>
          <w:iCs/>
          <w:szCs w:val="28"/>
        </w:rPr>
        <w:t xml:space="preserve"> của Chính phủ </w:t>
      </w:r>
      <w:r w:rsidR="00B83336" w:rsidRPr="00780F2E">
        <w:rPr>
          <w:iCs/>
          <w:szCs w:val="28"/>
        </w:rPr>
        <w:t xml:space="preserve">sửa đổi, bổ sung một số điều của </w:t>
      </w:r>
      <w:r w:rsidR="00265389" w:rsidRPr="00780F2E">
        <w:rPr>
          <w:iCs/>
          <w:szCs w:val="28"/>
        </w:rPr>
        <w:t>Nghị định số 85/2024/NĐ-CP ngày 10 tháng 7 năm 2024;</w:t>
      </w:r>
    </w:p>
    <w:p w14:paraId="36D9FD07" w14:textId="7CEB3587" w:rsidR="003A7FA2" w:rsidRPr="00466F23" w:rsidRDefault="003A7FA2" w:rsidP="00A02297">
      <w:pPr>
        <w:widowControl w:val="0"/>
        <w:spacing w:before="120" w:after="120" w:line="240" w:lineRule="auto"/>
        <w:ind w:firstLine="567"/>
        <w:jc w:val="both"/>
        <w:rPr>
          <w:iCs/>
          <w:spacing w:val="-4"/>
          <w:szCs w:val="28"/>
        </w:rPr>
      </w:pPr>
      <w:r w:rsidRPr="00780F2E">
        <w:rPr>
          <w:iCs/>
          <w:spacing w:val="-4"/>
          <w:szCs w:val="28"/>
        </w:rPr>
        <w:t xml:space="preserve">- </w:t>
      </w:r>
      <w:r w:rsidR="00C17256" w:rsidRPr="00780F2E">
        <w:rPr>
          <w:rFonts w:eastAsia="Times New Roman"/>
          <w:bCs/>
          <w:szCs w:val="28"/>
          <w:lang w:val="sv-SE"/>
        </w:rPr>
        <w:t>Căn cứ</w:t>
      </w:r>
      <w:r w:rsidR="00C17256" w:rsidRPr="00780F2E">
        <w:rPr>
          <w:iCs/>
          <w:szCs w:val="28"/>
        </w:rPr>
        <w:t xml:space="preserve"> </w:t>
      </w:r>
      <w:r w:rsidRPr="00780F2E">
        <w:rPr>
          <w:iCs/>
          <w:spacing w:val="-4"/>
          <w:szCs w:val="28"/>
        </w:rPr>
        <w:t>Thông tư số 45/2024/TT-BTC ngày 01</w:t>
      </w:r>
      <w:r w:rsidR="00C17256" w:rsidRPr="00780F2E">
        <w:rPr>
          <w:iCs/>
          <w:spacing w:val="-4"/>
          <w:szCs w:val="28"/>
        </w:rPr>
        <w:t>/</w:t>
      </w:r>
      <w:r w:rsidRPr="00780F2E">
        <w:rPr>
          <w:iCs/>
          <w:spacing w:val="-4"/>
          <w:szCs w:val="28"/>
        </w:rPr>
        <w:t>7</w:t>
      </w:r>
      <w:r w:rsidR="00C17256" w:rsidRPr="00780F2E">
        <w:rPr>
          <w:iCs/>
          <w:spacing w:val="-4"/>
          <w:szCs w:val="28"/>
        </w:rPr>
        <w:t>/</w:t>
      </w:r>
      <w:r w:rsidRPr="00780F2E">
        <w:rPr>
          <w:iCs/>
          <w:spacing w:val="-4"/>
          <w:szCs w:val="28"/>
        </w:rPr>
        <w:t>2024 của Bộ Tài chính về ban hành phương pháp định giá chung đối với hàng hóa, dịch vụ do Nhà nước định giá (</w:t>
      </w:r>
      <w:r w:rsidR="00647413" w:rsidRPr="00780F2E">
        <w:rPr>
          <w:rFonts w:eastAsia="Times New Roman"/>
          <w:bCs/>
          <w:szCs w:val="28"/>
          <w:lang w:val="sv-SE"/>
        </w:rPr>
        <w:t xml:space="preserve">sau đây </w:t>
      </w:r>
      <w:r w:rsidR="00647413" w:rsidRPr="00780F2E">
        <w:rPr>
          <w:rFonts w:eastAsia="Times New Roman"/>
          <w:iCs/>
          <w:szCs w:val="28"/>
        </w:rPr>
        <w:t xml:space="preserve">gọi là </w:t>
      </w:r>
      <w:r w:rsidRPr="00780F2E">
        <w:rPr>
          <w:iCs/>
          <w:spacing w:val="-4"/>
          <w:szCs w:val="28"/>
        </w:rPr>
        <w:t>Thông tư số 45);</w:t>
      </w:r>
    </w:p>
    <w:p w14:paraId="5B94A5C9" w14:textId="77777777" w:rsidR="009347FF" w:rsidRPr="009347FF" w:rsidRDefault="009347FF" w:rsidP="00A02297">
      <w:pPr>
        <w:spacing w:before="120" w:after="120" w:line="240" w:lineRule="auto"/>
        <w:ind w:right="40" w:firstLine="720"/>
        <w:jc w:val="both"/>
        <w:rPr>
          <w:rFonts w:eastAsia="Times New Roman"/>
          <w:iCs/>
          <w:szCs w:val="28"/>
        </w:rPr>
      </w:pPr>
      <w:r w:rsidRPr="00466F23">
        <w:rPr>
          <w:rFonts w:eastAsia="Times New Roman"/>
          <w:iCs/>
          <w:szCs w:val="28"/>
        </w:rPr>
        <w:t xml:space="preserve">- Căn cứ </w:t>
      </w:r>
      <w:r w:rsidRPr="00466F23">
        <w:rPr>
          <w:rFonts w:eastAsia="Times New Roman"/>
          <w:szCs w:val="28"/>
          <w:lang w:val="pt-BR"/>
        </w:rPr>
        <w:t>Quyết định số 706</w:t>
      </w:r>
      <w:r w:rsidRPr="009347FF">
        <w:rPr>
          <w:rFonts w:eastAsia="Times New Roman"/>
          <w:szCs w:val="28"/>
          <w:lang w:val="pt-BR"/>
        </w:rPr>
        <w:t>/QĐ-BXD ngày 28/5/2025 của Bộ Xây dựng về ban hành Quy chế soạn thảo, ban hành và tổ chức thi hành văn bản quy phạm pháp luật thuộc phạm vi chức năng quản lý nhà nước của Bộ Xây dựng</w:t>
      </w:r>
      <w:r w:rsidRPr="009347FF">
        <w:rPr>
          <w:rFonts w:eastAsia="Times New Roman"/>
          <w:iCs/>
          <w:szCs w:val="28"/>
        </w:rPr>
        <w:t>;</w:t>
      </w:r>
    </w:p>
    <w:p w14:paraId="70A8E642" w14:textId="77777777" w:rsidR="009347FF" w:rsidRPr="009347FF" w:rsidRDefault="009347FF" w:rsidP="00A02297">
      <w:pPr>
        <w:spacing w:before="120" w:after="120" w:line="240" w:lineRule="auto"/>
        <w:ind w:right="40" w:firstLine="720"/>
        <w:jc w:val="both"/>
        <w:rPr>
          <w:rFonts w:eastAsia="Times New Roman"/>
          <w:iCs/>
          <w:szCs w:val="28"/>
        </w:rPr>
      </w:pPr>
      <w:r w:rsidRPr="009347FF">
        <w:rPr>
          <w:rFonts w:eastAsia="Times New Roman"/>
          <w:iCs/>
          <w:szCs w:val="28"/>
        </w:rPr>
        <w:t xml:space="preserve">- Căn cứ </w:t>
      </w:r>
      <w:r w:rsidRPr="009347FF">
        <w:rPr>
          <w:rFonts w:eastAsia="Times New Roman"/>
          <w:szCs w:val="28"/>
          <w:lang w:val="pt-BR"/>
        </w:rPr>
        <w:t>Quyết định số 126/QĐ-BXD ngày 29/01/2026 của Bộ Xây dựng về ban hành Chương trình xây dựng văn bản quy phạm pháp luật năm 2026</w:t>
      </w:r>
      <w:r w:rsidRPr="009347FF">
        <w:rPr>
          <w:rFonts w:eastAsia="Times New Roman"/>
          <w:iCs/>
          <w:szCs w:val="28"/>
        </w:rPr>
        <w:t>;</w:t>
      </w:r>
    </w:p>
    <w:p w14:paraId="1A9674CE" w14:textId="77777777" w:rsidR="009347FF" w:rsidRPr="009347FF" w:rsidRDefault="009347FF" w:rsidP="00A02297">
      <w:pPr>
        <w:spacing w:before="120" w:after="120" w:line="240" w:lineRule="auto"/>
        <w:ind w:right="40" w:firstLine="720"/>
        <w:jc w:val="both"/>
        <w:rPr>
          <w:rFonts w:eastAsia="Times New Roman"/>
          <w:iCs/>
          <w:szCs w:val="28"/>
        </w:rPr>
      </w:pPr>
      <w:r w:rsidRPr="009347FF">
        <w:rPr>
          <w:rFonts w:eastAsia="Times New Roman"/>
          <w:iCs/>
          <w:szCs w:val="28"/>
        </w:rPr>
        <w:t>- Căn cứ Quyết định số 08/QĐ-BXD ngày 01/3/2025 của Bộ trưởng Bộ Xây dựng quy định chức năng, nhiệm vụ, quyền hạn và cơ cấu tổ chức của Cục Hàng hải và Đường thủy Việt Nam;</w:t>
      </w:r>
    </w:p>
    <w:bookmarkEnd w:id="1"/>
    <w:p w14:paraId="015DC600" w14:textId="5E9E8E67" w:rsidR="00C314BC" w:rsidRPr="002312C4" w:rsidRDefault="00413DAC" w:rsidP="00A02297">
      <w:pPr>
        <w:spacing w:before="120" w:after="120" w:line="240" w:lineRule="auto"/>
        <w:ind w:right="40" w:firstLine="720"/>
        <w:jc w:val="both"/>
        <w:rPr>
          <w:rFonts w:eastAsia="Times New Roman"/>
          <w:b/>
          <w:bCs/>
          <w:iCs/>
          <w:szCs w:val="28"/>
        </w:rPr>
      </w:pPr>
      <w:r w:rsidRPr="002312C4">
        <w:rPr>
          <w:rFonts w:eastAsia="Times New Roman"/>
          <w:b/>
          <w:bCs/>
          <w:iCs/>
          <w:szCs w:val="28"/>
        </w:rPr>
        <w:lastRenderedPageBreak/>
        <w:t xml:space="preserve">2. Cơ sở thực </w:t>
      </w:r>
      <w:r w:rsidR="002312C4">
        <w:rPr>
          <w:rFonts w:eastAsia="Times New Roman"/>
          <w:b/>
          <w:bCs/>
          <w:iCs/>
          <w:szCs w:val="28"/>
        </w:rPr>
        <w:t>t</w:t>
      </w:r>
      <w:r w:rsidRPr="002312C4">
        <w:rPr>
          <w:rFonts w:eastAsia="Times New Roman"/>
          <w:b/>
          <w:bCs/>
          <w:iCs/>
          <w:szCs w:val="28"/>
        </w:rPr>
        <w:t>iễn</w:t>
      </w:r>
    </w:p>
    <w:p w14:paraId="6DD2F04A" w14:textId="704AB6FE" w:rsidR="00C314BC" w:rsidRDefault="00790FDD" w:rsidP="00A02297">
      <w:pPr>
        <w:widowControl w:val="0"/>
        <w:spacing w:before="120" w:after="120" w:line="240" w:lineRule="auto"/>
        <w:ind w:firstLine="567"/>
        <w:jc w:val="both"/>
        <w:rPr>
          <w:rFonts w:eastAsia="Times New Roman"/>
          <w:iCs/>
          <w:szCs w:val="28"/>
        </w:rPr>
      </w:pPr>
      <w:r w:rsidRPr="00CD2794">
        <w:rPr>
          <w:rFonts w:eastAsia="Times New Roman"/>
          <w:spacing w:val="-4"/>
          <w:szCs w:val="28"/>
        </w:rPr>
        <w:t>Tr</w:t>
      </w:r>
      <w:r w:rsidRPr="00CD2794">
        <w:rPr>
          <w:rFonts w:eastAsia="Times New Roman" w:hint="eastAsia"/>
          <w:spacing w:val="-4"/>
          <w:szCs w:val="28"/>
        </w:rPr>
        <w:t>ư</w:t>
      </w:r>
      <w:r w:rsidRPr="00CD2794">
        <w:rPr>
          <w:rFonts w:eastAsia="Times New Roman"/>
          <w:spacing w:val="-4"/>
          <w:szCs w:val="28"/>
        </w:rPr>
        <w:t>ớc ngày 01/7/2024, việc quản lý giá và ph</w:t>
      </w:r>
      <w:r w:rsidRPr="00CD2794">
        <w:rPr>
          <w:rFonts w:eastAsia="Times New Roman" w:hint="eastAsia"/>
          <w:spacing w:val="-4"/>
          <w:szCs w:val="28"/>
        </w:rPr>
        <w:t>ươ</w:t>
      </w:r>
      <w:r w:rsidRPr="00CD2794">
        <w:rPr>
          <w:rFonts w:eastAsia="Times New Roman"/>
          <w:spacing w:val="-4"/>
          <w:szCs w:val="28"/>
        </w:rPr>
        <w:t xml:space="preserve">ng pháp </w:t>
      </w:r>
      <w:r w:rsidRPr="00CD2794">
        <w:rPr>
          <w:rFonts w:eastAsia="Times New Roman" w:hint="eastAsia"/>
          <w:spacing w:val="-4"/>
          <w:szCs w:val="28"/>
        </w:rPr>
        <w:t>đ</w:t>
      </w:r>
      <w:r w:rsidRPr="00CD2794">
        <w:rPr>
          <w:rFonts w:eastAsia="Times New Roman"/>
          <w:spacing w:val="-4"/>
          <w:szCs w:val="28"/>
        </w:rPr>
        <w:t>ịnh giá thực hiện theo Thông t</w:t>
      </w:r>
      <w:r w:rsidRPr="00CD2794">
        <w:rPr>
          <w:rFonts w:eastAsia="Times New Roman" w:hint="eastAsia"/>
          <w:spacing w:val="-4"/>
          <w:szCs w:val="28"/>
        </w:rPr>
        <w:t>ư</w:t>
      </w:r>
      <w:r w:rsidRPr="00CD2794">
        <w:rPr>
          <w:rFonts w:eastAsia="Times New Roman"/>
          <w:spacing w:val="-4"/>
          <w:szCs w:val="28"/>
        </w:rPr>
        <w:t xml:space="preserve"> số </w:t>
      </w:r>
      <w:r w:rsidR="00F22C3E" w:rsidRPr="00780F2E">
        <w:rPr>
          <w:rFonts w:eastAsia="Times New Roman"/>
          <w:iCs/>
          <w:szCs w:val="28"/>
        </w:rPr>
        <w:t>37/2021/TT-BGTVT ngày 30/12/2021</w:t>
      </w:r>
      <w:r w:rsidR="00F22C3E">
        <w:rPr>
          <w:rFonts w:eastAsia="Times New Roman"/>
          <w:iCs/>
          <w:szCs w:val="28"/>
        </w:rPr>
        <w:t xml:space="preserve"> của</w:t>
      </w:r>
      <w:r w:rsidR="00F22C3E" w:rsidRPr="00F22C3E">
        <w:rPr>
          <w:rFonts w:eastAsia="Times New Roman"/>
          <w:iCs/>
          <w:szCs w:val="28"/>
        </w:rPr>
        <w:t xml:space="preserve"> </w:t>
      </w:r>
      <w:r w:rsidR="00F22C3E" w:rsidRPr="00780F2E">
        <w:rPr>
          <w:rFonts w:eastAsia="Times New Roman"/>
          <w:iCs/>
          <w:szCs w:val="28"/>
        </w:rPr>
        <w:t>Bộ Giao thông vận tải (nay là Bộ Xây dựng) hướng dẫn giá dịch vụ sự nghiệp công Bảo đảm an toàn hàng hải sử dụng kinh phí ngân sách nhà nước từ nguồn kinh phí thường xuyên, thực hiện theo phương thức đặt hàng (</w:t>
      </w:r>
      <w:r w:rsidR="00F22C3E" w:rsidRPr="00780F2E">
        <w:rPr>
          <w:rFonts w:eastAsia="Times New Roman"/>
          <w:bCs/>
          <w:szCs w:val="28"/>
          <w:lang w:val="sv-SE"/>
        </w:rPr>
        <w:t xml:space="preserve">sau đây </w:t>
      </w:r>
      <w:r w:rsidR="00F22C3E" w:rsidRPr="00780F2E">
        <w:rPr>
          <w:rFonts w:eastAsia="Times New Roman"/>
          <w:iCs/>
          <w:szCs w:val="28"/>
        </w:rPr>
        <w:t>gọi là Thông tư số 37)</w:t>
      </w:r>
      <w:r w:rsidR="00F22C3E">
        <w:rPr>
          <w:rFonts w:eastAsia="Times New Roman"/>
          <w:iCs/>
          <w:szCs w:val="28"/>
        </w:rPr>
        <w:t xml:space="preserve">. </w:t>
      </w:r>
    </w:p>
    <w:p w14:paraId="79860461" w14:textId="3BDE0F07" w:rsidR="00F22C3E" w:rsidRPr="00F22C3E" w:rsidRDefault="00F22C3E" w:rsidP="00A02297">
      <w:pPr>
        <w:widowControl w:val="0"/>
        <w:spacing w:before="120" w:after="120" w:line="240" w:lineRule="auto"/>
        <w:ind w:firstLine="567"/>
        <w:jc w:val="both"/>
        <w:rPr>
          <w:rFonts w:eastAsia="Times New Roman"/>
          <w:spacing w:val="-4"/>
          <w:szCs w:val="28"/>
        </w:rPr>
      </w:pPr>
      <w:r w:rsidRPr="00780F2E">
        <w:rPr>
          <w:rFonts w:eastAsia="Times New Roman"/>
          <w:spacing w:val="-4"/>
          <w:szCs w:val="28"/>
        </w:rPr>
        <w:t>Thông t</w:t>
      </w:r>
      <w:r w:rsidRPr="00780F2E">
        <w:rPr>
          <w:rFonts w:eastAsia="Times New Roman" w:hint="eastAsia"/>
          <w:spacing w:val="-4"/>
          <w:szCs w:val="28"/>
        </w:rPr>
        <w:t>ư</w:t>
      </w:r>
      <w:r w:rsidRPr="00780F2E">
        <w:rPr>
          <w:rFonts w:eastAsia="Times New Roman"/>
          <w:spacing w:val="-4"/>
          <w:szCs w:val="28"/>
        </w:rPr>
        <w:t xml:space="preserve"> số 3</w:t>
      </w:r>
      <w:r w:rsidRPr="00780F2E">
        <w:rPr>
          <w:rFonts w:eastAsia="Times New Roman"/>
          <w:spacing w:val="-4"/>
          <w:szCs w:val="28"/>
          <w:lang w:val="vi-VN"/>
        </w:rPr>
        <w:t>7</w:t>
      </w:r>
      <w:r w:rsidRPr="00780F2E">
        <w:rPr>
          <w:rFonts w:eastAsia="Times New Roman"/>
          <w:spacing w:val="-4"/>
          <w:szCs w:val="28"/>
        </w:rPr>
        <w:t xml:space="preserve"> </w:t>
      </w:r>
      <w:r w:rsidRPr="00780F2E">
        <w:rPr>
          <w:rFonts w:eastAsia="Times New Roman" w:hint="eastAsia"/>
          <w:spacing w:val="-4"/>
          <w:szCs w:val="28"/>
        </w:rPr>
        <w:t>đã</w:t>
      </w:r>
      <w:r w:rsidRPr="00780F2E">
        <w:rPr>
          <w:rFonts w:eastAsia="Times New Roman"/>
          <w:spacing w:val="-4"/>
          <w:szCs w:val="28"/>
        </w:rPr>
        <w:t xml:space="preserve"> </w:t>
      </w:r>
      <w:r w:rsidRPr="00780F2E">
        <w:rPr>
          <w:rFonts w:eastAsia="Times New Roman" w:hint="eastAsia"/>
          <w:spacing w:val="-4"/>
          <w:szCs w:val="28"/>
        </w:rPr>
        <w:t>đá</w:t>
      </w:r>
      <w:r w:rsidRPr="00780F2E">
        <w:rPr>
          <w:rFonts w:eastAsia="Times New Roman"/>
          <w:spacing w:val="-4"/>
          <w:szCs w:val="28"/>
        </w:rPr>
        <w:t>p ứng yêu cầu của việc h</w:t>
      </w:r>
      <w:r w:rsidRPr="00780F2E">
        <w:rPr>
          <w:rFonts w:eastAsia="Times New Roman" w:hint="eastAsia"/>
          <w:spacing w:val="-4"/>
          <w:szCs w:val="28"/>
        </w:rPr>
        <w:t>ư</w:t>
      </w:r>
      <w:r w:rsidRPr="00780F2E">
        <w:rPr>
          <w:rFonts w:eastAsia="Times New Roman"/>
          <w:spacing w:val="-4"/>
          <w:szCs w:val="28"/>
        </w:rPr>
        <w:t>ớng dẫn lập và quản lý giá dịch vụ công Bảo đảm an toàn hàng hải thực hiện theo ph</w:t>
      </w:r>
      <w:r w:rsidRPr="00780F2E">
        <w:rPr>
          <w:rFonts w:eastAsia="Times New Roman" w:hint="eastAsia"/>
          <w:spacing w:val="-4"/>
          <w:szCs w:val="28"/>
        </w:rPr>
        <w:t>ươ</w:t>
      </w:r>
      <w:r w:rsidRPr="00780F2E">
        <w:rPr>
          <w:rFonts w:eastAsia="Times New Roman"/>
          <w:spacing w:val="-4"/>
          <w:szCs w:val="28"/>
        </w:rPr>
        <w:t xml:space="preserve">ng thức </w:t>
      </w:r>
      <w:r w:rsidRPr="00780F2E">
        <w:rPr>
          <w:rFonts w:eastAsia="Times New Roman" w:hint="eastAsia"/>
          <w:spacing w:val="-4"/>
          <w:szCs w:val="28"/>
        </w:rPr>
        <w:t>đ</w:t>
      </w:r>
      <w:r w:rsidRPr="00780F2E">
        <w:rPr>
          <w:rFonts w:eastAsia="Times New Roman"/>
          <w:spacing w:val="-4"/>
          <w:szCs w:val="28"/>
        </w:rPr>
        <w:t>ặt hàng sử dụng ngân sách nhà n</w:t>
      </w:r>
      <w:r w:rsidRPr="00780F2E">
        <w:rPr>
          <w:rFonts w:eastAsia="Times New Roman" w:hint="eastAsia"/>
          <w:spacing w:val="-4"/>
          <w:szCs w:val="28"/>
        </w:rPr>
        <w:t>ư</w:t>
      </w:r>
      <w:r w:rsidRPr="00780F2E">
        <w:rPr>
          <w:rFonts w:eastAsia="Times New Roman"/>
          <w:spacing w:val="-4"/>
          <w:szCs w:val="28"/>
        </w:rPr>
        <w:t>ớc từ nguồn kinh phí chi th</w:t>
      </w:r>
      <w:r w:rsidRPr="00780F2E">
        <w:rPr>
          <w:rFonts w:eastAsia="Times New Roman" w:hint="eastAsia"/>
          <w:spacing w:val="-4"/>
          <w:szCs w:val="28"/>
        </w:rPr>
        <w:t>ư</w:t>
      </w:r>
      <w:r w:rsidRPr="00780F2E">
        <w:rPr>
          <w:rFonts w:eastAsia="Times New Roman"/>
          <w:spacing w:val="-4"/>
          <w:szCs w:val="28"/>
        </w:rPr>
        <w:t>ờng xuyên, đặc biệt trong việc kiểm soát công tác lập ph</w:t>
      </w:r>
      <w:r w:rsidRPr="00780F2E">
        <w:rPr>
          <w:rFonts w:eastAsia="Times New Roman" w:hint="eastAsia"/>
          <w:spacing w:val="-4"/>
          <w:szCs w:val="28"/>
        </w:rPr>
        <w:t>ươ</w:t>
      </w:r>
      <w:r w:rsidRPr="00780F2E">
        <w:rPr>
          <w:rFonts w:eastAsia="Times New Roman"/>
          <w:spacing w:val="-4"/>
          <w:szCs w:val="28"/>
        </w:rPr>
        <w:t xml:space="preserve">ng án giá và </w:t>
      </w:r>
      <w:r w:rsidRPr="00780F2E">
        <w:rPr>
          <w:rFonts w:eastAsia="Times New Roman" w:hint="eastAsia"/>
          <w:spacing w:val="-4"/>
          <w:szCs w:val="28"/>
        </w:rPr>
        <w:t>đ</w:t>
      </w:r>
      <w:r w:rsidRPr="00780F2E">
        <w:rPr>
          <w:rFonts w:eastAsia="Times New Roman"/>
          <w:spacing w:val="-4"/>
          <w:szCs w:val="28"/>
        </w:rPr>
        <w:t>ịnh giá phù hợp với công tác đặt hàng dịch vụ</w:t>
      </w:r>
      <w:r w:rsidRPr="00780F2E">
        <w:rPr>
          <w:rFonts w:eastAsia="Times New Roman"/>
          <w:strike/>
          <w:spacing w:val="-4"/>
          <w:szCs w:val="28"/>
        </w:rPr>
        <w:t xml:space="preserve"> </w:t>
      </w:r>
      <w:r w:rsidRPr="00780F2E">
        <w:rPr>
          <w:rFonts w:eastAsia="Times New Roman"/>
          <w:spacing w:val="-4"/>
          <w:szCs w:val="28"/>
        </w:rPr>
        <w:t>sự nghiệp công</w:t>
      </w:r>
      <w:r w:rsidRPr="00780F2E">
        <w:rPr>
          <w:rFonts w:eastAsia="Times New Roman"/>
          <w:spacing w:val="-4"/>
          <w:szCs w:val="28"/>
          <w:lang w:val="vi-VN"/>
        </w:rPr>
        <w:t>. Tại Thông</w:t>
      </w:r>
      <w:r w:rsidRPr="00780F2E">
        <w:rPr>
          <w:rFonts w:eastAsia="Times New Roman"/>
          <w:spacing w:val="-4"/>
          <w:szCs w:val="28"/>
        </w:rPr>
        <w:t xml:space="preserve"> tư</w:t>
      </w:r>
      <w:r w:rsidRPr="00780F2E">
        <w:rPr>
          <w:rFonts w:eastAsia="Times New Roman"/>
          <w:spacing w:val="-4"/>
          <w:szCs w:val="28"/>
          <w:lang w:val="vi-VN"/>
        </w:rPr>
        <w:t xml:space="preserve"> </w:t>
      </w:r>
      <w:r w:rsidRPr="00780F2E">
        <w:rPr>
          <w:rFonts w:eastAsia="Times New Roman"/>
          <w:spacing w:val="-4"/>
          <w:szCs w:val="28"/>
        </w:rPr>
        <w:t>số 3</w:t>
      </w:r>
      <w:r w:rsidRPr="00780F2E">
        <w:rPr>
          <w:rFonts w:eastAsia="Times New Roman"/>
          <w:spacing w:val="-4"/>
          <w:szCs w:val="28"/>
          <w:lang w:val="vi-VN"/>
        </w:rPr>
        <w:t>7 có hướng dẫn</w:t>
      </w:r>
      <w:r w:rsidRPr="00780F2E">
        <w:rPr>
          <w:rFonts w:eastAsia="Times New Roman"/>
          <w:spacing w:val="-4"/>
          <w:szCs w:val="28"/>
        </w:rPr>
        <w:t xml:space="preserve"> cụ thể </w:t>
      </w:r>
      <w:r w:rsidRPr="00780F2E">
        <w:rPr>
          <w:rFonts w:eastAsia="Times New Roman"/>
          <w:spacing w:val="-4"/>
          <w:szCs w:val="28"/>
          <w:lang w:val="vi-VN"/>
        </w:rPr>
        <w:t xml:space="preserve">về kết cấu và phương pháp xác định giá, quy định tỷ lệ % </w:t>
      </w:r>
      <w:r w:rsidRPr="00780F2E">
        <w:rPr>
          <w:rFonts w:eastAsia="Times New Roman"/>
          <w:spacing w:val="-4"/>
          <w:szCs w:val="28"/>
        </w:rPr>
        <w:t>để xác định</w:t>
      </w:r>
      <w:r w:rsidRPr="00780F2E">
        <w:rPr>
          <w:rFonts w:eastAsia="Times New Roman"/>
          <w:spacing w:val="-4"/>
          <w:szCs w:val="28"/>
          <w:lang w:val="vi-VN"/>
        </w:rPr>
        <w:t xml:space="preserve"> chi phí chung, chi phí sửa chữa cơ khí, chi sửa chữa công trình, lợi nhuận</w:t>
      </w:r>
      <w:r w:rsidRPr="00780F2E">
        <w:rPr>
          <w:rFonts w:eastAsia="Times New Roman"/>
          <w:spacing w:val="-4"/>
          <w:szCs w:val="28"/>
        </w:rPr>
        <w:t>.</w:t>
      </w:r>
      <w:r w:rsidRPr="00CD2794">
        <w:rPr>
          <w:rFonts w:eastAsia="Times New Roman"/>
          <w:spacing w:val="-4"/>
          <w:szCs w:val="28"/>
          <w:lang w:val="vi-VN"/>
        </w:rPr>
        <w:t xml:space="preserve"> </w:t>
      </w:r>
    </w:p>
    <w:p w14:paraId="0A00A03A" w14:textId="7C3EA369" w:rsidR="00C314BC" w:rsidRPr="00CD2794" w:rsidRDefault="00790FDD" w:rsidP="00A02297">
      <w:pPr>
        <w:widowControl w:val="0"/>
        <w:spacing w:before="120" w:after="120" w:line="240" w:lineRule="auto"/>
        <w:ind w:firstLine="567"/>
        <w:jc w:val="both"/>
        <w:rPr>
          <w:rFonts w:eastAsia="Times New Roman"/>
          <w:spacing w:val="-4"/>
          <w:szCs w:val="28"/>
        </w:rPr>
      </w:pPr>
      <w:r w:rsidRPr="00CD2794">
        <w:rPr>
          <w:rFonts w:eastAsia="Times New Roman"/>
          <w:spacing w:val="-4"/>
          <w:szCs w:val="28"/>
        </w:rPr>
        <w:t>Từ ngày 01/07/2024, Luật Giá số 16/2023/QH15 ngày 19/6/2023 có hiệu lực, theo quy định tại 2 Điều 23 Luật Giá</w:t>
      </w:r>
      <w:r w:rsidR="002F47BE">
        <w:rPr>
          <w:rFonts w:eastAsia="Times New Roman"/>
          <w:spacing w:val="-4"/>
          <w:szCs w:val="28"/>
        </w:rPr>
        <w:t>:</w:t>
      </w:r>
      <w:r w:rsidRPr="00CD2794">
        <w:rPr>
          <w:rFonts w:eastAsia="Times New Roman"/>
          <w:spacing w:val="-4"/>
          <w:szCs w:val="28"/>
        </w:rPr>
        <w:t xml:space="preserve"> Bộ Tài chính ban hành phương pháp xác định giá chung đối với hàng hóa, dịch vụ do Nhà nước định giá. Theo đó, ngày 01/07/2024, Bộ Tài chính </w:t>
      </w:r>
      <w:r w:rsidR="002F47BE" w:rsidRPr="00780F2E">
        <w:rPr>
          <w:rFonts w:eastAsia="Times New Roman"/>
          <w:spacing w:val="-4"/>
          <w:szCs w:val="28"/>
        </w:rPr>
        <w:t>có</w:t>
      </w:r>
      <w:r w:rsidRPr="00780F2E">
        <w:rPr>
          <w:rFonts w:eastAsia="Times New Roman"/>
          <w:spacing w:val="-4"/>
          <w:szCs w:val="28"/>
        </w:rPr>
        <w:t xml:space="preserve"> Thông tư số 45/2024/TT-BTC </w:t>
      </w:r>
      <w:r w:rsidR="002F47BE" w:rsidRPr="00780F2E">
        <w:rPr>
          <w:rFonts w:eastAsia="Times New Roman"/>
          <w:spacing w:val="-4"/>
          <w:szCs w:val="28"/>
        </w:rPr>
        <w:t xml:space="preserve">ban hành </w:t>
      </w:r>
      <w:r w:rsidRPr="00780F2E">
        <w:rPr>
          <w:rFonts w:eastAsia="Times New Roman"/>
          <w:spacing w:val="-4"/>
          <w:szCs w:val="28"/>
        </w:rPr>
        <w:t>phương pháp xác định giá chung đối với hàng hóa, dịch vụ do Nhà nước định giá việc xác định (</w:t>
      </w:r>
      <w:r w:rsidR="002F47BE" w:rsidRPr="00780F2E">
        <w:rPr>
          <w:rFonts w:eastAsia="Times New Roman"/>
          <w:spacing w:val="-4"/>
          <w:szCs w:val="28"/>
        </w:rPr>
        <w:t xml:space="preserve">sau đây gọi </w:t>
      </w:r>
      <w:r w:rsidRPr="00780F2E">
        <w:rPr>
          <w:rFonts w:eastAsia="Times New Roman"/>
          <w:spacing w:val="-4"/>
          <w:szCs w:val="28"/>
        </w:rPr>
        <w:t>là Thông tư số 45).</w:t>
      </w:r>
    </w:p>
    <w:p w14:paraId="550F7CAD" w14:textId="130D0E64" w:rsidR="00C314BC" w:rsidRPr="00CD2794" w:rsidRDefault="00790FDD" w:rsidP="00A02297">
      <w:pPr>
        <w:widowControl w:val="0"/>
        <w:spacing w:before="120" w:after="120" w:line="240" w:lineRule="auto"/>
        <w:ind w:firstLine="567"/>
        <w:jc w:val="both"/>
        <w:rPr>
          <w:rFonts w:eastAsia="Times New Roman"/>
          <w:szCs w:val="28"/>
          <w:lang w:val="nl-NL"/>
        </w:rPr>
      </w:pPr>
      <w:r w:rsidRPr="00CD2794">
        <w:rPr>
          <w:rFonts w:eastAsia="Times New Roman"/>
          <w:szCs w:val="28"/>
          <w:lang w:val="nl-NL"/>
        </w:rPr>
        <w:t xml:space="preserve"> Tại Thông tư số 45 hướng dẫn 02 phương pháp định giá chung là phương pháp chi phí và phương pháp so sánh</w:t>
      </w:r>
      <w:r w:rsidR="002F47BE">
        <w:rPr>
          <w:rFonts w:eastAsia="Times New Roman"/>
          <w:szCs w:val="28"/>
          <w:lang w:val="nl-NL"/>
        </w:rPr>
        <w:t>.</w:t>
      </w:r>
      <w:r w:rsidRPr="00CD2794">
        <w:rPr>
          <w:rFonts w:eastAsia="Times New Roman"/>
          <w:szCs w:val="28"/>
          <w:lang w:val="nl-NL"/>
        </w:rPr>
        <w:t xml:space="preserve"> Đối với dịch vụ sự nghiệp công </w:t>
      </w:r>
      <w:r w:rsidR="00CD2794">
        <w:rPr>
          <w:rFonts w:eastAsia="Times New Roman"/>
          <w:szCs w:val="28"/>
          <w:lang w:val="nl-NL"/>
        </w:rPr>
        <w:t>Bảo đảm an toàn hàng hải</w:t>
      </w:r>
      <w:r w:rsidRPr="00CD2794">
        <w:rPr>
          <w:rFonts w:eastAsia="Times New Roman"/>
          <w:szCs w:val="28"/>
          <w:lang w:val="nl-NL"/>
        </w:rPr>
        <w:t xml:space="preserve"> chỉ áp dụng được </w:t>
      </w:r>
      <w:r w:rsidRPr="00CD2794">
        <w:rPr>
          <w:rFonts w:eastAsia="Times New Roman"/>
          <w:b/>
          <w:i/>
          <w:szCs w:val="28"/>
          <w:lang w:val="nl-NL"/>
        </w:rPr>
        <w:t>phương pháp chi phí</w:t>
      </w:r>
      <w:r w:rsidRPr="00CD2794">
        <w:rPr>
          <w:rFonts w:eastAsia="Times New Roman"/>
          <w:szCs w:val="28"/>
          <w:lang w:val="nl-NL"/>
        </w:rPr>
        <w:t xml:space="preserve"> do tính chất công việc của dịch vụ này được hình thành trên cơ sở đơn giá, định mức và các chi phí khác để cấu thành giá.</w:t>
      </w:r>
    </w:p>
    <w:p w14:paraId="4066C51A" w14:textId="2B4E2F2B" w:rsidR="00B90FD8" w:rsidRPr="00F81851" w:rsidRDefault="00790FDD" w:rsidP="00A02297">
      <w:pPr>
        <w:widowControl w:val="0"/>
        <w:spacing w:before="120" w:after="120" w:line="240" w:lineRule="auto"/>
        <w:ind w:firstLine="567"/>
        <w:jc w:val="both"/>
        <w:rPr>
          <w:rFonts w:eastAsia="Times New Roman"/>
          <w:szCs w:val="28"/>
          <w:lang w:val="nl-NL"/>
        </w:rPr>
      </w:pPr>
      <w:r w:rsidRPr="00CD2794">
        <w:rPr>
          <w:rFonts w:eastAsia="Times New Roman"/>
          <w:szCs w:val="28"/>
          <w:lang w:val="nl-NL"/>
        </w:rPr>
        <w:t xml:space="preserve"> Thông tư số 45 hướng dẫn phương pháp chi phí đưa ra nguyên tắc chung và hướng dẫn xác định cho: (1) Giá hàng hóa, dịch vụ tổ chức, cá nhân hoạt động thương mại; (2) Giá hàng hóa nhập khẩu; (3) Giá hàng hóa, dịch vụ sản xuất trong nước.</w:t>
      </w:r>
      <w:r w:rsidRPr="00CD2794">
        <w:rPr>
          <w:rFonts w:eastAsia="Times New Roman"/>
          <w:szCs w:val="28"/>
          <w:lang w:val="vi-VN"/>
        </w:rPr>
        <w:t xml:space="preserve"> T</w:t>
      </w:r>
      <w:r w:rsidRPr="00CD2794">
        <w:rPr>
          <w:rFonts w:eastAsia="Times New Roman"/>
          <w:szCs w:val="28"/>
          <w:lang w:val="nl-NL"/>
        </w:rPr>
        <w:t>ổng quát chung về giá sản xuất, dịch vụ bao gồm:</w:t>
      </w:r>
      <w:r w:rsidRPr="00CD2794">
        <w:rPr>
          <w:rFonts w:ascii=".VnTime" w:eastAsia="Times New Roman" w:hAnsi=".VnTime"/>
          <w:szCs w:val="28"/>
        </w:rPr>
        <w:t xml:space="preserve"> </w:t>
      </w:r>
      <w:r w:rsidRPr="00CD2794">
        <w:rPr>
          <w:rFonts w:eastAsia="Times New Roman"/>
          <w:szCs w:val="28"/>
          <w:lang w:val="nl-NL"/>
        </w:rPr>
        <w:t xml:space="preserve">Chi phí trực tiếp (chi phí vật liệu trực tiếp; chi phí nhân công trực tiếp; chi phí khấu hao tài sản cố </w:t>
      </w:r>
      <w:r w:rsidRPr="00CD2794">
        <w:rPr>
          <w:rFonts w:eastAsia="Times New Roman" w:hint="eastAsia"/>
          <w:szCs w:val="28"/>
          <w:lang w:val="nl-NL"/>
        </w:rPr>
        <w:t>đ</w:t>
      </w:r>
      <w:r w:rsidRPr="00CD2794">
        <w:rPr>
          <w:rFonts w:eastAsia="Times New Roman"/>
          <w:szCs w:val="28"/>
          <w:lang w:val="nl-NL"/>
        </w:rPr>
        <w:t>ịnh trực tiếp); chi phí sản xuất chung; chi phí hợp lệ, hợp lý khác; chi phí bán hàng (nếu có); chi phí quản lý (nếu có) ; chi phí tài chính (nếu có)</w:t>
      </w:r>
      <w:r w:rsidRPr="00CD2794">
        <w:rPr>
          <w:rFonts w:eastAsia="Times New Roman"/>
          <w:szCs w:val="28"/>
          <w:lang w:val="vi-VN"/>
        </w:rPr>
        <w:t>; lợi nhuận</w:t>
      </w:r>
      <w:r w:rsidRPr="00CD2794">
        <w:rPr>
          <w:rFonts w:eastAsia="Times New Roman"/>
          <w:szCs w:val="28"/>
          <w:lang w:val="nl-NL"/>
        </w:rPr>
        <w:t xml:space="preserve">. Trong </w:t>
      </w:r>
      <w:r w:rsidRPr="00CD2794">
        <w:rPr>
          <w:rFonts w:eastAsia="Times New Roman" w:hint="eastAsia"/>
          <w:szCs w:val="28"/>
          <w:lang w:val="nl-NL"/>
        </w:rPr>
        <w:t>đó</w:t>
      </w:r>
      <w:r w:rsidRPr="00CD2794">
        <w:rPr>
          <w:rFonts w:eastAsia="Times New Roman"/>
          <w:szCs w:val="28"/>
          <w:lang w:val="nl-NL"/>
        </w:rPr>
        <w:t xml:space="preserve"> </w:t>
      </w:r>
      <w:r w:rsidRPr="00CD2794">
        <w:rPr>
          <w:rFonts w:eastAsia="Times New Roman" w:hint="eastAsia"/>
          <w:szCs w:val="28"/>
          <w:lang w:val="nl-NL"/>
        </w:rPr>
        <w:t>đã</w:t>
      </w:r>
      <w:r w:rsidRPr="00CD2794">
        <w:rPr>
          <w:rFonts w:eastAsia="Times New Roman"/>
          <w:szCs w:val="28"/>
          <w:lang w:val="nl-NL"/>
        </w:rPr>
        <w:t xml:space="preserve"> nêu </w:t>
      </w:r>
      <w:r w:rsidR="00147A90" w:rsidRPr="00780F2E">
        <w:rPr>
          <w:rFonts w:eastAsia="Times New Roman"/>
          <w:szCs w:val="28"/>
          <w:lang w:val="nl-NL"/>
        </w:rPr>
        <w:t xml:space="preserve">hướng dẫn </w:t>
      </w:r>
      <w:r w:rsidRPr="00780F2E">
        <w:rPr>
          <w:rFonts w:eastAsia="Times New Roman"/>
          <w:szCs w:val="28"/>
          <w:lang w:val="nl-NL"/>
        </w:rPr>
        <w:t xml:space="preserve">chung </w:t>
      </w:r>
      <w:r w:rsidRPr="00780F2E">
        <w:rPr>
          <w:rFonts w:eastAsia="Times New Roman" w:hint="eastAsia"/>
          <w:szCs w:val="28"/>
          <w:lang w:val="nl-NL"/>
        </w:rPr>
        <w:t>đ</w:t>
      </w:r>
      <w:r w:rsidRPr="00780F2E">
        <w:rPr>
          <w:rFonts w:eastAsia="Times New Roman"/>
          <w:szCs w:val="28"/>
          <w:lang w:val="nl-NL"/>
        </w:rPr>
        <w:t>ối với các chi phí nh</w:t>
      </w:r>
      <w:r w:rsidRPr="00780F2E">
        <w:rPr>
          <w:rFonts w:eastAsia="Times New Roman" w:hint="eastAsia"/>
          <w:szCs w:val="28"/>
          <w:lang w:val="nl-NL"/>
        </w:rPr>
        <w:t>ư</w:t>
      </w:r>
      <w:r w:rsidRPr="00780F2E">
        <w:rPr>
          <w:rFonts w:eastAsia="Times New Roman"/>
          <w:szCs w:val="28"/>
          <w:lang w:val="nl-NL"/>
        </w:rPr>
        <w:t xml:space="preserve"> chi phí chung, chi phí quản lý, lợi nhuận</w:t>
      </w:r>
      <w:r w:rsidR="000C2F0F" w:rsidRPr="00780F2E">
        <w:rPr>
          <w:rFonts w:eastAsia="Times New Roman"/>
          <w:szCs w:val="28"/>
          <w:lang w:val="nl-NL"/>
        </w:rPr>
        <w:t>,</w:t>
      </w:r>
      <w:r w:rsidR="00147A90" w:rsidRPr="00780F2E">
        <w:rPr>
          <w:rFonts w:eastAsia="Times New Roman"/>
          <w:szCs w:val="28"/>
          <w:lang w:val="nl-NL"/>
        </w:rPr>
        <w:t xml:space="preserve"> chi phí sửa chữa tài sản</w:t>
      </w:r>
      <w:r w:rsidR="000C2F0F" w:rsidRPr="00780F2E">
        <w:rPr>
          <w:szCs w:val="28"/>
          <w:lang w:val="nl-NL"/>
        </w:rPr>
        <w:t xml:space="preserve"> tuy nhiên không quy định cụ thể các tỷ lệ (%) </w:t>
      </w:r>
      <w:r w:rsidR="002F47BE" w:rsidRPr="00780F2E">
        <w:rPr>
          <w:szCs w:val="28"/>
          <w:lang w:val="nl-NL"/>
        </w:rPr>
        <w:t xml:space="preserve">để xác định </w:t>
      </w:r>
      <w:r w:rsidR="000C2F0F" w:rsidRPr="00780F2E">
        <w:rPr>
          <w:szCs w:val="28"/>
          <w:lang w:val="nl-NL"/>
        </w:rPr>
        <w:t>chi phí sản xuất chung, chi phí quản lý,</w:t>
      </w:r>
      <w:r w:rsidR="000C2F0F" w:rsidRPr="00F81851">
        <w:rPr>
          <w:szCs w:val="28"/>
          <w:lang w:val="nl-NL"/>
        </w:rPr>
        <w:t xml:space="preserve"> lợi nhuận tương ứng với từng dịch vụ như tại Thông tư số</w:t>
      </w:r>
      <w:r w:rsidRPr="00F81851">
        <w:rPr>
          <w:rFonts w:eastAsia="Times New Roman"/>
          <w:szCs w:val="28"/>
          <w:lang w:val="nl-NL"/>
        </w:rPr>
        <w:t xml:space="preserve"> </w:t>
      </w:r>
      <w:r w:rsidR="005232CF" w:rsidRPr="00F81851">
        <w:rPr>
          <w:rFonts w:eastAsia="Times New Roman"/>
          <w:szCs w:val="28"/>
          <w:lang w:val="nl-NL"/>
        </w:rPr>
        <w:t>3</w:t>
      </w:r>
      <w:r w:rsidR="003E3987" w:rsidRPr="00F81851">
        <w:rPr>
          <w:rFonts w:eastAsia="Times New Roman"/>
          <w:szCs w:val="28"/>
          <w:lang w:val="vi-VN"/>
        </w:rPr>
        <w:t>7</w:t>
      </w:r>
      <w:r w:rsidR="005232CF" w:rsidRPr="00F81851">
        <w:rPr>
          <w:rFonts w:eastAsia="Times New Roman"/>
          <w:szCs w:val="28"/>
          <w:lang w:val="nl-NL"/>
        </w:rPr>
        <w:t>/202</w:t>
      </w:r>
      <w:r w:rsidR="003E3987" w:rsidRPr="00F81851">
        <w:rPr>
          <w:rFonts w:eastAsia="Times New Roman"/>
          <w:szCs w:val="28"/>
          <w:lang w:val="vi-VN"/>
        </w:rPr>
        <w:t>1</w:t>
      </w:r>
      <w:r w:rsidR="005232CF" w:rsidRPr="00F81851">
        <w:rPr>
          <w:rFonts w:eastAsia="Times New Roman"/>
          <w:szCs w:val="28"/>
          <w:lang w:val="nl-NL"/>
        </w:rPr>
        <w:t>/TT-BGTVT</w:t>
      </w:r>
      <w:r w:rsidRPr="00F81851">
        <w:rPr>
          <w:rFonts w:eastAsia="Times New Roman"/>
          <w:szCs w:val="28"/>
          <w:lang w:val="nl-NL"/>
        </w:rPr>
        <w:t xml:space="preserve">. </w:t>
      </w:r>
    </w:p>
    <w:p w14:paraId="2111991E" w14:textId="72C10D0D" w:rsidR="001E09BE" w:rsidRPr="002F47BE" w:rsidRDefault="001E09BE" w:rsidP="00A02297">
      <w:pPr>
        <w:widowControl w:val="0"/>
        <w:spacing w:before="120" w:after="120" w:line="240" w:lineRule="auto"/>
        <w:ind w:firstLine="720"/>
        <w:jc w:val="both"/>
        <w:rPr>
          <w:rFonts w:eastAsia="Times New Roman"/>
          <w:szCs w:val="28"/>
          <w:lang w:val="nl-NL"/>
        </w:rPr>
      </w:pPr>
      <w:r w:rsidRPr="002F47BE">
        <w:rPr>
          <w:rFonts w:eastAsia="Times New Roman"/>
          <w:szCs w:val="28"/>
          <w:lang w:val="nl-NL"/>
        </w:rPr>
        <w:t>Vì vậy, khi áp dụng phương pháp định giá chung theo quy định tại Thông tư số 45 sẽ khó khăn trong việc xây dựng phương án giá cũng như thẩm định phương án giá.</w:t>
      </w:r>
    </w:p>
    <w:p w14:paraId="7349E94E" w14:textId="34622736" w:rsidR="00C314BC" w:rsidRPr="00CD2794" w:rsidRDefault="00F22C3E" w:rsidP="00A02297">
      <w:pPr>
        <w:widowControl w:val="0"/>
        <w:spacing w:before="120" w:after="120" w:line="240" w:lineRule="auto"/>
        <w:ind w:firstLine="567"/>
        <w:jc w:val="both"/>
        <w:rPr>
          <w:i/>
          <w:szCs w:val="28"/>
          <w:lang w:val="nl-NL"/>
        </w:rPr>
      </w:pPr>
      <w:r>
        <w:rPr>
          <w:szCs w:val="28"/>
          <w:lang w:val="nl-NL"/>
        </w:rPr>
        <w:t xml:space="preserve">Theo </w:t>
      </w:r>
      <w:r w:rsidR="00790FDD" w:rsidRPr="00CD2794">
        <w:rPr>
          <w:szCs w:val="28"/>
          <w:lang w:val="nl-NL"/>
        </w:rPr>
        <w:t>Điểm b khoản 1 Điều 26 Nghị định số 32</w:t>
      </w:r>
      <w:r>
        <w:rPr>
          <w:szCs w:val="28"/>
          <w:lang w:val="nl-NL"/>
        </w:rPr>
        <w:t xml:space="preserve">/2019/NĐ-CP </w:t>
      </w:r>
      <w:r w:rsidR="00790FDD" w:rsidRPr="00CD2794">
        <w:rPr>
          <w:szCs w:val="28"/>
          <w:lang w:val="nl-NL"/>
        </w:rPr>
        <w:t xml:space="preserve">quy định trách nhiệm của các bộ, cơ quan trung ương ban hành, sửa đổi, bổ sung theo thẩm quyền: </w:t>
      </w:r>
      <w:r w:rsidR="00790FDD" w:rsidRPr="00CD2794">
        <w:rPr>
          <w:i/>
          <w:szCs w:val="28"/>
          <w:lang w:val="nl-NL"/>
        </w:rPr>
        <w:t>“Định mức kinh tế - kỹ thuật, định mức chi phí (nếu có) áp dụng đối với sản phẩm, dịch vụ công làm cơ sở ban hành đơn giá, giá sản phẩm, dịch vụ công.”</w:t>
      </w:r>
    </w:p>
    <w:p w14:paraId="1BEB2815" w14:textId="6E7AFEA2" w:rsidR="003731A9" w:rsidRPr="00D20CF1" w:rsidRDefault="003731A9" w:rsidP="00A02297">
      <w:pPr>
        <w:widowControl w:val="0"/>
        <w:spacing w:before="120" w:after="120" w:line="240" w:lineRule="auto"/>
        <w:ind w:firstLine="720"/>
        <w:jc w:val="both"/>
        <w:rPr>
          <w:szCs w:val="28"/>
          <w:lang w:val="nl-NL"/>
        </w:rPr>
      </w:pPr>
      <w:r w:rsidRPr="00780F2E">
        <w:rPr>
          <w:szCs w:val="28"/>
          <w:lang w:val="nl-NL"/>
        </w:rPr>
        <w:lastRenderedPageBreak/>
        <w:t>Trong bối cảnh thực hiện theo Luật Giá ngày 19/6/2023 và Thông tư số 45 của Bộ Tài chính</w:t>
      </w:r>
      <w:r w:rsidR="00D20CF1" w:rsidRPr="00780F2E">
        <w:rPr>
          <w:szCs w:val="28"/>
          <w:lang w:val="nl-NL"/>
        </w:rPr>
        <w:t>, căn cứ yêu cầu của công tác đặt hàng cung cấp dịch vụ sự nghiệp công B</w:t>
      </w:r>
      <w:r w:rsidR="00D20CF1" w:rsidRPr="00780F2E">
        <w:rPr>
          <w:rFonts w:eastAsia="Times New Roman"/>
          <w:szCs w:val="28"/>
          <w:lang w:val="nl-NL"/>
        </w:rPr>
        <w:t xml:space="preserve">ảo đảm an toàn hàng hải, </w:t>
      </w:r>
      <w:r w:rsidR="00D20CF1" w:rsidRPr="00780F2E">
        <w:rPr>
          <w:szCs w:val="28"/>
          <w:lang w:val="nl-NL"/>
        </w:rPr>
        <w:t>v</w:t>
      </w:r>
      <w:r w:rsidRPr="00780F2E">
        <w:rPr>
          <w:szCs w:val="28"/>
          <w:lang w:val="nl-NL"/>
        </w:rPr>
        <w:t>iệc xây dựng và ban hành đủ hệ thống định mức để xây dựng giá dịch vụ sự nghiệp công Bảo đảm an toàn hàng hải là rất cần thiết nhằm khắc phục các tồn tại, bất cập hiện nay, bảo đảm việc</w:t>
      </w:r>
      <w:r w:rsidRPr="00D20CF1">
        <w:rPr>
          <w:szCs w:val="28"/>
          <w:lang w:val="nl-NL"/>
        </w:rPr>
        <w:t xml:space="preserve"> triển khai hoạt động này đồng bộ, phù hợp với quy định của pháp luật có liên quan.</w:t>
      </w:r>
    </w:p>
    <w:p w14:paraId="071DCEA9" w14:textId="77777777" w:rsidR="00FF62DF" w:rsidRPr="00FF62DF" w:rsidRDefault="00FF62DF" w:rsidP="00A02297">
      <w:pPr>
        <w:spacing w:before="120" w:after="120" w:line="240" w:lineRule="auto"/>
        <w:ind w:firstLine="720"/>
        <w:jc w:val="both"/>
        <w:rPr>
          <w:rFonts w:eastAsia="Times New Roman"/>
          <w:bCs/>
          <w:szCs w:val="28"/>
          <w:lang w:val="nl-NL"/>
        </w:rPr>
      </w:pPr>
      <w:r w:rsidRPr="00FF62DF">
        <w:rPr>
          <w:rFonts w:eastAsia="Times New Roman"/>
          <w:bCs/>
          <w:szCs w:val="28"/>
          <w:lang w:val="nl-NL"/>
        </w:rPr>
        <w:t>Từ những phân tích nêu trên, việc xây dựng định mức chi phí làm cơ sở áp dụng cho giá dịch vụ sự nghiệp công Bảo đảm an toàn hàng hải thực hiện theo phương thức đặt hàng sử dụng ngân sách nhà nước từ nguồn kinh phí chi thường xuyên là rất cần thiết.</w:t>
      </w:r>
    </w:p>
    <w:bookmarkEnd w:id="0"/>
    <w:p w14:paraId="00EF67B9" w14:textId="250357AC" w:rsidR="00C314BC" w:rsidRPr="00CD2794" w:rsidRDefault="00AB1CBF" w:rsidP="00A02297">
      <w:pPr>
        <w:widowControl w:val="0"/>
        <w:spacing w:before="120" w:after="120" w:line="240" w:lineRule="auto"/>
        <w:ind w:firstLine="567"/>
        <w:jc w:val="both"/>
        <w:rPr>
          <w:b/>
          <w:szCs w:val="28"/>
          <w:lang w:val="nl-NL"/>
        </w:rPr>
      </w:pPr>
      <w:r>
        <w:rPr>
          <w:b/>
          <w:szCs w:val="28"/>
          <w:lang w:val="nl-NL"/>
        </w:rPr>
        <w:t>I</w:t>
      </w:r>
      <w:r w:rsidR="0008477F">
        <w:rPr>
          <w:b/>
          <w:szCs w:val="28"/>
          <w:lang w:val="nl-NL"/>
        </w:rPr>
        <w:t>I</w:t>
      </w:r>
      <w:r w:rsidR="00790FDD" w:rsidRPr="00CD2794">
        <w:rPr>
          <w:b/>
          <w:szCs w:val="28"/>
          <w:lang w:val="nl-NL"/>
        </w:rPr>
        <w:t xml:space="preserve">. </w:t>
      </w:r>
      <w:r w:rsidR="00790FDD" w:rsidRPr="00CD2794">
        <w:rPr>
          <w:rFonts w:eastAsia="SimSun"/>
          <w:b/>
          <w:bCs/>
          <w:szCs w:val="28"/>
          <w:shd w:val="clear" w:color="auto" w:fill="FFFFFF"/>
        </w:rPr>
        <w:t xml:space="preserve">DỰ THẢO </w:t>
      </w:r>
      <w:r>
        <w:rPr>
          <w:rFonts w:eastAsia="SimSun"/>
          <w:b/>
          <w:bCs/>
          <w:szCs w:val="28"/>
          <w:shd w:val="clear" w:color="auto" w:fill="FFFFFF"/>
        </w:rPr>
        <w:t>THÔNG TƯ</w:t>
      </w:r>
    </w:p>
    <w:p w14:paraId="19D30B7A" w14:textId="7A56C428" w:rsidR="008772BC" w:rsidRPr="008772BC" w:rsidRDefault="008772BC" w:rsidP="008772BC">
      <w:pPr>
        <w:spacing w:after="0"/>
        <w:jc w:val="center"/>
        <w:rPr>
          <w:b/>
          <w:szCs w:val="28"/>
        </w:rPr>
      </w:pPr>
      <w:r w:rsidRPr="008772BC">
        <w:rPr>
          <w:b/>
          <w:szCs w:val="28"/>
        </w:rPr>
        <w:t>THÔNG TƯ</w:t>
      </w:r>
    </w:p>
    <w:p w14:paraId="506BFBC5" w14:textId="09E7C59D" w:rsidR="008772BC" w:rsidRPr="008772BC" w:rsidRDefault="008772BC" w:rsidP="008772BC">
      <w:pPr>
        <w:spacing w:after="0"/>
        <w:jc w:val="center"/>
        <w:rPr>
          <w:rFonts w:eastAsia="MS Mincho"/>
          <w:b/>
          <w:szCs w:val="28"/>
          <w:lang w:eastAsia="ja-JP"/>
        </w:rPr>
      </w:pPr>
      <w:r w:rsidRPr="008772BC">
        <w:rPr>
          <w:b/>
          <w:szCs w:val="28"/>
        </w:rPr>
        <w:t xml:space="preserve">Ban hành định mức chi phí áp dụng cho dịch vụ sự nghiệp công </w:t>
      </w:r>
      <w:r w:rsidRPr="008772BC">
        <w:rPr>
          <w:b/>
          <w:szCs w:val="28"/>
          <w:lang w:val="vi-VN"/>
        </w:rPr>
        <w:t xml:space="preserve">Bảo đảm an toàn hàng hải </w:t>
      </w:r>
      <w:r w:rsidRPr="008772BC">
        <w:rPr>
          <w:b/>
          <w:szCs w:val="28"/>
        </w:rPr>
        <w:t>sử dụng ngân sách nhà nước từ nguồn kinh phí chi thường xuyên, thực hiện theo phương thức đặt hàng</w:t>
      </w:r>
    </w:p>
    <w:p w14:paraId="7322E17C" w14:textId="77777777" w:rsidR="008772BC" w:rsidRPr="008772BC" w:rsidRDefault="008772BC" w:rsidP="008772BC">
      <w:pPr>
        <w:pStyle w:val="NormalWeb"/>
        <w:shd w:val="clear" w:color="auto" w:fill="FFFFFF"/>
        <w:spacing w:before="120" w:beforeAutospacing="0" w:after="120" w:afterAutospacing="0"/>
        <w:ind w:firstLine="567"/>
        <w:jc w:val="both"/>
        <w:rPr>
          <w:i/>
          <w:iCs/>
          <w:spacing w:val="4"/>
          <w:sz w:val="28"/>
          <w:szCs w:val="28"/>
          <w:bdr w:val="none" w:sz="0" w:space="0" w:color="auto" w:frame="1"/>
        </w:rPr>
      </w:pPr>
      <w:r w:rsidRPr="008772BC">
        <w:rPr>
          <w:i/>
          <w:iCs/>
          <w:spacing w:val="4"/>
          <w:sz w:val="28"/>
          <w:szCs w:val="28"/>
          <w:bdr w:val="none" w:sz="0" w:space="0" w:color="auto" w:frame="1"/>
        </w:rPr>
        <w:t>Căn cứ Bộ luật Hàng hải Việt Nam số 95/2015/QH13;</w:t>
      </w:r>
    </w:p>
    <w:p w14:paraId="1C315420" w14:textId="77777777" w:rsidR="008772BC" w:rsidRPr="008772BC" w:rsidRDefault="008772BC" w:rsidP="008772BC">
      <w:pPr>
        <w:pStyle w:val="NormalWeb"/>
        <w:shd w:val="clear" w:color="auto" w:fill="FFFFFF"/>
        <w:spacing w:before="120" w:beforeAutospacing="0" w:after="120" w:afterAutospacing="0"/>
        <w:ind w:firstLine="567"/>
        <w:jc w:val="both"/>
        <w:rPr>
          <w:i/>
          <w:iCs/>
          <w:spacing w:val="4"/>
          <w:sz w:val="28"/>
          <w:szCs w:val="28"/>
          <w:bdr w:val="none" w:sz="0" w:space="0" w:color="auto" w:frame="1"/>
        </w:rPr>
      </w:pPr>
      <w:r w:rsidRPr="008772BC">
        <w:rPr>
          <w:i/>
          <w:iCs/>
          <w:spacing w:val="4"/>
          <w:sz w:val="28"/>
          <w:szCs w:val="28"/>
          <w:bdr w:val="none" w:sz="0" w:space="0" w:color="auto" w:frame="1"/>
        </w:rPr>
        <w:t xml:space="preserve">Căn cứ Luật Giá số 16/2023/QH15; </w:t>
      </w:r>
    </w:p>
    <w:p w14:paraId="2B750FB1" w14:textId="77777777" w:rsidR="008772BC" w:rsidRPr="008772BC" w:rsidRDefault="008772BC" w:rsidP="008772BC">
      <w:pPr>
        <w:pStyle w:val="NormalWeb"/>
        <w:shd w:val="clear" w:color="auto" w:fill="FFFFFF"/>
        <w:spacing w:before="120" w:beforeAutospacing="0" w:after="120" w:afterAutospacing="0"/>
        <w:ind w:firstLine="567"/>
        <w:jc w:val="both"/>
        <w:rPr>
          <w:i/>
          <w:iCs/>
          <w:spacing w:val="4"/>
          <w:sz w:val="28"/>
          <w:szCs w:val="28"/>
          <w:bdr w:val="none" w:sz="0" w:space="0" w:color="auto" w:frame="1"/>
        </w:rPr>
      </w:pPr>
      <w:r w:rsidRPr="008772BC">
        <w:rPr>
          <w:i/>
          <w:iCs/>
          <w:spacing w:val="4"/>
          <w:sz w:val="28"/>
          <w:szCs w:val="28"/>
          <w:bdr w:val="none" w:sz="0" w:space="0" w:color="auto" w:frame="1"/>
        </w:rPr>
        <w:t xml:space="preserve">Căn cứ Nghị định số 85/2024/NĐ-CP của Chính phủ quy định chi tiết một số điều của Luật Giá;  </w:t>
      </w:r>
    </w:p>
    <w:p w14:paraId="44E7B864" w14:textId="77777777" w:rsidR="008772BC" w:rsidRPr="008772BC" w:rsidRDefault="008772BC" w:rsidP="008772BC">
      <w:pPr>
        <w:widowControl w:val="0"/>
        <w:spacing w:before="120" w:after="120"/>
        <w:ind w:firstLine="567"/>
        <w:jc w:val="both"/>
        <w:rPr>
          <w:i/>
          <w:szCs w:val="28"/>
        </w:rPr>
      </w:pPr>
      <w:r w:rsidRPr="008772BC">
        <w:rPr>
          <w:i/>
          <w:szCs w:val="28"/>
        </w:rPr>
        <w:t>Căn cứ Nghị định số 128/2026/NĐ-CP của Chính phủ sửa đổi, bổ sung một số điều của Nghị định số 85/2024/NĐ-CP ngày 10 tháng 7 năm 2024 của Chính phủ quy định chi tiết một số điều của Luật Giá số 16/2023/QH15 được sửa đổi, bổ sung bởi Luật số 44/2024/QH15, Luật số 61/2024/QH15, Luật số 95/2025/QH15 và Luật số 140/2025/QH15;</w:t>
      </w:r>
    </w:p>
    <w:p w14:paraId="0899ABEC" w14:textId="77777777" w:rsidR="008772BC" w:rsidRPr="008772BC" w:rsidRDefault="008772BC" w:rsidP="008772BC">
      <w:pPr>
        <w:pStyle w:val="NormalWeb"/>
        <w:shd w:val="clear" w:color="auto" w:fill="FFFFFF"/>
        <w:spacing w:before="120" w:beforeAutospacing="0" w:after="120" w:afterAutospacing="0"/>
        <w:ind w:firstLine="567"/>
        <w:jc w:val="both"/>
        <w:rPr>
          <w:rFonts w:eastAsia="MS Mincho"/>
          <w:i/>
          <w:iCs/>
          <w:spacing w:val="4"/>
          <w:sz w:val="28"/>
          <w:szCs w:val="28"/>
          <w:bdr w:val="none" w:sz="0" w:space="0" w:color="auto" w:frame="1"/>
          <w:lang w:eastAsia="ja-JP"/>
        </w:rPr>
      </w:pPr>
      <w:r w:rsidRPr="008772BC">
        <w:rPr>
          <w:i/>
          <w:iCs/>
          <w:spacing w:val="4"/>
          <w:sz w:val="28"/>
          <w:szCs w:val="28"/>
          <w:bdr w:val="none" w:sz="0" w:space="0" w:color="auto" w:frame="1"/>
        </w:rPr>
        <w:t>Căn cứ Nghị định số 32/2019/NĐ-CP của Chính phủ quy định giao nhiệm vụ, đặt hàng hoặc đấu thầu cung cấp sản phẩm, dịch vụ công sử dụng ngân sách nhà nước từ nguồn kinh phí chi thường xuyên;</w:t>
      </w:r>
    </w:p>
    <w:p w14:paraId="0A653D2D" w14:textId="77777777" w:rsidR="008772BC" w:rsidRPr="008772BC" w:rsidRDefault="008772BC" w:rsidP="008772BC">
      <w:pPr>
        <w:widowControl w:val="0"/>
        <w:spacing w:before="120" w:after="120"/>
        <w:ind w:firstLine="567"/>
        <w:jc w:val="both"/>
        <w:rPr>
          <w:i/>
          <w:iCs/>
        </w:rPr>
      </w:pPr>
      <w:r w:rsidRPr="008772BC">
        <w:rPr>
          <w:i/>
          <w:iCs/>
          <w:spacing w:val="4"/>
          <w:szCs w:val="28"/>
          <w:bdr w:val="none" w:sz="0" w:space="0" w:color="auto" w:frame="1"/>
        </w:rPr>
        <w:t xml:space="preserve">Căn cứ </w:t>
      </w:r>
      <w:r w:rsidRPr="008772BC">
        <w:rPr>
          <w:i/>
          <w:iCs/>
        </w:rPr>
        <w:t xml:space="preserve">Nghị định số 58/2017/NĐ-CP của Chính phủ quy định chi tiết một số điều của Bộ Luật Hàng hải về quản lý hoạt động hàng hải; </w:t>
      </w:r>
    </w:p>
    <w:p w14:paraId="68E8A2EA" w14:textId="77777777" w:rsidR="008772BC" w:rsidRPr="008772BC" w:rsidRDefault="008772BC" w:rsidP="008772BC">
      <w:pPr>
        <w:widowControl w:val="0"/>
        <w:spacing w:before="120" w:after="120"/>
        <w:ind w:firstLine="567"/>
        <w:jc w:val="both"/>
        <w:rPr>
          <w:i/>
          <w:iCs/>
        </w:rPr>
      </w:pPr>
      <w:r w:rsidRPr="008772BC">
        <w:rPr>
          <w:i/>
          <w:iCs/>
          <w:spacing w:val="4"/>
          <w:szCs w:val="28"/>
          <w:bdr w:val="none" w:sz="0" w:space="0" w:color="auto" w:frame="1"/>
        </w:rPr>
        <w:t xml:space="preserve">Căn cứ </w:t>
      </w:r>
      <w:r w:rsidRPr="008772BC">
        <w:rPr>
          <w:i/>
          <w:iCs/>
        </w:rPr>
        <w:t xml:space="preserve">Nghị định số 34/2025/NĐ-CP của Chính phủ về việc sửa đổi, bổ sung một số điều  của các Nghị định trong lĩnh vực hàng hải; </w:t>
      </w:r>
    </w:p>
    <w:p w14:paraId="3FBED45B" w14:textId="77777777" w:rsidR="008772BC" w:rsidRPr="008772BC" w:rsidRDefault="008772BC" w:rsidP="008772BC">
      <w:pPr>
        <w:pStyle w:val="NormalWeb"/>
        <w:shd w:val="clear" w:color="auto" w:fill="FFFFFF"/>
        <w:spacing w:before="120" w:beforeAutospacing="0" w:after="120" w:afterAutospacing="0"/>
        <w:ind w:firstLine="567"/>
        <w:jc w:val="both"/>
        <w:rPr>
          <w:rFonts w:eastAsia="MS Mincho"/>
          <w:i/>
          <w:iCs/>
          <w:spacing w:val="4"/>
          <w:sz w:val="28"/>
          <w:szCs w:val="28"/>
          <w:bdr w:val="none" w:sz="0" w:space="0" w:color="auto" w:frame="1"/>
          <w:lang w:eastAsia="ja-JP"/>
        </w:rPr>
      </w:pPr>
      <w:r w:rsidRPr="008772BC">
        <w:rPr>
          <w:i/>
          <w:iCs/>
          <w:spacing w:val="4"/>
          <w:sz w:val="28"/>
          <w:szCs w:val="28"/>
          <w:bdr w:val="none" w:sz="0" w:space="0" w:color="auto" w:frame="1"/>
        </w:rPr>
        <w:t xml:space="preserve">Căn cứ </w:t>
      </w:r>
      <w:r w:rsidRPr="008772BC">
        <w:rPr>
          <w:rFonts w:eastAsia="MS Mincho"/>
          <w:i/>
          <w:iCs/>
          <w:spacing w:val="4"/>
          <w:sz w:val="28"/>
          <w:szCs w:val="28"/>
          <w:bdr w:val="none" w:sz="0" w:space="0" w:color="auto" w:frame="1"/>
          <w:lang w:eastAsia="ja-JP"/>
        </w:rPr>
        <w:t xml:space="preserve">Nghị định số 33/2025/NĐ-CP của Chính phủ quy định chức năng, nhiệm vụ, quyền hạn và cơ cấu tổ chức của Bộ Xây dựng; </w:t>
      </w:r>
    </w:p>
    <w:p w14:paraId="16E58FBC" w14:textId="77777777" w:rsidR="008772BC" w:rsidRPr="008772BC" w:rsidRDefault="008772BC" w:rsidP="008772BC">
      <w:pPr>
        <w:pStyle w:val="NormalWeb"/>
        <w:shd w:val="clear" w:color="auto" w:fill="FFFFFF"/>
        <w:spacing w:before="120" w:beforeAutospacing="0" w:after="120" w:afterAutospacing="0"/>
        <w:ind w:firstLine="567"/>
        <w:jc w:val="both"/>
        <w:rPr>
          <w:spacing w:val="4"/>
          <w:sz w:val="28"/>
          <w:szCs w:val="28"/>
          <w:lang w:val="vi-VN"/>
        </w:rPr>
      </w:pPr>
      <w:r w:rsidRPr="008772BC">
        <w:rPr>
          <w:i/>
          <w:iCs/>
          <w:spacing w:val="4"/>
          <w:sz w:val="28"/>
          <w:szCs w:val="28"/>
          <w:bdr w:val="none" w:sz="0" w:space="0" w:color="auto" w:frame="1"/>
          <w:lang w:val="vi-VN"/>
        </w:rPr>
        <w:t xml:space="preserve">Theo đề nghị của Vụ trưởng Vụ </w:t>
      </w:r>
      <w:r w:rsidRPr="008772BC">
        <w:rPr>
          <w:i/>
          <w:iCs/>
          <w:spacing w:val="4"/>
          <w:sz w:val="28"/>
          <w:szCs w:val="28"/>
          <w:bdr w:val="none" w:sz="0" w:space="0" w:color="auto" w:frame="1"/>
        </w:rPr>
        <w:t>Kế hoạch - Tài chính và Cục trưởng Cục Hàng hải và Đường thủy Việt Nam</w:t>
      </w:r>
      <w:r w:rsidRPr="008772BC">
        <w:rPr>
          <w:i/>
          <w:iCs/>
          <w:spacing w:val="4"/>
          <w:sz w:val="28"/>
          <w:szCs w:val="28"/>
          <w:bdr w:val="none" w:sz="0" w:space="0" w:color="auto" w:frame="1"/>
          <w:lang w:val="vi-VN"/>
        </w:rPr>
        <w:t>;</w:t>
      </w:r>
    </w:p>
    <w:p w14:paraId="22FB197E" w14:textId="558F317C" w:rsidR="008772BC" w:rsidRPr="008772BC" w:rsidRDefault="008772BC" w:rsidP="008772BC">
      <w:pPr>
        <w:spacing w:before="120" w:after="120"/>
        <w:ind w:firstLine="567"/>
        <w:jc w:val="both"/>
        <w:rPr>
          <w:i/>
          <w:iCs/>
          <w:spacing w:val="4"/>
          <w:szCs w:val="28"/>
          <w:bdr w:val="none" w:sz="0" w:space="0" w:color="auto" w:frame="1"/>
        </w:rPr>
      </w:pPr>
      <w:r w:rsidRPr="008772BC">
        <w:rPr>
          <w:i/>
          <w:iCs/>
          <w:spacing w:val="4"/>
          <w:szCs w:val="28"/>
          <w:bdr w:val="none" w:sz="0" w:space="0" w:color="auto" w:frame="1"/>
          <w:lang w:val="vi-VN"/>
        </w:rPr>
        <w:t xml:space="preserve">Bộ trưởng Bộ </w:t>
      </w:r>
      <w:r w:rsidRPr="008772BC">
        <w:rPr>
          <w:i/>
          <w:iCs/>
          <w:spacing w:val="4"/>
          <w:szCs w:val="28"/>
          <w:bdr w:val="none" w:sz="0" w:space="0" w:color="auto" w:frame="1"/>
        </w:rPr>
        <w:t>Xây dựng</w:t>
      </w:r>
      <w:r w:rsidRPr="008772BC">
        <w:rPr>
          <w:i/>
          <w:iCs/>
          <w:spacing w:val="4"/>
          <w:szCs w:val="28"/>
          <w:bdr w:val="none" w:sz="0" w:space="0" w:color="auto" w:frame="1"/>
          <w:lang w:val="vi-VN"/>
        </w:rPr>
        <w:t xml:space="preserve"> ban hành Thông tư</w:t>
      </w:r>
      <w:r w:rsidRPr="008772BC">
        <w:rPr>
          <w:rStyle w:val="apple-converted-space"/>
          <w:i/>
          <w:iCs/>
          <w:spacing w:val="4"/>
          <w:szCs w:val="28"/>
          <w:bdr w:val="none" w:sz="0" w:space="0" w:color="auto" w:frame="1"/>
          <w:lang w:val="vi-VN"/>
        </w:rPr>
        <w:t> </w:t>
      </w:r>
      <w:r w:rsidRPr="008772BC">
        <w:rPr>
          <w:rStyle w:val="apple-converted-space"/>
          <w:i/>
          <w:iCs/>
          <w:spacing w:val="4"/>
          <w:szCs w:val="28"/>
          <w:bdr w:val="none" w:sz="0" w:space="0" w:color="auto" w:frame="1"/>
        </w:rPr>
        <w:t xml:space="preserve">ban hành </w:t>
      </w:r>
      <w:r w:rsidRPr="008772BC">
        <w:rPr>
          <w:i/>
          <w:iCs/>
          <w:spacing w:val="4"/>
          <w:szCs w:val="28"/>
          <w:bdr w:val="none" w:sz="0" w:space="0" w:color="auto" w:frame="1"/>
        </w:rPr>
        <w:t>đ</w:t>
      </w:r>
      <w:r w:rsidRPr="008772BC">
        <w:rPr>
          <w:i/>
          <w:iCs/>
          <w:spacing w:val="4"/>
          <w:szCs w:val="28"/>
          <w:bdr w:val="none" w:sz="0" w:space="0" w:color="auto" w:frame="1"/>
          <w:lang w:val="vi-VN"/>
        </w:rPr>
        <w:t>ịnh mức chi phí</w:t>
      </w:r>
      <w:r w:rsidRPr="008772BC">
        <w:rPr>
          <w:i/>
          <w:iCs/>
          <w:spacing w:val="4"/>
          <w:szCs w:val="28"/>
          <w:bdr w:val="none" w:sz="0" w:space="0" w:color="auto" w:frame="1"/>
        </w:rPr>
        <w:t xml:space="preserve"> áp dụng</w:t>
      </w:r>
      <w:r w:rsidRPr="008772BC">
        <w:rPr>
          <w:i/>
          <w:iCs/>
          <w:spacing w:val="4"/>
          <w:szCs w:val="28"/>
          <w:bdr w:val="none" w:sz="0" w:space="0" w:color="auto" w:frame="1"/>
          <w:lang w:val="vi-VN"/>
        </w:rPr>
        <w:t xml:space="preserve"> </w:t>
      </w:r>
      <w:r w:rsidRPr="008772BC">
        <w:rPr>
          <w:i/>
          <w:iCs/>
          <w:spacing w:val="4"/>
          <w:szCs w:val="28"/>
          <w:bdr w:val="none" w:sz="0" w:space="0" w:color="auto" w:frame="1"/>
        </w:rPr>
        <w:t>cho</w:t>
      </w:r>
      <w:r w:rsidRPr="008772BC">
        <w:rPr>
          <w:i/>
          <w:iCs/>
          <w:spacing w:val="4"/>
          <w:szCs w:val="28"/>
          <w:bdr w:val="none" w:sz="0" w:space="0" w:color="auto" w:frame="1"/>
          <w:lang w:val="vi-VN"/>
        </w:rPr>
        <w:t xml:space="preserve"> dịch vụ sự nghiệp công Bảo đảm an toàn hàng hải sử dụng ngân sách </w:t>
      </w:r>
      <w:r w:rsidRPr="008772BC">
        <w:rPr>
          <w:i/>
          <w:iCs/>
          <w:spacing w:val="4"/>
          <w:szCs w:val="28"/>
          <w:bdr w:val="none" w:sz="0" w:space="0" w:color="auto" w:frame="1"/>
          <w:lang w:val="vi-VN"/>
        </w:rPr>
        <w:lastRenderedPageBreak/>
        <w:t>nhà nước từ nguồn kinh phí chi thường xuyên, thực hiện theo phương thức đặt hàng.</w:t>
      </w:r>
    </w:p>
    <w:p w14:paraId="50F1C7FD" w14:textId="0C47364F" w:rsidR="002C7F88" w:rsidRPr="002C7F88" w:rsidRDefault="002C7F88" w:rsidP="00A02297">
      <w:pPr>
        <w:spacing w:before="120" w:after="120" w:line="240" w:lineRule="auto"/>
        <w:ind w:left="567"/>
        <w:jc w:val="both"/>
        <w:rPr>
          <w:b/>
          <w:bCs/>
          <w:iCs/>
          <w:spacing w:val="4"/>
          <w:szCs w:val="28"/>
          <w:bdr w:val="none" w:sz="0" w:space="0" w:color="auto" w:frame="1"/>
          <w:lang w:val="vi-VN"/>
        </w:rPr>
      </w:pPr>
      <w:r w:rsidRPr="002C7F88">
        <w:rPr>
          <w:b/>
          <w:bCs/>
          <w:iCs/>
          <w:spacing w:val="4"/>
          <w:szCs w:val="28"/>
          <w:bdr w:val="none" w:sz="0" w:space="0" w:color="auto" w:frame="1"/>
          <w:lang w:val="vi-VN"/>
        </w:rPr>
        <w:t xml:space="preserve">Điều 1. Phạm vi điều chỉnh và </w:t>
      </w:r>
      <w:r w:rsidRPr="002C7F88">
        <w:rPr>
          <w:b/>
          <w:bCs/>
          <w:iCs/>
          <w:spacing w:val="4"/>
          <w:szCs w:val="28"/>
          <w:bdr w:val="none" w:sz="0" w:space="0" w:color="auto" w:frame="1"/>
        </w:rPr>
        <w:t>đ</w:t>
      </w:r>
      <w:r w:rsidRPr="002C7F88">
        <w:rPr>
          <w:b/>
          <w:bCs/>
          <w:iCs/>
          <w:spacing w:val="4"/>
          <w:szCs w:val="28"/>
          <w:bdr w:val="none" w:sz="0" w:space="0" w:color="auto" w:frame="1"/>
          <w:lang w:val="vi-VN"/>
        </w:rPr>
        <w:t>ối tượng áp dụng</w:t>
      </w:r>
    </w:p>
    <w:p w14:paraId="6692103F" w14:textId="77777777" w:rsidR="002C7F88" w:rsidRPr="002C7F88" w:rsidRDefault="002C7F88" w:rsidP="00A02297">
      <w:pPr>
        <w:numPr>
          <w:ilvl w:val="0"/>
          <w:numId w:val="4"/>
        </w:numPr>
        <w:spacing w:before="120" w:after="120" w:line="240" w:lineRule="auto"/>
        <w:jc w:val="both"/>
        <w:rPr>
          <w:rFonts w:eastAsia="MS Mincho"/>
          <w:szCs w:val="28"/>
          <w:lang w:eastAsia="ja-JP"/>
        </w:rPr>
      </w:pPr>
      <w:r w:rsidRPr="002C7F88">
        <w:rPr>
          <w:rFonts w:eastAsia="MS Mincho"/>
          <w:szCs w:val="28"/>
          <w:lang w:eastAsia="ja-JP"/>
        </w:rPr>
        <w:t>Phạm vi điều chỉnh</w:t>
      </w:r>
    </w:p>
    <w:p w14:paraId="0C862AD7" w14:textId="77777777" w:rsidR="002C7F88" w:rsidRPr="002C7F88" w:rsidRDefault="002C7F88" w:rsidP="00A02297">
      <w:pPr>
        <w:spacing w:before="120" w:after="120" w:line="240" w:lineRule="auto"/>
        <w:ind w:firstLine="567"/>
        <w:jc w:val="both"/>
        <w:rPr>
          <w:rFonts w:eastAsia="MS Mincho"/>
          <w:szCs w:val="28"/>
          <w:lang w:eastAsia="ja-JP"/>
        </w:rPr>
      </w:pPr>
      <w:r w:rsidRPr="002C7F88">
        <w:rPr>
          <w:rFonts w:eastAsia="MS Mincho"/>
          <w:szCs w:val="28"/>
          <w:lang w:val="vi-VN" w:eastAsia="ja-JP"/>
        </w:rPr>
        <w:t>Thông tư này ban hành định mức chi phí áp dụng trong giá dịch vụ sự nghiệp công Bảo đảm an toàn hàng hải</w:t>
      </w:r>
      <w:r w:rsidRPr="002C7F88">
        <w:rPr>
          <w:rFonts w:eastAsia="MS Mincho"/>
          <w:szCs w:val="28"/>
          <w:lang w:eastAsia="ja-JP"/>
        </w:rPr>
        <w:t xml:space="preserve"> </w:t>
      </w:r>
      <w:r w:rsidRPr="002C7F88">
        <w:rPr>
          <w:rFonts w:eastAsia="MS Mincho"/>
          <w:szCs w:val="28"/>
          <w:lang w:val="vi-VN" w:eastAsia="ja-JP"/>
        </w:rPr>
        <w:t>sử dụng ngân sách nhà nước từ nguồn kinh phí chi thường xuyên, thực hiện theo phương thức đặt hàng</w:t>
      </w:r>
      <w:r w:rsidRPr="002C7F88">
        <w:rPr>
          <w:rFonts w:eastAsia="MS Mincho"/>
          <w:szCs w:val="28"/>
          <w:lang w:eastAsia="ja-JP"/>
        </w:rPr>
        <w:t>, gồm:</w:t>
      </w:r>
    </w:p>
    <w:p w14:paraId="12262771" w14:textId="77777777" w:rsidR="002C7F88" w:rsidRPr="002C7F88" w:rsidRDefault="002C7F88" w:rsidP="00A02297">
      <w:pPr>
        <w:spacing w:before="120" w:after="120" w:line="240" w:lineRule="auto"/>
        <w:ind w:firstLine="567"/>
        <w:jc w:val="both"/>
        <w:rPr>
          <w:rFonts w:eastAsia="MS Mincho"/>
          <w:szCs w:val="28"/>
          <w:lang w:eastAsia="ja-JP"/>
        </w:rPr>
      </w:pPr>
      <w:r w:rsidRPr="002C7F88">
        <w:rPr>
          <w:rFonts w:eastAsia="MS Mincho"/>
          <w:szCs w:val="28"/>
          <w:lang w:eastAsia="ja-JP"/>
        </w:rPr>
        <w:t>a) Dịch vụ sự nghiệp công vận hành, bảo trì hệ thống đèn biển, đăng tiêu độc lập.</w:t>
      </w:r>
    </w:p>
    <w:p w14:paraId="5CC3C967" w14:textId="77777777" w:rsidR="002C7F88" w:rsidRPr="002C7F88" w:rsidRDefault="002C7F88" w:rsidP="00A02297">
      <w:pPr>
        <w:spacing w:before="120" w:after="120" w:line="240" w:lineRule="auto"/>
        <w:ind w:firstLine="567"/>
        <w:jc w:val="both"/>
        <w:rPr>
          <w:rFonts w:eastAsia="MS Mincho"/>
          <w:szCs w:val="28"/>
          <w:lang w:eastAsia="ja-JP"/>
        </w:rPr>
      </w:pPr>
      <w:r w:rsidRPr="002C7F88">
        <w:rPr>
          <w:rFonts w:eastAsia="MS Mincho"/>
          <w:szCs w:val="28"/>
          <w:lang w:eastAsia="ja-JP"/>
        </w:rPr>
        <w:t xml:space="preserve">b) Dịch vụ sự nghiệp công vận hành, bảo trì hệ thống báo hiệu hàng hải trên luồng hàng hải công cộng (bao gồm công tác kiểm tra thường xuyên hệ thống đê chắn sóng, đê chắn cát, kè hướng dòng, kè bảo vệ bờ, chỉnh trị luồng hàng hải công cộng); sau đây gọi là (dịch vụ sự nghiệp công vận hành, bảo trì hệ thống báo hiệu hàng hải trên luồng hàng hải công cộng). </w:t>
      </w:r>
    </w:p>
    <w:p w14:paraId="5E126CD4" w14:textId="77777777" w:rsidR="002C7F88" w:rsidRPr="002C7F88" w:rsidRDefault="002C7F88" w:rsidP="00A02297">
      <w:pPr>
        <w:numPr>
          <w:ilvl w:val="0"/>
          <w:numId w:val="4"/>
        </w:numPr>
        <w:spacing w:before="120" w:after="120" w:line="240" w:lineRule="auto"/>
        <w:jc w:val="both"/>
        <w:rPr>
          <w:iCs/>
          <w:spacing w:val="4"/>
          <w:szCs w:val="28"/>
          <w:bdr w:val="none" w:sz="0" w:space="0" w:color="auto" w:frame="1"/>
        </w:rPr>
      </w:pPr>
      <w:r w:rsidRPr="002C7F88">
        <w:rPr>
          <w:rFonts w:eastAsia="MS Mincho"/>
          <w:szCs w:val="28"/>
          <w:lang w:eastAsia="ja-JP"/>
        </w:rPr>
        <w:t>Đối tượng áp dụng</w:t>
      </w:r>
    </w:p>
    <w:p w14:paraId="03E5D6E3" w14:textId="77777777" w:rsidR="002C7F88" w:rsidRPr="002C7F88" w:rsidRDefault="002C7F88" w:rsidP="00A02297">
      <w:pPr>
        <w:spacing w:before="120" w:after="120" w:line="240" w:lineRule="auto"/>
        <w:ind w:firstLine="567"/>
        <w:jc w:val="both"/>
        <w:rPr>
          <w:iCs/>
          <w:spacing w:val="4"/>
          <w:szCs w:val="28"/>
          <w:bdr w:val="none" w:sz="0" w:space="0" w:color="auto" w:frame="1"/>
        </w:rPr>
      </w:pPr>
      <w:r w:rsidRPr="002C7F88">
        <w:rPr>
          <w:iCs/>
          <w:spacing w:val="4"/>
          <w:szCs w:val="28"/>
          <w:bdr w:val="none" w:sz="0" w:space="0" w:color="auto" w:frame="1"/>
        </w:rPr>
        <w:t>Thông tư này áp dụng đối với:</w:t>
      </w:r>
    </w:p>
    <w:p w14:paraId="23717C16" w14:textId="77777777" w:rsidR="002C7F88" w:rsidRPr="002C7F88" w:rsidRDefault="002C7F88" w:rsidP="00A02297">
      <w:pPr>
        <w:spacing w:before="120" w:after="120" w:line="240" w:lineRule="auto"/>
        <w:ind w:firstLine="567"/>
        <w:jc w:val="both"/>
        <w:rPr>
          <w:iCs/>
          <w:spacing w:val="4"/>
          <w:szCs w:val="28"/>
          <w:bdr w:val="none" w:sz="0" w:space="0" w:color="auto" w:frame="1"/>
        </w:rPr>
      </w:pPr>
      <w:r w:rsidRPr="002C7F88">
        <w:rPr>
          <w:iCs/>
          <w:spacing w:val="4"/>
          <w:szCs w:val="28"/>
          <w:bdr w:val="none" w:sz="0" w:space="0" w:color="auto" w:frame="1"/>
        </w:rPr>
        <w:t>a) Cục Hàng hải và Đường thủy Việt Nam.</w:t>
      </w:r>
    </w:p>
    <w:p w14:paraId="53B2259E" w14:textId="77777777" w:rsidR="002C7F88" w:rsidRPr="002C7F88" w:rsidRDefault="002C7F88" w:rsidP="00A02297">
      <w:pPr>
        <w:spacing w:before="120" w:after="120" w:line="240" w:lineRule="auto"/>
        <w:ind w:firstLine="567"/>
        <w:jc w:val="both"/>
        <w:rPr>
          <w:iCs/>
          <w:spacing w:val="4"/>
          <w:szCs w:val="28"/>
          <w:bdr w:val="none" w:sz="0" w:space="0" w:color="auto" w:frame="1"/>
        </w:rPr>
      </w:pPr>
      <w:r w:rsidRPr="002C7F88">
        <w:rPr>
          <w:iCs/>
          <w:spacing w:val="4"/>
          <w:szCs w:val="28"/>
          <w:bdr w:val="none" w:sz="0" w:space="0" w:color="auto" w:frame="1"/>
        </w:rPr>
        <w:t xml:space="preserve">b) Công ty Trách nhiệm hữu hạn một thành viên - Tổng công ty Bảo đảm an toàn hàng hải Việt Nam (sau đây gọi là Tổng công ty Bảo đảm an toàn hàng hải Việt Nam). </w:t>
      </w:r>
    </w:p>
    <w:p w14:paraId="7459FF21" w14:textId="77777777" w:rsidR="002C7F88" w:rsidRPr="002C7F88" w:rsidRDefault="002C7F88" w:rsidP="00A02297">
      <w:pPr>
        <w:spacing w:before="120" w:after="120" w:line="240" w:lineRule="auto"/>
        <w:ind w:firstLine="567"/>
        <w:jc w:val="both"/>
        <w:rPr>
          <w:iCs/>
          <w:spacing w:val="4"/>
          <w:szCs w:val="28"/>
          <w:bdr w:val="none" w:sz="0" w:space="0" w:color="auto" w:frame="1"/>
        </w:rPr>
      </w:pPr>
      <w:r w:rsidRPr="002C7F88">
        <w:rPr>
          <w:iCs/>
          <w:spacing w:val="4"/>
          <w:szCs w:val="28"/>
          <w:bdr w:val="none" w:sz="0" w:space="0" w:color="auto" w:frame="1"/>
        </w:rPr>
        <w:t xml:space="preserve">c) Các tổ chức, cá nhân và cơ quan nhà nước có liên quan đến hoạt động cung cấp dịch vụ sự nghiệp công Bảo đảm an toàn hàng hải. </w:t>
      </w:r>
    </w:p>
    <w:p w14:paraId="395707D8" w14:textId="77777777" w:rsidR="002C7F88" w:rsidRPr="002C7F88" w:rsidRDefault="00892F00" w:rsidP="00A02297">
      <w:pPr>
        <w:spacing w:before="120" w:after="120" w:line="240" w:lineRule="auto"/>
        <w:ind w:firstLine="567"/>
        <w:jc w:val="both"/>
        <w:rPr>
          <w:b/>
          <w:bCs/>
          <w:iCs/>
          <w:spacing w:val="4"/>
          <w:szCs w:val="28"/>
          <w:bdr w:val="none" w:sz="0" w:space="0" w:color="auto" w:frame="1"/>
        </w:rPr>
      </w:pPr>
      <w:r w:rsidRPr="002C7F88">
        <w:rPr>
          <w:b/>
          <w:bCs/>
          <w:i/>
          <w:iCs/>
          <w:szCs w:val="28"/>
          <w:lang w:val="fr-FR"/>
        </w:rPr>
        <w:tab/>
      </w:r>
      <w:r w:rsidR="002C7F88" w:rsidRPr="002C7F88">
        <w:rPr>
          <w:b/>
          <w:bCs/>
          <w:iCs/>
          <w:spacing w:val="4"/>
          <w:szCs w:val="28"/>
          <w:bdr w:val="none" w:sz="0" w:space="0" w:color="auto" w:frame="1"/>
        </w:rPr>
        <w:t>Điều 2.</w:t>
      </w:r>
      <w:r w:rsidR="002C7F88" w:rsidRPr="002C7F88">
        <w:rPr>
          <w:b/>
          <w:bCs/>
          <w:iCs/>
          <w:spacing w:val="4"/>
          <w:szCs w:val="28"/>
          <w:bdr w:val="none" w:sz="0" w:space="0" w:color="auto" w:frame="1"/>
          <w:lang w:val="vi-VN"/>
        </w:rPr>
        <w:t xml:space="preserve"> Ban hành kèm theo Thông tư này các định mức chi phí</w:t>
      </w:r>
      <w:r w:rsidR="002C7F88" w:rsidRPr="002C7F88">
        <w:rPr>
          <w:b/>
          <w:bCs/>
          <w:iCs/>
          <w:spacing w:val="4"/>
          <w:szCs w:val="28"/>
          <w:bdr w:val="none" w:sz="0" w:space="0" w:color="auto" w:frame="1"/>
        </w:rPr>
        <w:t xml:space="preserve"> và định mức lợi nhuận</w:t>
      </w:r>
    </w:p>
    <w:p w14:paraId="5AD4B838" w14:textId="77777777" w:rsidR="002C7F88" w:rsidRPr="002C7F88" w:rsidRDefault="002C7F88" w:rsidP="00A02297">
      <w:pPr>
        <w:tabs>
          <w:tab w:val="left" w:pos="900"/>
        </w:tabs>
        <w:spacing w:before="120" w:after="120" w:line="240" w:lineRule="auto"/>
        <w:jc w:val="both"/>
        <w:rPr>
          <w:rFonts w:eastAsia="MS Mincho"/>
          <w:szCs w:val="28"/>
          <w:lang w:eastAsia="ja-JP"/>
        </w:rPr>
      </w:pPr>
      <w:r w:rsidRPr="002C7F88">
        <w:rPr>
          <w:rFonts w:eastAsia="MS Mincho"/>
          <w:szCs w:val="28"/>
          <w:lang w:eastAsia="ja-JP"/>
        </w:rPr>
        <w:t xml:space="preserve">        1. Định mức chi phí sản xuất chung </w:t>
      </w:r>
    </w:p>
    <w:p w14:paraId="2DAC1283" w14:textId="77777777" w:rsidR="002C7F88" w:rsidRPr="002C7F88" w:rsidRDefault="002C7F88" w:rsidP="00A02297">
      <w:pPr>
        <w:tabs>
          <w:tab w:val="left" w:pos="900"/>
        </w:tabs>
        <w:spacing w:before="120" w:after="120" w:line="240" w:lineRule="auto"/>
        <w:jc w:val="both"/>
        <w:rPr>
          <w:rFonts w:eastAsia="MS Mincho"/>
          <w:szCs w:val="28"/>
          <w:lang w:eastAsia="ja-JP"/>
        </w:rPr>
      </w:pPr>
      <w:r w:rsidRPr="002C7F88">
        <w:rPr>
          <w:rFonts w:eastAsia="MS Mincho"/>
          <w:szCs w:val="28"/>
          <w:lang w:eastAsia="ja-JP"/>
        </w:rPr>
        <w:t xml:space="preserve">        a) Định mức chi phí phục vụ sản xuất chung (chưa bao gồm chi phí sửa chữa cơ khí, chi phí sửa chữa công trình).</w:t>
      </w:r>
    </w:p>
    <w:p w14:paraId="3D4F0115" w14:textId="77777777" w:rsidR="002C7F88" w:rsidRPr="002C7F88" w:rsidRDefault="002C7F88" w:rsidP="00A02297">
      <w:pPr>
        <w:tabs>
          <w:tab w:val="left" w:pos="900"/>
        </w:tabs>
        <w:spacing w:before="120" w:after="120" w:line="240" w:lineRule="auto"/>
        <w:jc w:val="both"/>
        <w:rPr>
          <w:rFonts w:eastAsia="MS Mincho"/>
          <w:szCs w:val="28"/>
          <w:lang w:eastAsia="ja-JP"/>
        </w:rPr>
      </w:pPr>
      <w:r w:rsidRPr="002C7F88">
        <w:rPr>
          <w:rFonts w:eastAsia="MS Mincho"/>
          <w:szCs w:val="28"/>
          <w:lang w:eastAsia="ja-JP"/>
        </w:rPr>
        <w:t xml:space="preserve">        b) Định mức chi phí sửa chữa cơ khí.</w:t>
      </w:r>
    </w:p>
    <w:p w14:paraId="1AE96623" w14:textId="77777777" w:rsidR="002C7F88" w:rsidRPr="002C7F88" w:rsidRDefault="002C7F88" w:rsidP="00A02297">
      <w:pPr>
        <w:tabs>
          <w:tab w:val="left" w:pos="900"/>
        </w:tabs>
        <w:spacing w:before="120" w:after="120" w:line="240" w:lineRule="auto"/>
        <w:jc w:val="both"/>
        <w:rPr>
          <w:iCs/>
          <w:spacing w:val="4"/>
          <w:szCs w:val="28"/>
          <w:bdr w:val="none" w:sz="0" w:space="0" w:color="auto" w:frame="1"/>
          <w:lang w:val="vi-VN"/>
        </w:rPr>
      </w:pPr>
      <w:r w:rsidRPr="002C7F88">
        <w:rPr>
          <w:rFonts w:eastAsia="MS Mincho"/>
          <w:szCs w:val="28"/>
          <w:lang w:eastAsia="ja-JP"/>
        </w:rPr>
        <w:t xml:space="preserve">        c) Định mức chi phí sửa chữa công trình.</w:t>
      </w:r>
    </w:p>
    <w:p w14:paraId="07000896" w14:textId="77777777" w:rsidR="002C7F88" w:rsidRPr="002C7F88" w:rsidRDefault="002C7F88" w:rsidP="00A02297">
      <w:pPr>
        <w:tabs>
          <w:tab w:val="left" w:pos="900"/>
        </w:tabs>
        <w:spacing w:before="120" w:after="120" w:line="240" w:lineRule="auto"/>
        <w:ind w:left="540"/>
        <w:jc w:val="both"/>
        <w:rPr>
          <w:iCs/>
          <w:spacing w:val="4"/>
          <w:szCs w:val="28"/>
          <w:bdr w:val="none" w:sz="0" w:space="0" w:color="auto" w:frame="1"/>
        </w:rPr>
      </w:pPr>
      <w:r w:rsidRPr="002C7F88">
        <w:rPr>
          <w:rFonts w:eastAsia="MS Mincho"/>
          <w:szCs w:val="28"/>
          <w:lang w:eastAsia="ja-JP"/>
        </w:rPr>
        <w:t xml:space="preserve">2. </w:t>
      </w:r>
      <w:r w:rsidRPr="002C7F88">
        <w:rPr>
          <w:rFonts w:eastAsia="MS Mincho"/>
          <w:szCs w:val="28"/>
          <w:lang w:val="vi-VN" w:eastAsia="ja-JP"/>
        </w:rPr>
        <w:t>Định mức chi phí quản lý</w:t>
      </w:r>
      <w:r w:rsidRPr="002C7F88">
        <w:rPr>
          <w:rFonts w:eastAsia="MS Mincho"/>
          <w:szCs w:val="28"/>
          <w:lang w:eastAsia="ja-JP"/>
        </w:rPr>
        <w:t>.</w:t>
      </w:r>
    </w:p>
    <w:p w14:paraId="27561AFD" w14:textId="77777777" w:rsidR="002C7F88" w:rsidRPr="002C7F88" w:rsidRDefault="002C7F88" w:rsidP="00A02297">
      <w:pPr>
        <w:tabs>
          <w:tab w:val="left" w:pos="900"/>
        </w:tabs>
        <w:spacing w:before="120" w:after="120" w:line="240" w:lineRule="auto"/>
        <w:jc w:val="both"/>
        <w:rPr>
          <w:iCs/>
          <w:spacing w:val="4"/>
          <w:szCs w:val="28"/>
          <w:bdr w:val="none" w:sz="0" w:space="0" w:color="auto" w:frame="1"/>
          <w:lang w:val="vi-VN"/>
        </w:rPr>
      </w:pPr>
      <w:r w:rsidRPr="002C7F88">
        <w:rPr>
          <w:rFonts w:eastAsia="MS Mincho"/>
          <w:szCs w:val="28"/>
          <w:lang w:eastAsia="ja-JP"/>
        </w:rPr>
        <w:t xml:space="preserve">        3. Định mức lợi nhuận.</w:t>
      </w:r>
    </w:p>
    <w:p w14:paraId="645F49E3" w14:textId="79FDF43C" w:rsidR="00B52765" w:rsidRPr="008772BC" w:rsidRDefault="002C7F88" w:rsidP="008772BC">
      <w:pPr>
        <w:tabs>
          <w:tab w:val="left" w:pos="900"/>
        </w:tabs>
        <w:spacing w:before="120" w:after="120" w:line="240" w:lineRule="auto"/>
        <w:ind w:left="540"/>
        <w:jc w:val="both"/>
        <w:rPr>
          <w:iCs/>
          <w:spacing w:val="4"/>
          <w:szCs w:val="28"/>
          <w:bdr w:val="none" w:sz="0" w:space="0" w:color="auto" w:frame="1"/>
        </w:rPr>
      </w:pPr>
      <w:r w:rsidRPr="002C7F88">
        <w:rPr>
          <w:iCs/>
          <w:spacing w:val="4"/>
          <w:szCs w:val="28"/>
          <w:bdr w:val="none" w:sz="0" w:space="0" w:color="auto" w:frame="1"/>
          <w:lang w:val="vi-VN"/>
        </w:rPr>
        <w:t>Chi tiết tại Phụ lục kèm theo</w:t>
      </w:r>
    </w:p>
    <w:p w14:paraId="7FA87E59" w14:textId="77777777" w:rsidR="002C7F88" w:rsidRPr="002C7F88" w:rsidRDefault="002C7F88" w:rsidP="00A02297">
      <w:pPr>
        <w:spacing w:before="120" w:after="120" w:line="240" w:lineRule="auto"/>
        <w:ind w:firstLine="567"/>
        <w:jc w:val="both"/>
        <w:rPr>
          <w:b/>
          <w:bCs/>
          <w:iCs/>
          <w:spacing w:val="4"/>
          <w:szCs w:val="28"/>
          <w:bdr w:val="none" w:sz="0" w:space="0" w:color="auto" w:frame="1"/>
          <w:lang w:val="vi-VN"/>
        </w:rPr>
      </w:pPr>
      <w:r w:rsidRPr="002C7F88">
        <w:rPr>
          <w:b/>
          <w:bCs/>
          <w:iCs/>
          <w:spacing w:val="4"/>
          <w:szCs w:val="28"/>
          <w:bdr w:val="none" w:sz="0" w:space="0" w:color="auto" w:frame="1"/>
          <w:lang w:val="vi-VN"/>
        </w:rPr>
        <w:t>Điều 3. Hiệu lực thi hành</w:t>
      </w:r>
    </w:p>
    <w:p w14:paraId="7E041C75" w14:textId="77777777" w:rsidR="002C7F88" w:rsidRPr="002C7F88" w:rsidRDefault="002C7F88" w:rsidP="00A02297">
      <w:pPr>
        <w:numPr>
          <w:ilvl w:val="0"/>
          <w:numId w:val="5"/>
        </w:numPr>
        <w:tabs>
          <w:tab w:val="left" w:pos="851"/>
        </w:tabs>
        <w:spacing w:before="120" w:after="120" w:line="240" w:lineRule="auto"/>
        <w:ind w:left="0" w:firstLine="567"/>
        <w:jc w:val="both"/>
        <w:rPr>
          <w:iCs/>
          <w:spacing w:val="4"/>
          <w:szCs w:val="28"/>
          <w:bdr w:val="none" w:sz="0" w:space="0" w:color="auto" w:frame="1"/>
          <w:lang w:val="vi-VN"/>
        </w:rPr>
      </w:pPr>
      <w:r w:rsidRPr="002C7F88">
        <w:rPr>
          <w:rFonts w:eastAsia="MS Mincho"/>
          <w:szCs w:val="28"/>
          <w:lang w:val="vi-VN" w:eastAsia="ja-JP"/>
        </w:rPr>
        <w:t>Thông tư này có hiệu lực thi hành kể từ ngày      tháng     năm 202</w:t>
      </w:r>
      <w:r w:rsidRPr="002C7F88">
        <w:rPr>
          <w:rFonts w:eastAsia="MS Mincho"/>
          <w:szCs w:val="28"/>
          <w:lang w:eastAsia="ja-JP"/>
        </w:rPr>
        <w:t>6</w:t>
      </w:r>
      <w:r w:rsidRPr="002C7F88">
        <w:rPr>
          <w:rFonts w:eastAsia="MS Mincho"/>
          <w:szCs w:val="28"/>
          <w:lang w:val="vi-VN" w:eastAsia="ja-JP"/>
        </w:rPr>
        <w:t xml:space="preserve"> và áp dụng từ năm tài chính</w:t>
      </w:r>
      <w:r w:rsidRPr="002C7F88">
        <w:rPr>
          <w:rFonts w:eastAsia="MS Mincho"/>
          <w:szCs w:val="28"/>
          <w:lang w:eastAsia="ja-JP"/>
        </w:rPr>
        <w:t xml:space="preserve"> 2026.</w:t>
      </w:r>
    </w:p>
    <w:p w14:paraId="7EC4A5B8" w14:textId="77777777" w:rsidR="002C7F88" w:rsidRPr="002C7F88" w:rsidRDefault="002C7F88" w:rsidP="00A02297">
      <w:pPr>
        <w:numPr>
          <w:ilvl w:val="0"/>
          <w:numId w:val="5"/>
        </w:numPr>
        <w:tabs>
          <w:tab w:val="left" w:pos="851"/>
        </w:tabs>
        <w:spacing w:before="120" w:after="120" w:line="240" w:lineRule="auto"/>
        <w:ind w:left="0" w:firstLine="567"/>
        <w:jc w:val="both"/>
        <w:rPr>
          <w:iCs/>
          <w:spacing w:val="4"/>
          <w:szCs w:val="28"/>
          <w:bdr w:val="none" w:sz="0" w:space="0" w:color="auto" w:frame="1"/>
          <w:lang w:val="vi-VN"/>
        </w:rPr>
      </w:pPr>
      <w:r w:rsidRPr="002C7F88">
        <w:rPr>
          <w:rFonts w:eastAsia="MS Mincho"/>
          <w:szCs w:val="28"/>
          <w:lang w:eastAsia="ja-JP"/>
        </w:rPr>
        <w:lastRenderedPageBreak/>
        <w:t>Trong quá trình thực hiện, Cục Hàng hải và Đường thủy Việt Nam có trách nhiệm thường xuyên rà soát định mức chi phí nêu tại Điều 2 Thông tư này để báo cáo Bộ Xây dựng sửa đổi, bổ sung cho phù hợp theo quy định của pháp luật.</w:t>
      </w:r>
    </w:p>
    <w:p w14:paraId="59166F5D" w14:textId="77777777" w:rsidR="002C7F88" w:rsidRPr="008772BC" w:rsidRDefault="002C7F88" w:rsidP="00A02297">
      <w:pPr>
        <w:numPr>
          <w:ilvl w:val="0"/>
          <w:numId w:val="5"/>
        </w:numPr>
        <w:tabs>
          <w:tab w:val="left" w:pos="851"/>
        </w:tabs>
        <w:spacing w:before="120" w:after="120" w:line="240" w:lineRule="auto"/>
        <w:ind w:left="0" w:firstLine="567"/>
        <w:jc w:val="both"/>
        <w:rPr>
          <w:iCs/>
          <w:spacing w:val="4"/>
          <w:szCs w:val="28"/>
          <w:bdr w:val="none" w:sz="0" w:space="0" w:color="auto" w:frame="1"/>
          <w:lang w:val="vi-VN"/>
        </w:rPr>
      </w:pPr>
      <w:r w:rsidRPr="002C7F88">
        <w:rPr>
          <w:iCs/>
          <w:spacing w:val="4"/>
          <w:szCs w:val="28"/>
          <w:bdr w:val="none" w:sz="0" w:space="0" w:color="auto" w:frame="1"/>
          <w:lang w:val="vi-VN"/>
        </w:rPr>
        <w:t>Trường hợp các văn bản quy phạm pháp luật được dẫn</w:t>
      </w:r>
      <w:r w:rsidRPr="002C7F88">
        <w:rPr>
          <w:iCs/>
          <w:spacing w:val="4"/>
          <w:szCs w:val="28"/>
          <w:bdr w:val="none" w:sz="0" w:space="0" w:color="auto" w:frame="1"/>
        </w:rPr>
        <w:t xml:space="preserve"> chiếu</w:t>
      </w:r>
      <w:r w:rsidRPr="002C7F88">
        <w:rPr>
          <w:iCs/>
          <w:spacing w:val="4"/>
          <w:szCs w:val="28"/>
          <w:bdr w:val="none" w:sz="0" w:space="0" w:color="auto" w:frame="1"/>
          <w:lang w:val="vi-VN"/>
        </w:rPr>
        <w:t xml:space="preserve"> tại Thông tư này được sửa đổi, bổ sung hoặc thay thế thì thực hiện theo quy định tại văn bản quy phạm pháp luật sửa đổi, bổ sung hoặc thay thế. </w:t>
      </w:r>
    </w:p>
    <w:p w14:paraId="3713D81C" w14:textId="77777777" w:rsidR="008772BC" w:rsidRDefault="008772BC" w:rsidP="008772BC">
      <w:pPr>
        <w:tabs>
          <w:tab w:val="left" w:pos="851"/>
        </w:tabs>
        <w:spacing w:before="120" w:after="120" w:line="240" w:lineRule="auto"/>
        <w:jc w:val="both"/>
        <w:rPr>
          <w:iCs/>
          <w:spacing w:val="4"/>
          <w:szCs w:val="28"/>
          <w:bdr w:val="none" w:sz="0" w:space="0" w:color="auto" w:frame="1"/>
        </w:rPr>
      </w:pPr>
    </w:p>
    <w:tbl>
      <w:tblPr>
        <w:tblW w:w="0" w:type="auto"/>
        <w:tblLook w:val="04A0" w:firstRow="1" w:lastRow="0" w:firstColumn="1" w:lastColumn="0" w:noHBand="0" w:noVBand="1"/>
      </w:tblPr>
      <w:tblGrid>
        <w:gridCol w:w="5211"/>
        <w:gridCol w:w="4077"/>
      </w:tblGrid>
      <w:tr w:rsidR="008772BC" w:rsidRPr="00E73638" w14:paraId="3AA86594" w14:textId="77777777" w:rsidTr="00D3644A">
        <w:tc>
          <w:tcPr>
            <w:tcW w:w="5211" w:type="dxa"/>
          </w:tcPr>
          <w:p w14:paraId="554F34B3" w14:textId="77777777" w:rsidR="008772BC" w:rsidRPr="008772BC" w:rsidRDefault="008772BC" w:rsidP="008772BC">
            <w:pPr>
              <w:spacing w:after="0" w:line="300" w:lineRule="exact"/>
              <w:jc w:val="both"/>
              <w:rPr>
                <w:b/>
                <w:bCs/>
                <w:i/>
                <w:sz w:val="24"/>
                <w:szCs w:val="24"/>
                <w:lang w:val="vi-VN"/>
              </w:rPr>
            </w:pPr>
            <w:r w:rsidRPr="008772BC">
              <w:rPr>
                <w:b/>
                <w:bCs/>
                <w:i/>
                <w:sz w:val="24"/>
                <w:szCs w:val="24"/>
                <w:lang w:val="vi-VN"/>
              </w:rPr>
              <w:t>Nơi nhận:</w:t>
            </w:r>
          </w:p>
          <w:p w14:paraId="5AA58A7F" w14:textId="77777777" w:rsidR="008772BC" w:rsidRPr="008772BC" w:rsidRDefault="008772BC" w:rsidP="008772BC">
            <w:pPr>
              <w:spacing w:after="0"/>
              <w:jc w:val="both"/>
              <w:rPr>
                <w:iCs/>
                <w:sz w:val="22"/>
                <w:lang w:val="vi-VN"/>
              </w:rPr>
            </w:pPr>
            <w:r w:rsidRPr="008772BC">
              <w:rPr>
                <w:iCs/>
                <w:sz w:val="22"/>
                <w:lang w:val="vi-VN"/>
              </w:rPr>
              <w:t>- Bộ trưởng Bộ XD;</w:t>
            </w:r>
          </w:p>
          <w:p w14:paraId="1BBF1151" w14:textId="77777777" w:rsidR="008772BC" w:rsidRPr="008772BC" w:rsidRDefault="008772BC" w:rsidP="008772BC">
            <w:pPr>
              <w:spacing w:after="0"/>
              <w:jc w:val="both"/>
              <w:rPr>
                <w:iCs/>
                <w:sz w:val="22"/>
                <w:lang w:val="vi-VN"/>
              </w:rPr>
            </w:pPr>
            <w:r w:rsidRPr="008772BC">
              <w:rPr>
                <w:iCs/>
                <w:sz w:val="22"/>
                <w:lang w:val="vi-VN"/>
              </w:rPr>
              <w:t>- Văn phòng Chính phủ;</w:t>
            </w:r>
          </w:p>
          <w:p w14:paraId="0C08087A" w14:textId="77777777" w:rsidR="008772BC" w:rsidRPr="008772BC" w:rsidRDefault="008772BC" w:rsidP="008772BC">
            <w:pPr>
              <w:spacing w:after="0"/>
              <w:jc w:val="both"/>
              <w:rPr>
                <w:iCs/>
                <w:sz w:val="22"/>
                <w:lang w:val="vi-VN"/>
              </w:rPr>
            </w:pPr>
            <w:r w:rsidRPr="008772BC">
              <w:rPr>
                <w:iCs/>
                <w:sz w:val="22"/>
                <w:lang w:val="vi-VN"/>
              </w:rPr>
              <w:t>- Các Bộ, cơ quan ngang Bộ, cơ quan thuộc Chính phủ;</w:t>
            </w:r>
          </w:p>
          <w:p w14:paraId="2B39DEB4" w14:textId="77777777" w:rsidR="008772BC" w:rsidRPr="008772BC" w:rsidRDefault="008772BC" w:rsidP="008772BC">
            <w:pPr>
              <w:spacing w:after="0"/>
              <w:jc w:val="both"/>
              <w:rPr>
                <w:iCs/>
                <w:sz w:val="22"/>
                <w:lang w:val="vi-VN"/>
              </w:rPr>
            </w:pPr>
            <w:r w:rsidRPr="008772BC">
              <w:rPr>
                <w:iCs/>
                <w:sz w:val="22"/>
                <w:lang w:val="vi-VN"/>
              </w:rPr>
              <w:t>- UBND các tỉnh, thành phố trực thuộc TW;</w:t>
            </w:r>
          </w:p>
          <w:p w14:paraId="66216393" w14:textId="77777777" w:rsidR="008772BC" w:rsidRPr="008772BC" w:rsidRDefault="008772BC" w:rsidP="008772BC">
            <w:pPr>
              <w:spacing w:after="0"/>
              <w:jc w:val="both"/>
              <w:rPr>
                <w:iCs/>
                <w:sz w:val="22"/>
                <w:lang w:val="vi-VN"/>
              </w:rPr>
            </w:pPr>
            <w:r w:rsidRPr="008772BC">
              <w:rPr>
                <w:iCs/>
                <w:sz w:val="22"/>
                <w:lang w:val="vi-VN"/>
              </w:rPr>
              <w:t>- Cục Kiểm tra văn bản QPPL (Bộ Tư pháp);</w:t>
            </w:r>
          </w:p>
          <w:p w14:paraId="29F5E37B" w14:textId="77777777" w:rsidR="008772BC" w:rsidRPr="008772BC" w:rsidRDefault="008772BC" w:rsidP="008772BC">
            <w:pPr>
              <w:spacing w:after="0"/>
              <w:jc w:val="both"/>
              <w:rPr>
                <w:iCs/>
                <w:sz w:val="22"/>
                <w:lang w:val="vi-VN"/>
              </w:rPr>
            </w:pPr>
            <w:r w:rsidRPr="008772BC">
              <w:rPr>
                <w:iCs/>
                <w:sz w:val="22"/>
                <w:lang w:val="vi-VN"/>
              </w:rPr>
              <w:t>- Các Thứ trưởng Bộ X</w:t>
            </w:r>
            <w:r w:rsidRPr="008772BC">
              <w:rPr>
                <w:iCs/>
                <w:sz w:val="22"/>
              </w:rPr>
              <w:t>ây dựng</w:t>
            </w:r>
            <w:r w:rsidRPr="008772BC">
              <w:rPr>
                <w:iCs/>
                <w:sz w:val="22"/>
                <w:lang w:val="vi-VN"/>
              </w:rPr>
              <w:t>;</w:t>
            </w:r>
          </w:p>
          <w:p w14:paraId="5924C0CC" w14:textId="77777777" w:rsidR="008772BC" w:rsidRPr="008772BC" w:rsidRDefault="008772BC" w:rsidP="008772BC">
            <w:pPr>
              <w:spacing w:after="0"/>
              <w:jc w:val="both"/>
              <w:rPr>
                <w:iCs/>
                <w:sz w:val="22"/>
                <w:lang w:val="vi-VN"/>
              </w:rPr>
            </w:pPr>
            <w:r w:rsidRPr="008772BC">
              <w:rPr>
                <w:iCs/>
                <w:sz w:val="22"/>
                <w:lang w:val="vi-VN"/>
              </w:rPr>
              <w:t>- Công báo, Cổng Thông tin điện tử Chính phủ;</w:t>
            </w:r>
          </w:p>
          <w:p w14:paraId="72052726" w14:textId="77777777" w:rsidR="008772BC" w:rsidRPr="008772BC" w:rsidRDefault="008772BC" w:rsidP="008772BC">
            <w:pPr>
              <w:spacing w:after="0"/>
              <w:jc w:val="both"/>
              <w:rPr>
                <w:iCs/>
                <w:sz w:val="22"/>
                <w:lang w:val="vi-VN"/>
              </w:rPr>
            </w:pPr>
            <w:r w:rsidRPr="008772BC">
              <w:rPr>
                <w:iCs/>
                <w:sz w:val="22"/>
                <w:lang w:val="vi-VN"/>
              </w:rPr>
              <w:t>- Cổng thông tin điện tử Bộ X</w:t>
            </w:r>
            <w:r w:rsidRPr="008772BC">
              <w:rPr>
                <w:iCs/>
                <w:sz w:val="22"/>
              </w:rPr>
              <w:t>ây dựng</w:t>
            </w:r>
            <w:r w:rsidRPr="008772BC">
              <w:rPr>
                <w:iCs/>
                <w:sz w:val="22"/>
                <w:lang w:val="vi-VN"/>
              </w:rPr>
              <w:t>;</w:t>
            </w:r>
          </w:p>
          <w:p w14:paraId="4ABBE33A" w14:textId="77777777" w:rsidR="008772BC" w:rsidRPr="00E73638" w:rsidRDefault="008772BC" w:rsidP="008772BC">
            <w:pPr>
              <w:spacing w:after="0"/>
              <w:jc w:val="both"/>
            </w:pPr>
            <w:r w:rsidRPr="008772BC">
              <w:rPr>
                <w:iCs/>
                <w:sz w:val="22"/>
              </w:rPr>
              <w:t>- Lưu: VT, Vụ KH-TC.</w:t>
            </w:r>
          </w:p>
        </w:tc>
        <w:tc>
          <w:tcPr>
            <w:tcW w:w="4077" w:type="dxa"/>
          </w:tcPr>
          <w:p w14:paraId="2508FCD1" w14:textId="77777777" w:rsidR="008772BC" w:rsidRPr="008772BC" w:rsidRDefault="008772BC" w:rsidP="00D3644A">
            <w:pPr>
              <w:spacing w:line="340" w:lineRule="exact"/>
              <w:jc w:val="center"/>
              <w:rPr>
                <w:b/>
                <w:bCs/>
                <w:szCs w:val="28"/>
              </w:rPr>
            </w:pPr>
            <w:r w:rsidRPr="008772BC">
              <w:rPr>
                <w:b/>
                <w:bCs/>
                <w:szCs w:val="28"/>
              </w:rPr>
              <w:t>BỘ TRƯỞNG</w:t>
            </w:r>
          </w:p>
          <w:p w14:paraId="64D7A21C" w14:textId="77777777" w:rsidR="008772BC" w:rsidRPr="008772BC" w:rsidRDefault="008772BC" w:rsidP="00D3644A">
            <w:pPr>
              <w:spacing w:before="120" w:after="120" w:line="340" w:lineRule="exact"/>
              <w:jc w:val="center"/>
              <w:rPr>
                <w:b/>
                <w:bCs/>
                <w:szCs w:val="28"/>
              </w:rPr>
            </w:pPr>
          </w:p>
          <w:p w14:paraId="3F72F140" w14:textId="77777777" w:rsidR="008772BC" w:rsidRPr="008772BC" w:rsidRDefault="008772BC" w:rsidP="00D3644A">
            <w:pPr>
              <w:spacing w:before="120" w:after="120" w:line="340" w:lineRule="exact"/>
              <w:jc w:val="center"/>
              <w:rPr>
                <w:b/>
                <w:bCs/>
                <w:szCs w:val="28"/>
              </w:rPr>
            </w:pPr>
          </w:p>
          <w:p w14:paraId="379DFF5D" w14:textId="77777777" w:rsidR="008772BC" w:rsidRPr="008772BC" w:rsidRDefault="008772BC" w:rsidP="00D3644A">
            <w:pPr>
              <w:spacing w:before="120" w:after="120" w:line="340" w:lineRule="exact"/>
              <w:jc w:val="center"/>
              <w:rPr>
                <w:b/>
                <w:bCs/>
                <w:szCs w:val="28"/>
              </w:rPr>
            </w:pPr>
          </w:p>
          <w:p w14:paraId="435A67D4" w14:textId="77777777" w:rsidR="008772BC" w:rsidRPr="008772BC" w:rsidRDefault="008772BC" w:rsidP="00D3644A">
            <w:pPr>
              <w:spacing w:before="120" w:after="120" w:line="340" w:lineRule="exact"/>
              <w:jc w:val="center"/>
              <w:rPr>
                <w:b/>
                <w:bCs/>
                <w:szCs w:val="28"/>
              </w:rPr>
            </w:pPr>
            <w:r w:rsidRPr="008772BC">
              <w:rPr>
                <w:b/>
                <w:bCs/>
                <w:szCs w:val="28"/>
              </w:rPr>
              <w:t>Trần Hồng Minh</w:t>
            </w:r>
          </w:p>
          <w:p w14:paraId="7E4E1012" w14:textId="77777777" w:rsidR="008772BC" w:rsidRPr="00E73638" w:rsidRDefault="008772BC" w:rsidP="00D3644A">
            <w:pPr>
              <w:spacing w:before="120" w:after="120" w:line="340" w:lineRule="exact"/>
              <w:jc w:val="center"/>
              <w:rPr>
                <w:szCs w:val="28"/>
              </w:rPr>
            </w:pPr>
          </w:p>
          <w:p w14:paraId="13CB7D80" w14:textId="77777777" w:rsidR="008772BC" w:rsidRPr="00E73638" w:rsidRDefault="008772BC" w:rsidP="00D3644A">
            <w:pPr>
              <w:spacing w:before="120" w:after="120" w:line="340" w:lineRule="exact"/>
              <w:jc w:val="center"/>
              <w:rPr>
                <w:szCs w:val="28"/>
              </w:rPr>
            </w:pPr>
          </w:p>
          <w:p w14:paraId="009A4DD4" w14:textId="77777777" w:rsidR="008772BC" w:rsidRPr="00E73638" w:rsidRDefault="008772BC" w:rsidP="00D3644A">
            <w:pPr>
              <w:spacing w:before="120" w:after="120" w:line="340" w:lineRule="exact"/>
              <w:rPr>
                <w:b/>
                <w:sz w:val="26"/>
                <w:szCs w:val="26"/>
              </w:rPr>
            </w:pPr>
          </w:p>
        </w:tc>
      </w:tr>
    </w:tbl>
    <w:p w14:paraId="053B76F4" w14:textId="77777777" w:rsidR="008772BC" w:rsidRPr="002C7F88" w:rsidRDefault="008772BC" w:rsidP="008772BC">
      <w:pPr>
        <w:tabs>
          <w:tab w:val="left" w:pos="851"/>
        </w:tabs>
        <w:spacing w:before="120" w:after="120" w:line="240" w:lineRule="auto"/>
        <w:jc w:val="both"/>
        <w:rPr>
          <w:iCs/>
          <w:spacing w:val="4"/>
          <w:szCs w:val="28"/>
          <w:bdr w:val="none" w:sz="0" w:space="0" w:color="auto" w:frame="1"/>
          <w:lang w:val="vi-VN"/>
        </w:rPr>
      </w:pPr>
    </w:p>
    <w:p w14:paraId="15342653" w14:textId="77777777" w:rsidR="002C7F88" w:rsidRPr="002C7F88" w:rsidRDefault="002C7F88" w:rsidP="00A02297">
      <w:pPr>
        <w:spacing w:before="120" w:after="120" w:line="240" w:lineRule="auto"/>
        <w:ind w:firstLine="567"/>
        <w:jc w:val="both"/>
        <w:rPr>
          <w:i/>
          <w:iCs/>
          <w:szCs w:val="28"/>
          <w:lang w:val="fr-FR"/>
        </w:rPr>
      </w:pPr>
    </w:p>
    <w:p w14:paraId="6BE348A9" w14:textId="77777777" w:rsidR="002C7F88" w:rsidRDefault="002C7F88" w:rsidP="00A02297">
      <w:pPr>
        <w:tabs>
          <w:tab w:val="left" w:pos="851"/>
        </w:tabs>
        <w:spacing w:before="120" w:after="120" w:line="240" w:lineRule="auto"/>
        <w:jc w:val="center"/>
        <w:rPr>
          <w:rFonts w:eastAsia="MS Mincho"/>
          <w:szCs w:val="28"/>
          <w:lang w:eastAsia="ja-JP"/>
        </w:rPr>
      </w:pPr>
    </w:p>
    <w:p w14:paraId="626209E0" w14:textId="77777777" w:rsidR="002C7F88" w:rsidRDefault="002C7F88" w:rsidP="00A02297">
      <w:pPr>
        <w:tabs>
          <w:tab w:val="left" w:pos="851"/>
        </w:tabs>
        <w:spacing w:before="120" w:after="120" w:line="240" w:lineRule="auto"/>
        <w:jc w:val="center"/>
        <w:rPr>
          <w:rFonts w:eastAsia="MS Mincho"/>
          <w:szCs w:val="28"/>
          <w:lang w:eastAsia="ja-JP"/>
        </w:rPr>
      </w:pPr>
    </w:p>
    <w:p w14:paraId="38D8F878" w14:textId="77777777" w:rsidR="002C7F88" w:rsidRDefault="002C7F88" w:rsidP="00A02297">
      <w:pPr>
        <w:tabs>
          <w:tab w:val="left" w:pos="851"/>
        </w:tabs>
        <w:spacing w:before="120" w:after="120" w:line="240" w:lineRule="auto"/>
        <w:jc w:val="center"/>
        <w:rPr>
          <w:rFonts w:eastAsia="MS Mincho"/>
          <w:szCs w:val="28"/>
          <w:lang w:eastAsia="ja-JP"/>
        </w:rPr>
      </w:pPr>
    </w:p>
    <w:p w14:paraId="5F28921C" w14:textId="77777777" w:rsidR="002C7F88" w:rsidRDefault="002C7F88" w:rsidP="00A02297">
      <w:pPr>
        <w:tabs>
          <w:tab w:val="left" w:pos="851"/>
        </w:tabs>
        <w:spacing w:before="120" w:after="120" w:line="240" w:lineRule="auto"/>
        <w:jc w:val="center"/>
        <w:rPr>
          <w:rFonts w:eastAsia="MS Mincho"/>
          <w:szCs w:val="28"/>
          <w:lang w:eastAsia="ja-JP"/>
        </w:rPr>
      </w:pPr>
    </w:p>
    <w:p w14:paraId="4200922C" w14:textId="77777777" w:rsidR="00A02297" w:rsidRDefault="00A02297" w:rsidP="00A02297">
      <w:pPr>
        <w:tabs>
          <w:tab w:val="left" w:pos="851"/>
        </w:tabs>
        <w:spacing w:before="120" w:after="120" w:line="240" w:lineRule="auto"/>
        <w:jc w:val="center"/>
        <w:rPr>
          <w:rFonts w:eastAsia="MS Mincho"/>
          <w:szCs w:val="28"/>
          <w:lang w:eastAsia="ja-JP"/>
        </w:rPr>
      </w:pPr>
    </w:p>
    <w:p w14:paraId="01980FCF" w14:textId="77777777" w:rsidR="00A02297" w:rsidRDefault="00A02297" w:rsidP="00A02297">
      <w:pPr>
        <w:tabs>
          <w:tab w:val="left" w:pos="851"/>
        </w:tabs>
        <w:spacing w:before="120" w:after="120" w:line="240" w:lineRule="auto"/>
        <w:jc w:val="center"/>
        <w:rPr>
          <w:rFonts w:eastAsia="MS Mincho"/>
          <w:szCs w:val="28"/>
          <w:lang w:eastAsia="ja-JP"/>
        </w:rPr>
      </w:pPr>
    </w:p>
    <w:p w14:paraId="2C5F170E" w14:textId="77777777" w:rsidR="00A02297" w:rsidRDefault="00A02297" w:rsidP="00A02297">
      <w:pPr>
        <w:tabs>
          <w:tab w:val="left" w:pos="851"/>
        </w:tabs>
        <w:spacing w:before="120" w:after="120" w:line="240" w:lineRule="auto"/>
        <w:jc w:val="center"/>
        <w:rPr>
          <w:rFonts w:eastAsia="MS Mincho"/>
          <w:szCs w:val="28"/>
          <w:lang w:eastAsia="ja-JP"/>
        </w:rPr>
      </w:pPr>
    </w:p>
    <w:p w14:paraId="5AB2B454" w14:textId="77777777" w:rsidR="00A02297" w:rsidRDefault="00A02297" w:rsidP="00A02297">
      <w:pPr>
        <w:tabs>
          <w:tab w:val="left" w:pos="851"/>
        </w:tabs>
        <w:spacing w:before="120" w:after="120" w:line="240" w:lineRule="auto"/>
        <w:jc w:val="center"/>
        <w:rPr>
          <w:rFonts w:eastAsia="MS Mincho"/>
          <w:szCs w:val="28"/>
          <w:lang w:eastAsia="ja-JP"/>
        </w:rPr>
      </w:pPr>
    </w:p>
    <w:p w14:paraId="2EA97083" w14:textId="77777777" w:rsidR="00A02297" w:rsidRDefault="00A02297" w:rsidP="00A02297">
      <w:pPr>
        <w:tabs>
          <w:tab w:val="left" w:pos="851"/>
        </w:tabs>
        <w:spacing w:before="120" w:after="120" w:line="240" w:lineRule="auto"/>
        <w:jc w:val="center"/>
        <w:rPr>
          <w:rFonts w:eastAsia="MS Mincho"/>
          <w:szCs w:val="28"/>
          <w:lang w:eastAsia="ja-JP"/>
        </w:rPr>
      </w:pPr>
    </w:p>
    <w:p w14:paraId="2AA7491E" w14:textId="77777777" w:rsidR="008772BC" w:rsidRDefault="008772BC" w:rsidP="004437B9">
      <w:pPr>
        <w:tabs>
          <w:tab w:val="left" w:pos="851"/>
        </w:tabs>
        <w:spacing w:before="120" w:after="120" w:line="240" w:lineRule="auto"/>
        <w:rPr>
          <w:rFonts w:eastAsia="MS Mincho"/>
          <w:szCs w:val="28"/>
          <w:lang w:eastAsia="ja-JP"/>
        </w:rPr>
      </w:pPr>
    </w:p>
    <w:p w14:paraId="2192AC73" w14:textId="77777777" w:rsidR="004437B9" w:rsidRDefault="004437B9" w:rsidP="004437B9">
      <w:pPr>
        <w:tabs>
          <w:tab w:val="left" w:pos="851"/>
        </w:tabs>
        <w:spacing w:before="120" w:after="120" w:line="240" w:lineRule="auto"/>
        <w:rPr>
          <w:rFonts w:eastAsia="MS Mincho"/>
          <w:szCs w:val="28"/>
          <w:lang w:eastAsia="ja-JP"/>
        </w:rPr>
      </w:pPr>
    </w:p>
    <w:p w14:paraId="774DBE24" w14:textId="77777777" w:rsidR="008772BC" w:rsidRDefault="008772BC" w:rsidP="00A02297">
      <w:pPr>
        <w:tabs>
          <w:tab w:val="left" w:pos="851"/>
        </w:tabs>
        <w:spacing w:before="120" w:after="120" w:line="240" w:lineRule="auto"/>
        <w:jc w:val="center"/>
        <w:rPr>
          <w:rFonts w:eastAsia="MS Mincho"/>
          <w:szCs w:val="28"/>
          <w:lang w:eastAsia="ja-JP"/>
        </w:rPr>
      </w:pPr>
    </w:p>
    <w:p w14:paraId="7ECF7E01" w14:textId="77777777" w:rsidR="008772BC" w:rsidRDefault="008772BC" w:rsidP="00A02297">
      <w:pPr>
        <w:tabs>
          <w:tab w:val="left" w:pos="851"/>
        </w:tabs>
        <w:spacing w:before="120" w:after="120" w:line="240" w:lineRule="auto"/>
        <w:jc w:val="center"/>
        <w:rPr>
          <w:rFonts w:eastAsia="MS Mincho"/>
          <w:szCs w:val="28"/>
          <w:lang w:eastAsia="ja-JP"/>
        </w:rPr>
      </w:pPr>
    </w:p>
    <w:p w14:paraId="240D58FA" w14:textId="77777777" w:rsidR="008772BC" w:rsidRDefault="008772BC" w:rsidP="00A02297">
      <w:pPr>
        <w:tabs>
          <w:tab w:val="left" w:pos="851"/>
        </w:tabs>
        <w:spacing w:before="120" w:after="120" w:line="240" w:lineRule="auto"/>
        <w:jc w:val="center"/>
        <w:rPr>
          <w:rFonts w:eastAsia="MS Mincho"/>
          <w:szCs w:val="28"/>
          <w:lang w:eastAsia="ja-JP"/>
        </w:rPr>
      </w:pPr>
    </w:p>
    <w:p w14:paraId="444C523D" w14:textId="77777777" w:rsidR="008772BC" w:rsidRDefault="008772BC" w:rsidP="00A02297">
      <w:pPr>
        <w:tabs>
          <w:tab w:val="left" w:pos="851"/>
        </w:tabs>
        <w:spacing w:before="120" w:after="120" w:line="240" w:lineRule="auto"/>
        <w:jc w:val="center"/>
        <w:rPr>
          <w:rFonts w:eastAsia="MS Mincho"/>
          <w:szCs w:val="28"/>
          <w:lang w:eastAsia="ja-JP"/>
        </w:rPr>
      </w:pPr>
    </w:p>
    <w:p w14:paraId="656E96D2" w14:textId="77777777" w:rsidR="002C7F88" w:rsidRDefault="002C7F88" w:rsidP="00A02297">
      <w:pPr>
        <w:tabs>
          <w:tab w:val="left" w:pos="851"/>
        </w:tabs>
        <w:spacing w:before="120" w:after="120" w:line="240" w:lineRule="auto"/>
        <w:jc w:val="center"/>
        <w:rPr>
          <w:rFonts w:eastAsia="MS Mincho"/>
          <w:szCs w:val="28"/>
          <w:lang w:eastAsia="ja-JP"/>
        </w:rPr>
      </w:pPr>
    </w:p>
    <w:p w14:paraId="0881A229" w14:textId="00B2C650" w:rsidR="002C7F88" w:rsidRPr="00A02297" w:rsidRDefault="002C7F88" w:rsidP="00A02297">
      <w:pPr>
        <w:tabs>
          <w:tab w:val="left" w:pos="851"/>
        </w:tabs>
        <w:spacing w:before="120" w:after="120" w:line="240" w:lineRule="auto"/>
        <w:jc w:val="center"/>
        <w:rPr>
          <w:rFonts w:eastAsia="MS Mincho"/>
          <w:b/>
          <w:bCs/>
          <w:szCs w:val="28"/>
          <w:lang w:eastAsia="ja-JP"/>
        </w:rPr>
      </w:pPr>
      <w:r w:rsidRPr="00A02297">
        <w:rPr>
          <w:rFonts w:eastAsia="MS Mincho"/>
          <w:b/>
          <w:bCs/>
          <w:szCs w:val="28"/>
          <w:lang w:eastAsia="ja-JP"/>
        </w:rPr>
        <w:lastRenderedPageBreak/>
        <w:t>PHỤ LỤC</w:t>
      </w:r>
    </w:p>
    <w:p w14:paraId="2DD78667" w14:textId="21E1BD65" w:rsidR="002C7F88" w:rsidRPr="00A02297" w:rsidRDefault="002C7F88" w:rsidP="00A02297">
      <w:pPr>
        <w:tabs>
          <w:tab w:val="left" w:pos="851"/>
        </w:tabs>
        <w:spacing w:before="120" w:after="120" w:line="240" w:lineRule="auto"/>
        <w:ind w:firstLine="540"/>
        <w:jc w:val="center"/>
        <w:rPr>
          <w:rFonts w:eastAsia="MS Mincho"/>
          <w:b/>
          <w:bCs/>
          <w:szCs w:val="28"/>
          <w:lang w:eastAsia="ja-JP"/>
        </w:rPr>
      </w:pPr>
      <w:r w:rsidRPr="00A02297">
        <w:rPr>
          <w:rFonts w:eastAsia="MS Mincho"/>
          <w:b/>
          <w:bCs/>
          <w:szCs w:val="28"/>
          <w:lang w:val="vi-VN" w:eastAsia="ja-JP"/>
        </w:rPr>
        <w:t>ĐỊNH MỨC</w:t>
      </w:r>
      <w:r w:rsidRPr="00A02297">
        <w:rPr>
          <w:rFonts w:eastAsia="MS Mincho"/>
          <w:b/>
          <w:bCs/>
          <w:szCs w:val="28"/>
          <w:lang w:eastAsia="ja-JP"/>
        </w:rPr>
        <w:t xml:space="preserve"> CHI PHÍ SẢN XUẤT CHUNG, CHI PHÍ </w:t>
      </w:r>
      <w:r w:rsidRPr="00A02297">
        <w:rPr>
          <w:rFonts w:eastAsia="MS Mincho"/>
          <w:b/>
          <w:bCs/>
          <w:szCs w:val="28"/>
          <w:lang w:val="vi-VN" w:eastAsia="ja-JP"/>
        </w:rPr>
        <w:t xml:space="preserve">QUẢN LÝ, </w:t>
      </w:r>
      <w:r w:rsidRPr="00A02297">
        <w:rPr>
          <w:rFonts w:eastAsia="MS Mincho"/>
          <w:b/>
          <w:bCs/>
          <w:szCs w:val="28"/>
          <w:lang w:eastAsia="ja-JP"/>
        </w:rPr>
        <w:t xml:space="preserve"> ĐỊNH MỨC </w:t>
      </w:r>
      <w:r w:rsidRPr="00A02297">
        <w:rPr>
          <w:rFonts w:eastAsia="MS Mincho"/>
          <w:b/>
          <w:bCs/>
          <w:szCs w:val="28"/>
          <w:lang w:val="vi-VN" w:eastAsia="ja-JP"/>
        </w:rPr>
        <w:t>LỢI NHUẬN</w:t>
      </w:r>
    </w:p>
    <w:p w14:paraId="7111C631" w14:textId="77777777" w:rsidR="002C7F88" w:rsidRPr="00A02297" w:rsidRDefault="002C7F88" w:rsidP="00A02297">
      <w:pPr>
        <w:tabs>
          <w:tab w:val="left" w:pos="851"/>
        </w:tabs>
        <w:spacing w:before="120" w:after="120" w:line="240" w:lineRule="auto"/>
        <w:ind w:firstLine="547"/>
        <w:jc w:val="center"/>
        <w:rPr>
          <w:rFonts w:eastAsia="MS Mincho"/>
          <w:bCs/>
          <w:i/>
          <w:iCs/>
          <w:szCs w:val="28"/>
          <w:lang w:eastAsia="ja-JP"/>
        </w:rPr>
      </w:pPr>
      <w:r w:rsidRPr="00A02297">
        <w:rPr>
          <w:rFonts w:eastAsia="MS Mincho"/>
          <w:bCs/>
          <w:i/>
          <w:iCs/>
          <w:szCs w:val="28"/>
          <w:lang w:val="vi-VN" w:eastAsia="ja-JP"/>
        </w:rPr>
        <w:t xml:space="preserve">(Ban hành kèm theo Thông tư số   </w:t>
      </w:r>
      <w:r w:rsidRPr="00A02297">
        <w:rPr>
          <w:rFonts w:eastAsia="MS Mincho"/>
          <w:bCs/>
          <w:i/>
          <w:iCs/>
          <w:szCs w:val="28"/>
          <w:lang w:eastAsia="ja-JP"/>
        </w:rPr>
        <w:t xml:space="preserve">      </w:t>
      </w:r>
      <w:r w:rsidRPr="00A02297">
        <w:rPr>
          <w:rFonts w:eastAsia="MS Mincho"/>
          <w:bCs/>
          <w:i/>
          <w:iCs/>
          <w:szCs w:val="28"/>
          <w:lang w:val="vi-VN" w:eastAsia="ja-JP"/>
        </w:rPr>
        <w:t xml:space="preserve">    /202</w:t>
      </w:r>
      <w:r w:rsidRPr="00A02297">
        <w:rPr>
          <w:rFonts w:eastAsia="MS Mincho"/>
          <w:bCs/>
          <w:i/>
          <w:iCs/>
          <w:szCs w:val="28"/>
          <w:lang w:eastAsia="ja-JP"/>
        </w:rPr>
        <w:t>6</w:t>
      </w:r>
      <w:r w:rsidRPr="00A02297">
        <w:rPr>
          <w:rFonts w:eastAsia="MS Mincho"/>
          <w:bCs/>
          <w:i/>
          <w:iCs/>
          <w:szCs w:val="28"/>
          <w:lang w:val="vi-VN" w:eastAsia="ja-JP"/>
        </w:rPr>
        <w:t>/TT-B</w:t>
      </w:r>
      <w:r w:rsidRPr="00A02297">
        <w:rPr>
          <w:rFonts w:eastAsia="MS Mincho"/>
          <w:bCs/>
          <w:i/>
          <w:iCs/>
          <w:szCs w:val="28"/>
          <w:lang w:eastAsia="ja-JP"/>
        </w:rPr>
        <w:t>XD</w:t>
      </w:r>
      <w:r w:rsidRPr="00A02297">
        <w:rPr>
          <w:rFonts w:eastAsia="MS Mincho"/>
          <w:bCs/>
          <w:i/>
          <w:iCs/>
          <w:szCs w:val="28"/>
          <w:lang w:val="vi-VN" w:eastAsia="ja-JP"/>
        </w:rPr>
        <w:t xml:space="preserve"> ngày </w:t>
      </w:r>
      <w:r w:rsidRPr="00A02297">
        <w:rPr>
          <w:rFonts w:eastAsia="MS Mincho"/>
          <w:bCs/>
          <w:i/>
          <w:iCs/>
          <w:szCs w:val="28"/>
          <w:lang w:eastAsia="ja-JP"/>
        </w:rPr>
        <w:t xml:space="preserve">     </w:t>
      </w:r>
      <w:r w:rsidRPr="00A02297">
        <w:rPr>
          <w:rFonts w:eastAsia="MS Mincho"/>
          <w:bCs/>
          <w:i/>
          <w:iCs/>
          <w:szCs w:val="28"/>
          <w:lang w:val="vi-VN" w:eastAsia="ja-JP"/>
        </w:rPr>
        <w:t>/       /202</w:t>
      </w:r>
      <w:r w:rsidRPr="00A02297">
        <w:rPr>
          <w:rFonts w:eastAsia="MS Mincho"/>
          <w:bCs/>
          <w:i/>
          <w:iCs/>
          <w:szCs w:val="28"/>
          <w:lang w:eastAsia="ja-JP"/>
        </w:rPr>
        <w:t>6</w:t>
      </w:r>
    </w:p>
    <w:p w14:paraId="51ED2AE1" w14:textId="77777777" w:rsidR="002C7F88" w:rsidRPr="00A02297" w:rsidRDefault="002C7F88" w:rsidP="00A02297">
      <w:pPr>
        <w:tabs>
          <w:tab w:val="left" w:pos="851"/>
        </w:tabs>
        <w:spacing w:before="120" w:after="120" w:line="240" w:lineRule="auto"/>
        <w:ind w:firstLine="547"/>
        <w:jc w:val="center"/>
        <w:rPr>
          <w:rFonts w:eastAsia="MS Mincho"/>
          <w:bCs/>
          <w:i/>
          <w:iCs/>
          <w:szCs w:val="28"/>
          <w:lang w:val="vi-VN" w:eastAsia="ja-JP"/>
        </w:rPr>
      </w:pPr>
      <w:r w:rsidRPr="00A02297">
        <w:rPr>
          <w:rFonts w:eastAsia="MS Mincho"/>
          <w:bCs/>
          <w:i/>
          <w:iCs/>
          <w:szCs w:val="28"/>
          <w:lang w:val="vi-VN" w:eastAsia="ja-JP"/>
        </w:rPr>
        <w:t xml:space="preserve">của Bộ trưởng Bộ </w:t>
      </w:r>
      <w:r w:rsidRPr="00A02297">
        <w:rPr>
          <w:rFonts w:eastAsia="MS Mincho"/>
          <w:bCs/>
          <w:i/>
          <w:iCs/>
          <w:szCs w:val="28"/>
          <w:lang w:eastAsia="ja-JP"/>
        </w:rPr>
        <w:t>Xây dựng</w:t>
      </w:r>
      <w:r w:rsidRPr="00A02297">
        <w:rPr>
          <w:rFonts w:eastAsia="MS Mincho"/>
          <w:bCs/>
          <w:i/>
          <w:iCs/>
          <w:szCs w:val="28"/>
          <w:lang w:val="vi-VN" w:eastAsia="ja-JP"/>
        </w:rPr>
        <w:t>)</w:t>
      </w:r>
    </w:p>
    <w:p w14:paraId="1292D4EE" w14:textId="77777777" w:rsidR="002C7F88" w:rsidRPr="00E73638" w:rsidRDefault="002C7F88" w:rsidP="00A02297">
      <w:pPr>
        <w:tabs>
          <w:tab w:val="left" w:pos="851"/>
        </w:tabs>
        <w:spacing w:before="120" w:after="120" w:line="240" w:lineRule="auto"/>
        <w:ind w:firstLine="547"/>
        <w:rPr>
          <w:rFonts w:eastAsia="MS Mincho"/>
          <w:bCs/>
          <w:szCs w:val="28"/>
          <w:lang w:val="vi-VN" w:eastAsia="ja-JP"/>
        </w:rPr>
      </w:pPr>
    </w:p>
    <w:p w14:paraId="25FF641D" w14:textId="77777777" w:rsidR="002C7F88" w:rsidRPr="00A02297" w:rsidRDefault="002C7F88" w:rsidP="00A02297">
      <w:pPr>
        <w:numPr>
          <w:ilvl w:val="0"/>
          <w:numId w:val="6"/>
        </w:numPr>
        <w:tabs>
          <w:tab w:val="left" w:pos="851"/>
        </w:tabs>
        <w:spacing w:before="120" w:after="120" w:line="240" w:lineRule="auto"/>
        <w:rPr>
          <w:rFonts w:eastAsia="MS Mincho"/>
          <w:b/>
          <w:szCs w:val="28"/>
          <w:lang w:val="vi-VN" w:eastAsia="ja-JP"/>
        </w:rPr>
      </w:pPr>
      <w:r w:rsidRPr="00A02297">
        <w:rPr>
          <w:rFonts w:eastAsia="MS Mincho"/>
          <w:b/>
          <w:szCs w:val="28"/>
          <w:lang w:val="vi-VN" w:eastAsia="ja-JP"/>
        </w:rPr>
        <w:t xml:space="preserve">Hướng dẫn áp dụng </w:t>
      </w:r>
      <w:r w:rsidRPr="00A02297">
        <w:rPr>
          <w:rFonts w:eastAsia="MS Mincho"/>
          <w:b/>
          <w:szCs w:val="28"/>
          <w:lang w:eastAsia="ja-JP"/>
        </w:rPr>
        <w:t xml:space="preserve">các </w:t>
      </w:r>
      <w:r w:rsidRPr="00A02297">
        <w:rPr>
          <w:rFonts w:eastAsia="MS Mincho"/>
          <w:b/>
          <w:szCs w:val="28"/>
          <w:lang w:val="vi-VN" w:eastAsia="ja-JP"/>
        </w:rPr>
        <w:t>định mức chi phí</w:t>
      </w:r>
    </w:p>
    <w:p w14:paraId="51B0621C" w14:textId="77777777" w:rsidR="002C7F88" w:rsidRPr="00A02297" w:rsidRDefault="002C7F88" w:rsidP="00A02297">
      <w:pPr>
        <w:tabs>
          <w:tab w:val="left" w:pos="851"/>
        </w:tabs>
        <w:spacing w:before="120" w:after="120" w:line="240" w:lineRule="auto"/>
        <w:ind w:firstLine="547"/>
        <w:jc w:val="both"/>
        <w:rPr>
          <w:rFonts w:eastAsia="MS Mincho"/>
          <w:b/>
          <w:iCs/>
          <w:szCs w:val="28"/>
          <w:lang w:eastAsia="ja-JP"/>
        </w:rPr>
      </w:pPr>
      <w:r w:rsidRPr="00A02297">
        <w:rPr>
          <w:rFonts w:eastAsia="MS Mincho"/>
          <w:b/>
          <w:iCs/>
          <w:szCs w:val="28"/>
          <w:lang w:eastAsia="ja-JP"/>
        </w:rPr>
        <w:t>1. Chi phí sản xuất chung</w:t>
      </w:r>
    </w:p>
    <w:p w14:paraId="76B0A123" w14:textId="77777777" w:rsidR="002C7F88" w:rsidRPr="00A02297" w:rsidRDefault="002C7F88" w:rsidP="00A02297">
      <w:pPr>
        <w:tabs>
          <w:tab w:val="left" w:pos="851"/>
        </w:tabs>
        <w:spacing w:before="120" w:after="120" w:line="240" w:lineRule="auto"/>
        <w:ind w:firstLine="547"/>
        <w:jc w:val="both"/>
        <w:rPr>
          <w:rFonts w:eastAsia="MS Mincho"/>
          <w:b/>
          <w:i/>
          <w:szCs w:val="28"/>
          <w:lang w:eastAsia="ja-JP"/>
        </w:rPr>
      </w:pPr>
      <w:r w:rsidRPr="00A02297">
        <w:rPr>
          <w:rFonts w:eastAsia="MS Mincho"/>
          <w:b/>
          <w:i/>
          <w:szCs w:val="28"/>
          <w:lang w:eastAsia="ja-JP"/>
        </w:rPr>
        <w:t>a) Chi phí phục vụ sản xuất chung (chưa bao gồm chi phí sửa chữa cơ khí, chi phí sửa chữa công trình)</w:t>
      </w:r>
    </w:p>
    <w:p w14:paraId="7122BB2A" w14:textId="77777777" w:rsidR="002C7F88" w:rsidRPr="00A02297" w:rsidRDefault="002C7F88" w:rsidP="00A02297">
      <w:pPr>
        <w:tabs>
          <w:tab w:val="left" w:pos="851"/>
        </w:tabs>
        <w:spacing w:before="120" w:after="120" w:line="240" w:lineRule="auto"/>
        <w:ind w:firstLine="547"/>
        <w:jc w:val="both"/>
        <w:rPr>
          <w:rFonts w:eastAsia="MS Mincho"/>
          <w:bCs/>
          <w:iCs/>
          <w:szCs w:val="28"/>
          <w:lang w:eastAsia="ja-JP"/>
        </w:rPr>
      </w:pPr>
      <w:r w:rsidRPr="00A02297">
        <w:rPr>
          <w:bCs/>
          <w:szCs w:val="28"/>
        </w:rPr>
        <w:t xml:space="preserve">Chi phí phục vụ sản xuất chung (chưa bao gồm chi phí sửa chữa cơ khí, chi phí sửa chữa công trình) bao gồm các chi phí phục vụ hoạt động chung của các đơn vị bảo đảm hàng hải (là các đơn vị trực thuộc Tổng công ty Bảo đảm an toàn hàng hải Việt Nam, trực tiếp sản xuất phục vụ cung cấp dịch vụ sự nghiệp công bảo đảm an toàn hàng hải theo quy định pháp luật), gồm: </w:t>
      </w:r>
    </w:p>
    <w:p w14:paraId="5C733969" w14:textId="77777777" w:rsidR="002C7F88" w:rsidRPr="00A02297" w:rsidRDefault="002C7F88" w:rsidP="00A02297">
      <w:pPr>
        <w:tabs>
          <w:tab w:val="left" w:pos="851"/>
        </w:tabs>
        <w:spacing w:before="120" w:after="120" w:line="240" w:lineRule="auto"/>
        <w:ind w:firstLine="547"/>
        <w:jc w:val="both"/>
        <w:rPr>
          <w:rFonts w:eastAsia="MS Mincho"/>
          <w:bCs/>
          <w:iCs/>
          <w:szCs w:val="28"/>
          <w:lang w:eastAsia="ja-JP"/>
        </w:rPr>
      </w:pPr>
      <w:r w:rsidRPr="00A02297">
        <w:rPr>
          <w:bCs/>
          <w:szCs w:val="28"/>
        </w:rPr>
        <w:t>- Chi phí nhân viên quản lý tại đơn vị bảo đảm hàng hải: là các khoản tiền lương, các khoản phụ cấp có tính chất lương phải trả cho nhân viên quản lý và khoản trích bảo hiểm xã hội, bảo hiểm y tế, bảo hiểm thất nghiệp và kinh phí công đoàn theo quy định của </w:t>
      </w:r>
      <w:bookmarkStart w:id="2" w:name="tvpllink_nbilipmzhq_1"/>
      <w:r w:rsidRPr="00A02297">
        <w:rPr>
          <w:bCs/>
          <w:szCs w:val="28"/>
        </w:rPr>
        <w:fldChar w:fldCharType="begin"/>
      </w:r>
      <w:r w:rsidRPr="00A02297">
        <w:rPr>
          <w:bCs/>
          <w:szCs w:val="28"/>
        </w:rPr>
        <w:instrText>HYPERLINK "https://thuvienphapluat.vn/van-ban/Lao-dong-Tien-luong/Bo-Luat-lao-dong-2019-333670.aspx" \t "_blank"</w:instrText>
      </w:r>
      <w:r w:rsidRPr="00A02297">
        <w:rPr>
          <w:bCs/>
          <w:szCs w:val="28"/>
        </w:rPr>
        <w:fldChar w:fldCharType="separate"/>
      </w:r>
      <w:r w:rsidRPr="00A02297">
        <w:rPr>
          <w:bCs/>
          <w:szCs w:val="28"/>
        </w:rPr>
        <w:t>Bộ luật Lao động</w:t>
      </w:r>
      <w:r w:rsidRPr="00A02297">
        <w:rPr>
          <w:bCs/>
          <w:szCs w:val="28"/>
        </w:rPr>
        <w:fldChar w:fldCharType="end"/>
      </w:r>
      <w:bookmarkEnd w:id="2"/>
      <w:r w:rsidRPr="00A02297">
        <w:rPr>
          <w:bCs/>
          <w:szCs w:val="28"/>
        </w:rPr>
        <w:t xml:space="preserve">, chế độ, chính sách của Nhà nước và pháp luật có liên quan. </w:t>
      </w:r>
    </w:p>
    <w:p w14:paraId="4B6E546D" w14:textId="77777777" w:rsidR="002C7F88" w:rsidRPr="00A02297" w:rsidRDefault="002C7F88" w:rsidP="00A02297">
      <w:pPr>
        <w:tabs>
          <w:tab w:val="left" w:pos="851"/>
        </w:tabs>
        <w:spacing w:before="120" w:after="120" w:line="240" w:lineRule="auto"/>
        <w:ind w:firstLine="547"/>
        <w:jc w:val="both"/>
        <w:rPr>
          <w:rFonts w:eastAsia="MS Mincho"/>
          <w:bCs/>
          <w:iCs/>
          <w:szCs w:val="28"/>
          <w:lang w:eastAsia="ja-JP"/>
        </w:rPr>
      </w:pPr>
      <w:r w:rsidRPr="00A02297">
        <w:rPr>
          <w:bCs/>
          <w:szCs w:val="28"/>
        </w:rPr>
        <w:t xml:space="preserve">- Chi phí vật tư dùng cho đơn vị bảo đảm hàng hải như: vật tư dùng để sửa chữa tài sản cố định dùng chung, vật tư dùng cho quản lý, chi phí lán trại tạm thời (nếu có). </w:t>
      </w:r>
    </w:p>
    <w:p w14:paraId="62A9A6EC" w14:textId="77777777" w:rsidR="002C7F88" w:rsidRPr="00A02297" w:rsidRDefault="002C7F88" w:rsidP="00A02297">
      <w:pPr>
        <w:tabs>
          <w:tab w:val="left" w:pos="851"/>
        </w:tabs>
        <w:spacing w:before="120" w:after="120" w:line="240" w:lineRule="auto"/>
        <w:ind w:firstLine="547"/>
        <w:jc w:val="both"/>
        <w:rPr>
          <w:bCs/>
          <w:szCs w:val="28"/>
        </w:rPr>
      </w:pPr>
      <w:r w:rsidRPr="00A02297">
        <w:rPr>
          <w:bCs/>
          <w:szCs w:val="28"/>
        </w:rPr>
        <w:t>- Chi phí khấu hao tài sản cố định dùng cho hoạt động chung tại đơn vị bảo đảm hàng hải thực hiện theo quy định của Bộ Tài chính về chế độ quản lý, sử dụng và trích khấu hao tài sản cố định.</w:t>
      </w:r>
    </w:p>
    <w:p w14:paraId="217596F5" w14:textId="77777777" w:rsidR="002C7F88" w:rsidRPr="00A02297" w:rsidRDefault="002C7F88" w:rsidP="00A02297">
      <w:pPr>
        <w:tabs>
          <w:tab w:val="left" w:pos="851"/>
        </w:tabs>
        <w:spacing w:before="120" w:after="120" w:line="240" w:lineRule="auto"/>
        <w:ind w:firstLine="547"/>
        <w:jc w:val="both"/>
        <w:rPr>
          <w:bCs/>
          <w:szCs w:val="28"/>
        </w:rPr>
      </w:pPr>
      <w:r w:rsidRPr="00A02297">
        <w:rPr>
          <w:bCs/>
          <w:szCs w:val="28"/>
        </w:rPr>
        <w:t xml:space="preserve">- Chi phí dịch vụ mua ngoài phục vụ cho hoạt động tại đơn vị bảo đảm hàng hải như: chi phí điện, nước, điện thoại, bảo hiểm phương tiện, bảo hộ lao động, đồng phục, trang bị hành chính, đồ dùng văn phòng, chi phí sửa chữa tài sản cố định dùng chung và trang thiết bị hành chính tại đơn vị bảo đảm hàng hải, tiền thuê tài sản cố định, chi phí trả cho nhà thầu (nếu có), chi phí mua ngoài khác (nếu có). </w:t>
      </w:r>
    </w:p>
    <w:p w14:paraId="372D0C12" w14:textId="77777777" w:rsidR="002C7F88" w:rsidRPr="00A02297" w:rsidRDefault="002C7F88" w:rsidP="00A02297">
      <w:pPr>
        <w:tabs>
          <w:tab w:val="left" w:pos="851"/>
        </w:tabs>
        <w:spacing w:before="120" w:after="120" w:line="240" w:lineRule="auto"/>
        <w:ind w:firstLine="547"/>
        <w:jc w:val="both"/>
        <w:rPr>
          <w:bCs/>
          <w:szCs w:val="28"/>
        </w:rPr>
      </w:pPr>
      <w:r w:rsidRPr="00A02297">
        <w:rPr>
          <w:bCs/>
          <w:szCs w:val="28"/>
        </w:rPr>
        <w:t>- Chi phí bằng tiền hợp lý, hợp lệ khác theo quy định pháp luật ngoài các chi phí đã nêu trên phục vụ cho hoạt động của đơn vị bảo đảm hàng hải.</w:t>
      </w:r>
    </w:p>
    <w:p w14:paraId="5634EAED" w14:textId="77777777" w:rsidR="002C7F88" w:rsidRPr="00A02297" w:rsidRDefault="002C7F88" w:rsidP="00A02297">
      <w:pPr>
        <w:tabs>
          <w:tab w:val="left" w:pos="851"/>
        </w:tabs>
        <w:spacing w:before="120" w:after="120" w:line="240" w:lineRule="auto"/>
        <w:ind w:firstLine="547"/>
        <w:jc w:val="both"/>
        <w:rPr>
          <w:b/>
          <w:i/>
          <w:iCs/>
          <w:szCs w:val="28"/>
          <w:lang w:val="fr-FR"/>
        </w:rPr>
      </w:pPr>
      <w:r w:rsidRPr="00A02297">
        <w:rPr>
          <w:b/>
          <w:i/>
          <w:iCs/>
          <w:szCs w:val="28"/>
        </w:rPr>
        <w:t xml:space="preserve">b) </w:t>
      </w:r>
      <w:r w:rsidRPr="00A02297">
        <w:rPr>
          <w:b/>
          <w:i/>
          <w:iCs/>
          <w:szCs w:val="28"/>
          <w:lang w:val="fr-FR"/>
        </w:rPr>
        <w:t xml:space="preserve">Chi phí sửa chữa cơ khí </w:t>
      </w:r>
    </w:p>
    <w:p w14:paraId="47255E83" w14:textId="77777777" w:rsidR="002C7F88" w:rsidRPr="00A02297" w:rsidRDefault="002C7F88" w:rsidP="00A02297">
      <w:pPr>
        <w:spacing w:before="120" w:after="120" w:line="240" w:lineRule="auto"/>
        <w:ind w:firstLine="567"/>
        <w:jc w:val="both"/>
        <w:rPr>
          <w:rFonts w:eastAsia="MS Mincho"/>
          <w:bCs/>
          <w:szCs w:val="28"/>
          <w:lang w:eastAsia="ja-JP"/>
        </w:rPr>
      </w:pPr>
      <w:r w:rsidRPr="00A02297">
        <w:rPr>
          <w:bCs/>
          <w:szCs w:val="28"/>
        </w:rPr>
        <w:t xml:space="preserve">Chi phí sửa chữa cơ khí là chi phí để sửa chữa các tài sản gồm: phương tiện thủy, bộ; máy phát điện; phao báo hiệu hàng hải; thiết bị báo hiệu hàng hải và thiết bị nguồn năng lượng; hệ thống thông tin liên lạc; hệ thống chống sét và các tài sản trực tiếp khác phục vụ </w:t>
      </w:r>
      <w:r w:rsidRPr="00A02297">
        <w:rPr>
          <w:rFonts w:eastAsia="MS Mincho"/>
          <w:bCs/>
          <w:szCs w:val="28"/>
          <w:lang w:eastAsia="ja-JP"/>
        </w:rPr>
        <w:t>vận hành, bảo trì hệ thống đèn biển, đăng tiêu độc lập và vận hành, bảo trì hệ thống báo hiệu hàng hải trên luồng hàng hải công cộng.</w:t>
      </w:r>
    </w:p>
    <w:p w14:paraId="7FA7AE50" w14:textId="77777777" w:rsidR="002C7F88" w:rsidRPr="00A02297" w:rsidRDefault="002C7F88" w:rsidP="00A02297">
      <w:pPr>
        <w:spacing w:before="120" w:after="120" w:line="240" w:lineRule="auto"/>
        <w:ind w:firstLine="567"/>
        <w:jc w:val="both"/>
        <w:rPr>
          <w:rFonts w:eastAsia="MS Mincho"/>
          <w:bCs/>
          <w:szCs w:val="28"/>
          <w:lang w:eastAsia="ja-JP"/>
        </w:rPr>
      </w:pPr>
      <w:r w:rsidRPr="00A02297">
        <w:rPr>
          <w:bCs/>
          <w:szCs w:val="28"/>
        </w:rPr>
        <w:lastRenderedPageBreak/>
        <w:t xml:space="preserve">Định mức chi phí sửa chữa cơ khí được áp dụng để xác định chi phí sửa chữa cơ khí trong công tác lập, thẩm định giá dịch vụ sự nghiệp công bảo đảm an toàn hàng hải. Chi phí sửa chữa cơ khí quyết toán theo khối lượng nghiệm thu thực tế. </w:t>
      </w:r>
    </w:p>
    <w:p w14:paraId="5ED73463" w14:textId="77777777" w:rsidR="002C7F88" w:rsidRPr="00A02297" w:rsidRDefault="002C7F88" w:rsidP="00A02297">
      <w:pPr>
        <w:tabs>
          <w:tab w:val="left" w:pos="851"/>
        </w:tabs>
        <w:spacing w:before="120" w:after="120" w:line="240" w:lineRule="auto"/>
        <w:ind w:firstLine="547"/>
        <w:jc w:val="both"/>
        <w:rPr>
          <w:rFonts w:eastAsia="MS Mincho"/>
          <w:b/>
          <w:i/>
          <w:iCs/>
          <w:szCs w:val="28"/>
          <w:lang w:val="fr-FR" w:eastAsia="ja-JP"/>
        </w:rPr>
      </w:pPr>
      <w:r w:rsidRPr="00A02297">
        <w:rPr>
          <w:b/>
          <w:i/>
          <w:iCs/>
          <w:szCs w:val="28"/>
        </w:rPr>
        <w:t xml:space="preserve">c) </w:t>
      </w:r>
      <w:r w:rsidRPr="00A02297">
        <w:rPr>
          <w:rFonts w:eastAsia="MS Mincho"/>
          <w:b/>
          <w:i/>
          <w:iCs/>
          <w:szCs w:val="28"/>
          <w:lang w:val="fr-FR" w:eastAsia="ja-JP"/>
        </w:rPr>
        <w:t>Chi phí sửa chữa công trình</w:t>
      </w:r>
    </w:p>
    <w:p w14:paraId="0101A797" w14:textId="77777777" w:rsidR="002C7F88" w:rsidRPr="00A02297" w:rsidRDefault="002C7F88" w:rsidP="00A02297">
      <w:pPr>
        <w:tabs>
          <w:tab w:val="left" w:pos="851"/>
        </w:tabs>
        <w:spacing w:before="120" w:after="120" w:line="240" w:lineRule="auto"/>
        <w:ind w:firstLine="547"/>
        <w:jc w:val="both"/>
        <w:rPr>
          <w:bCs/>
          <w:szCs w:val="28"/>
          <w:shd w:val="clear" w:color="auto" w:fill="FFFFFF"/>
        </w:rPr>
      </w:pPr>
      <w:r w:rsidRPr="00A02297">
        <w:rPr>
          <w:rFonts w:eastAsia="MS Mincho"/>
          <w:bCs/>
          <w:szCs w:val="28"/>
          <w:lang w:val="fr-FR" w:eastAsia="ja-JP"/>
        </w:rPr>
        <w:t>Chi phí sửa chữa công trình là chi phí để sửa chữa các tài sản gồm: công trình đèn biển, đăng tiêu độc lập, nhà trạm và công trình phụ trợ gắn với đèn biển, đăng tiêu độc lập; nhà trạm, cầu tàu phục vụ quản lý vận hành phao tiêu, đăng tiêu báo hiệu luồng hàng hải công cộng; khu hậu cứ và các tài sản trực tiếp khác phục vụ vận hành, bảo trì hệ thống đèn biển, đăng tiêu độc lập và vận hành, bảo trì hệ thống báo hiệu hàng hải trên luồng hàng hải công cộng</w:t>
      </w:r>
      <w:r w:rsidRPr="00A02297">
        <w:rPr>
          <w:bCs/>
          <w:szCs w:val="28"/>
          <w:shd w:val="clear" w:color="auto" w:fill="FFFFFF"/>
        </w:rPr>
        <w:t>.</w:t>
      </w:r>
    </w:p>
    <w:p w14:paraId="3786F55E" w14:textId="77777777" w:rsidR="002C7F88" w:rsidRPr="00A02297" w:rsidRDefault="002C7F88" w:rsidP="00A02297">
      <w:pPr>
        <w:tabs>
          <w:tab w:val="left" w:pos="851"/>
        </w:tabs>
        <w:spacing w:before="120" w:after="120" w:line="240" w:lineRule="auto"/>
        <w:ind w:firstLine="547"/>
        <w:jc w:val="both"/>
        <w:rPr>
          <w:bCs/>
          <w:szCs w:val="28"/>
        </w:rPr>
      </w:pPr>
      <w:r w:rsidRPr="00A02297">
        <w:rPr>
          <w:bCs/>
          <w:szCs w:val="28"/>
        </w:rPr>
        <w:t xml:space="preserve">Định mức chi phí sửa chữa công trình được áp dụng để xác định chi phí sửa chữa công trình trong công tác lập, thẩm định giá dịch vụ sự nghiệp công bảo đảm an toàn hàng hải. Chi phí sửa chữa công trình quyết toán theo khối lượng nghiệm thu thực tế. </w:t>
      </w:r>
    </w:p>
    <w:p w14:paraId="4F7FE2C0" w14:textId="77777777" w:rsidR="002C7F88" w:rsidRPr="00A02297" w:rsidRDefault="002C7F88" w:rsidP="00A02297">
      <w:pPr>
        <w:tabs>
          <w:tab w:val="left" w:pos="851"/>
        </w:tabs>
        <w:spacing w:before="120" w:after="120" w:line="240" w:lineRule="auto"/>
        <w:ind w:firstLine="547"/>
        <w:jc w:val="both"/>
        <w:rPr>
          <w:rFonts w:eastAsia="MS Mincho"/>
          <w:b/>
          <w:iCs/>
          <w:szCs w:val="28"/>
          <w:lang w:eastAsia="ja-JP"/>
        </w:rPr>
      </w:pPr>
      <w:r w:rsidRPr="00A02297">
        <w:rPr>
          <w:rFonts w:eastAsia="MS Mincho"/>
          <w:b/>
          <w:iCs/>
          <w:szCs w:val="28"/>
          <w:lang w:eastAsia="ja-JP"/>
        </w:rPr>
        <w:t xml:space="preserve">2. </w:t>
      </w:r>
      <w:r w:rsidRPr="00A02297">
        <w:rPr>
          <w:rFonts w:eastAsia="MS Mincho"/>
          <w:b/>
          <w:iCs/>
          <w:szCs w:val="28"/>
          <w:lang w:val="vi-VN" w:eastAsia="ja-JP"/>
        </w:rPr>
        <w:t>Chi phí quản lý</w:t>
      </w:r>
    </w:p>
    <w:p w14:paraId="782ACF9D" w14:textId="77777777" w:rsidR="002C7F88" w:rsidRPr="00A02297" w:rsidRDefault="002C7F88" w:rsidP="00A02297">
      <w:pPr>
        <w:tabs>
          <w:tab w:val="left" w:pos="851"/>
        </w:tabs>
        <w:spacing w:before="120" w:after="120" w:line="240" w:lineRule="auto"/>
        <w:ind w:firstLine="547"/>
        <w:jc w:val="both"/>
        <w:rPr>
          <w:rFonts w:eastAsia="MS Mincho"/>
          <w:bCs/>
          <w:iCs/>
          <w:szCs w:val="28"/>
          <w:lang w:val="vi-VN" w:eastAsia="ja-JP"/>
        </w:rPr>
      </w:pPr>
      <w:r w:rsidRPr="00A02297">
        <w:rPr>
          <w:rFonts w:eastAsia="MS Mincho"/>
          <w:bCs/>
          <w:iCs/>
          <w:szCs w:val="28"/>
          <w:lang w:val="vi-VN" w:eastAsia="ja-JP"/>
        </w:rPr>
        <w:t xml:space="preserve">Chi phí quản lý </w:t>
      </w:r>
      <w:r w:rsidRPr="00A02297">
        <w:rPr>
          <w:rFonts w:eastAsia="MS Mincho"/>
          <w:bCs/>
          <w:iCs/>
          <w:szCs w:val="28"/>
          <w:lang w:eastAsia="ja-JP"/>
        </w:rPr>
        <w:t xml:space="preserve">bao gồm các chi phí phục vụ công tác quản lý của Tổng công ty Bảo đảm an toàn hàng hải Việt Nam, </w:t>
      </w:r>
      <w:r w:rsidRPr="00A02297">
        <w:rPr>
          <w:rFonts w:eastAsia="MS Mincho"/>
          <w:bCs/>
          <w:iCs/>
          <w:szCs w:val="28"/>
          <w:lang w:val="vi-VN" w:eastAsia="ja-JP"/>
        </w:rPr>
        <w:t>gồm:</w:t>
      </w:r>
    </w:p>
    <w:p w14:paraId="1D6BC182" w14:textId="77777777" w:rsidR="002C7F88" w:rsidRPr="00A02297" w:rsidRDefault="002C7F88" w:rsidP="00A02297">
      <w:pPr>
        <w:tabs>
          <w:tab w:val="left" w:pos="851"/>
        </w:tabs>
        <w:spacing w:before="120" w:after="120" w:line="240" w:lineRule="auto"/>
        <w:ind w:firstLine="547"/>
        <w:jc w:val="both"/>
        <w:rPr>
          <w:rFonts w:eastAsia="MS Mincho"/>
          <w:bCs/>
          <w:iCs/>
          <w:szCs w:val="28"/>
          <w:lang w:val="vi-VN" w:eastAsia="ja-JP"/>
        </w:rPr>
      </w:pPr>
      <w:r w:rsidRPr="00A02297">
        <w:rPr>
          <w:rFonts w:eastAsia="MS Mincho"/>
          <w:bCs/>
          <w:iCs/>
          <w:szCs w:val="28"/>
          <w:lang w:val="vi-VN" w:eastAsia="ja-JP"/>
        </w:rPr>
        <w:t>- Chi phí nhân viên quản lý bao gồm các khoản phải trả cho bộ phận quản lý nh</w:t>
      </w:r>
      <w:r w:rsidRPr="00A02297">
        <w:rPr>
          <w:rFonts w:eastAsia="MS Mincho" w:hint="eastAsia"/>
          <w:bCs/>
          <w:iCs/>
          <w:szCs w:val="28"/>
          <w:lang w:val="vi-VN" w:eastAsia="ja-JP"/>
        </w:rPr>
        <w:t>ư</w:t>
      </w:r>
      <w:r w:rsidRPr="00A02297">
        <w:rPr>
          <w:rFonts w:eastAsia="MS Mincho"/>
          <w:bCs/>
          <w:iCs/>
          <w:szCs w:val="28"/>
          <w:lang w:val="vi-VN" w:eastAsia="ja-JP"/>
        </w:rPr>
        <w:t xml:space="preserve"> tiền l</w:t>
      </w:r>
      <w:r w:rsidRPr="00A02297">
        <w:rPr>
          <w:rFonts w:eastAsia="MS Mincho" w:hint="eastAsia"/>
          <w:bCs/>
          <w:iCs/>
          <w:szCs w:val="28"/>
          <w:lang w:val="vi-VN" w:eastAsia="ja-JP"/>
        </w:rPr>
        <w:t>ươ</w:t>
      </w:r>
      <w:r w:rsidRPr="00A02297">
        <w:rPr>
          <w:rFonts w:eastAsia="MS Mincho"/>
          <w:bCs/>
          <w:iCs/>
          <w:szCs w:val="28"/>
          <w:lang w:val="vi-VN" w:eastAsia="ja-JP"/>
        </w:rPr>
        <w:t>ng và các khoản phụ cấp có tính chất l</w:t>
      </w:r>
      <w:r w:rsidRPr="00A02297">
        <w:rPr>
          <w:rFonts w:eastAsia="MS Mincho" w:hint="eastAsia"/>
          <w:bCs/>
          <w:iCs/>
          <w:szCs w:val="28"/>
          <w:lang w:val="vi-VN" w:eastAsia="ja-JP"/>
        </w:rPr>
        <w:t>ươ</w:t>
      </w:r>
      <w:r w:rsidRPr="00A02297">
        <w:rPr>
          <w:rFonts w:eastAsia="MS Mincho"/>
          <w:bCs/>
          <w:iCs/>
          <w:szCs w:val="28"/>
          <w:lang w:val="vi-VN" w:eastAsia="ja-JP"/>
        </w:rPr>
        <w:t xml:space="preserve">ng, trích bảo hiểm xã hội, bảo hiểm y tế, bảo hiểm thất nghiệp, kinh phí công </w:t>
      </w:r>
      <w:r w:rsidRPr="00A02297">
        <w:rPr>
          <w:rFonts w:eastAsia="MS Mincho" w:hint="eastAsia"/>
          <w:bCs/>
          <w:iCs/>
          <w:szCs w:val="28"/>
          <w:lang w:val="vi-VN" w:eastAsia="ja-JP"/>
        </w:rPr>
        <w:t>đ</w:t>
      </w:r>
      <w:r w:rsidRPr="00A02297">
        <w:rPr>
          <w:rFonts w:eastAsia="MS Mincho"/>
          <w:bCs/>
          <w:iCs/>
          <w:szCs w:val="28"/>
          <w:lang w:val="vi-VN" w:eastAsia="ja-JP"/>
        </w:rPr>
        <w:t xml:space="preserve">oàn của nhân viên bộ phận quản lý </w:t>
      </w:r>
      <w:r w:rsidRPr="00A02297">
        <w:rPr>
          <w:rFonts w:eastAsia="MS Mincho"/>
          <w:bCs/>
          <w:iCs/>
          <w:szCs w:val="28"/>
          <w:lang w:eastAsia="ja-JP"/>
        </w:rPr>
        <w:t>của Tổng công ty</w:t>
      </w:r>
      <w:r w:rsidRPr="00A02297">
        <w:rPr>
          <w:bCs/>
          <w:szCs w:val="28"/>
        </w:rPr>
        <w:t xml:space="preserve"> Bảo đảm an toàn hàng hải Việt Nam</w:t>
      </w:r>
      <w:r w:rsidRPr="00A02297">
        <w:rPr>
          <w:rFonts w:eastAsia="MS Mincho"/>
          <w:bCs/>
          <w:iCs/>
          <w:szCs w:val="28"/>
          <w:lang w:eastAsia="ja-JP"/>
        </w:rPr>
        <w:t xml:space="preserve"> </w:t>
      </w:r>
      <w:r w:rsidRPr="00A02297">
        <w:rPr>
          <w:rFonts w:eastAsia="MS Mincho"/>
          <w:bCs/>
          <w:iCs/>
          <w:szCs w:val="28"/>
          <w:lang w:val="vi-VN" w:eastAsia="ja-JP"/>
        </w:rPr>
        <w:t xml:space="preserve">theo quy </w:t>
      </w:r>
      <w:r w:rsidRPr="00A02297">
        <w:rPr>
          <w:rFonts w:eastAsia="MS Mincho" w:hint="eastAsia"/>
          <w:bCs/>
          <w:iCs/>
          <w:szCs w:val="28"/>
          <w:lang w:val="vi-VN" w:eastAsia="ja-JP"/>
        </w:rPr>
        <w:t>đ</w:t>
      </w:r>
      <w:r w:rsidRPr="00A02297">
        <w:rPr>
          <w:rFonts w:eastAsia="MS Mincho"/>
          <w:bCs/>
          <w:iCs/>
          <w:szCs w:val="28"/>
          <w:lang w:val="vi-VN" w:eastAsia="ja-JP"/>
        </w:rPr>
        <w:t xml:space="preserve">ịnh của Bộ luật Lao </w:t>
      </w:r>
      <w:r w:rsidRPr="00A02297">
        <w:rPr>
          <w:rFonts w:eastAsia="MS Mincho" w:hint="eastAsia"/>
          <w:bCs/>
          <w:iCs/>
          <w:szCs w:val="28"/>
          <w:lang w:val="vi-VN" w:eastAsia="ja-JP"/>
        </w:rPr>
        <w:t>đ</w:t>
      </w:r>
      <w:r w:rsidRPr="00A02297">
        <w:rPr>
          <w:rFonts w:eastAsia="MS Mincho"/>
          <w:bCs/>
          <w:iCs/>
          <w:szCs w:val="28"/>
          <w:lang w:val="vi-VN" w:eastAsia="ja-JP"/>
        </w:rPr>
        <w:t xml:space="preserve">ộng, chế </w:t>
      </w:r>
      <w:r w:rsidRPr="00A02297">
        <w:rPr>
          <w:rFonts w:eastAsia="MS Mincho" w:hint="eastAsia"/>
          <w:bCs/>
          <w:iCs/>
          <w:szCs w:val="28"/>
          <w:lang w:val="vi-VN" w:eastAsia="ja-JP"/>
        </w:rPr>
        <w:t>đ</w:t>
      </w:r>
      <w:r w:rsidRPr="00A02297">
        <w:rPr>
          <w:rFonts w:eastAsia="MS Mincho"/>
          <w:bCs/>
          <w:iCs/>
          <w:szCs w:val="28"/>
          <w:lang w:val="vi-VN" w:eastAsia="ja-JP"/>
        </w:rPr>
        <w:t>ộ, chính sách của Nhà n</w:t>
      </w:r>
      <w:r w:rsidRPr="00A02297">
        <w:rPr>
          <w:rFonts w:eastAsia="MS Mincho" w:hint="eastAsia"/>
          <w:bCs/>
          <w:iCs/>
          <w:szCs w:val="28"/>
          <w:lang w:val="vi-VN" w:eastAsia="ja-JP"/>
        </w:rPr>
        <w:t>ư</w:t>
      </w:r>
      <w:r w:rsidRPr="00A02297">
        <w:rPr>
          <w:rFonts w:eastAsia="MS Mincho"/>
          <w:bCs/>
          <w:iCs/>
          <w:szCs w:val="28"/>
          <w:lang w:val="vi-VN" w:eastAsia="ja-JP"/>
        </w:rPr>
        <w:t xml:space="preserve">ớc và pháp luật có liên quan; </w:t>
      </w:r>
    </w:p>
    <w:p w14:paraId="49EB5B49" w14:textId="77777777" w:rsidR="002C7F88" w:rsidRPr="00A02297" w:rsidRDefault="002C7F88" w:rsidP="00A02297">
      <w:pPr>
        <w:tabs>
          <w:tab w:val="left" w:pos="851"/>
        </w:tabs>
        <w:spacing w:before="120" w:after="120" w:line="240" w:lineRule="auto"/>
        <w:ind w:firstLine="547"/>
        <w:jc w:val="both"/>
        <w:rPr>
          <w:rFonts w:eastAsia="MS Mincho"/>
          <w:bCs/>
          <w:iCs/>
          <w:szCs w:val="28"/>
          <w:lang w:val="vi-VN" w:eastAsia="ja-JP"/>
        </w:rPr>
      </w:pPr>
      <w:r w:rsidRPr="00A02297">
        <w:rPr>
          <w:rFonts w:eastAsia="MS Mincho"/>
          <w:bCs/>
          <w:iCs/>
          <w:szCs w:val="28"/>
          <w:lang w:val="vi-VN" w:eastAsia="ja-JP"/>
        </w:rPr>
        <w:t>- Chi phí vật t</w:t>
      </w:r>
      <w:r w:rsidRPr="00A02297">
        <w:rPr>
          <w:rFonts w:eastAsia="MS Mincho" w:hint="eastAsia"/>
          <w:bCs/>
          <w:iCs/>
          <w:szCs w:val="28"/>
          <w:lang w:val="vi-VN" w:eastAsia="ja-JP"/>
        </w:rPr>
        <w:t>ư</w:t>
      </w:r>
      <w:r w:rsidRPr="00A02297">
        <w:rPr>
          <w:rFonts w:eastAsia="MS Mincho"/>
          <w:bCs/>
          <w:iCs/>
          <w:szCs w:val="28"/>
          <w:lang w:val="vi-VN" w:eastAsia="ja-JP"/>
        </w:rPr>
        <w:t xml:space="preserve"> dùng cho công tác quản lý, vật t</w:t>
      </w:r>
      <w:r w:rsidRPr="00A02297">
        <w:rPr>
          <w:rFonts w:eastAsia="MS Mincho" w:hint="eastAsia"/>
          <w:bCs/>
          <w:iCs/>
          <w:szCs w:val="28"/>
          <w:lang w:val="vi-VN" w:eastAsia="ja-JP"/>
        </w:rPr>
        <w:t>ư</w:t>
      </w:r>
      <w:r w:rsidRPr="00A02297">
        <w:rPr>
          <w:rFonts w:eastAsia="MS Mincho"/>
          <w:bCs/>
          <w:iCs/>
          <w:szCs w:val="28"/>
          <w:lang w:val="vi-VN" w:eastAsia="ja-JP"/>
        </w:rPr>
        <w:t xml:space="preserve"> sử dụng cho việc sửa chữa tài sản cố </w:t>
      </w:r>
      <w:r w:rsidRPr="00A02297">
        <w:rPr>
          <w:rFonts w:eastAsia="MS Mincho" w:hint="eastAsia"/>
          <w:bCs/>
          <w:iCs/>
          <w:szCs w:val="28"/>
          <w:lang w:val="vi-VN" w:eastAsia="ja-JP"/>
        </w:rPr>
        <w:t>đ</w:t>
      </w:r>
      <w:r w:rsidRPr="00A02297">
        <w:rPr>
          <w:rFonts w:eastAsia="MS Mincho"/>
          <w:bCs/>
          <w:iCs/>
          <w:szCs w:val="28"/>
          <w:lang w:val="vi-VN" w:eastAsia="ja-JP"/>
        </w:rPr>
        <w:t>ịnh, công cụ, dụng cụ dùng cho công tác quản lý;</w:t>
      </w:r>
    </w:p>
    <w:p w14:paraId="6519EF29" w14:textId="77777777" w:rsidR="002C7F88" w:rsidRPr="00A02297" w:rsidRDefault="002C7F88" w:rsidP="00A02297">
      <w:pPr>
        <w:tabs>
          <w:tab w:val="left" w:pos="851"/>
        </w:tabs>
        <w:spacing w:before="120" w:after="120" w:line="240" w:lineRule="auto"/>
        <w:ind w:firstLine="547"/>
        <w:jc w:val="both"/>
        <w:rPr>
          <w:rFonts w:eastAsia="MS Mincho"/>
          <w:bCs/>
          <w:iCs/>
          <w:szCs w:val="28"/>
          <w:lang w:val="vi-VN" w:eastAsia="ja-JP"/>
        </w:rPr>
      </w:pPr>
      <w:r w:rsidRPr="00A02297">
        <w:rPr>
          <w:rFonts w:eastAsia="MS Mincho"/>
          <w:bCs/>
          <w:iCs/>
          <w:szCs w:val="28"/>
          <w:lang w:val="vi-VN" w:eastAsia="ja-JP"/>
        </w:rPr>
        <w:t xml:space="preserve">- Chi phí sửa chữa tài sản cố </w:t>
      </w:r>
      <w:r w:rsidRPr="00A02297">
        <w:rPr>
          <w:rFonts w:eastAsia="MS Mincho" w:hint="eastAsia"/>
          <w:bCs/>
          <w:iCs/>
          <w:szCs w:val="28"/>
          <w:lang w:val="vi-VN" w:eastAsia="ja-JP"/>
        </w:rPr>
        <w:t>đ</w:t>
      </w:r>
      <w:r w:rsidRPr="00A02297">
        <w:rPr>
          <w:rFonts w:eastAsia="MS Mincho"/>
          <w:bCs/>
          <w:iCs/>
          <w:szCs w:val="28"/>
          <w:lang w:val="vi-VN" w:eastAsia="ja-JP"/>
        </w:rPr>
        <w:t>ịnh, ph</w:t>
      </w:r>
      <w:r w:rsidRPr="00A02297">
        <w:rPr>
          <w:rFonts w:eastAsia="MS Mincho" w:hint="eastAsia"/>
          <w:bCs/>
          <w:iCs/>
          <w:szCs w:val="28"/>
          <w:lang w:val="vi-VN" w:eastAsia="ja-JP"/>
        </w:rPr>
        <w:t>ươ</w:t>
      </w:r>
      <w:r w:rsidRPr="00A02297">
        <w:rPr>
          <w:rFonts w:eastAsia="MS Mincho"/>
          <w:bCs/>
          <w:iCs/>
          <w:szCs w:val="28"/>
          <w:lang w:val="vi-VN" w:eastAsia="ja-JP"/>
        </w:rPr>
        <w:t xml:space="preserve">ng tiện vận tải, truyền dẫn, máy móc, thiết bị, công cụ, dụng cụ dùng cho công tác quản lý; </w:t>
      </w:r>
    </w:p>
    <w:p w14:paraId="2EF8EA76" w14:textId="77777777" w:rsidR="002C7F88" w:rsidRPr="00A02297" w:rsidRDefault="002C7F88" w:rsidP="00A02297">
      <w:pPr>
        <w:tabs>
          <w:tab w:val="left" w:pos="851"/>
        </w:tabs>
        <w:spacing w:before="120" w:after="120" w:line="240" w:lineRule="auto"/>
        <w:ind w:firstLine="547"/>
        <w:jc w:val="both"/>
        <w:rPr>
          <w:rFonts w:eastAsia="MS Mincho"/>
          <w:bCs/>
          <w:iCs/>
          <w:szCs w:val="28"/>
          <w:lang w:val="vi-VN" w:eastAsia="ja-JP"/>
        </w:rPr>
      </w:pPr>
      <w:r w:rsidRPr="00A02297">
        <w:rPr>
          <w:rFonts w:eastAsia="MS Mincho"/>
          <w:bCs/>
          <w:iCs/>
          <w:szCs w:val="28"/>
          <w:lang w:val="vi-VN" w:eastAsia="ja-JP"/>
        </w:rPr>
        <w:t xml:space="preserve">- Chi phí khấu hao tài sản cố </w:t>
      </w:r>
      <w:r w:rsidRPr="00A02297">
        <w:rPr>
          <w:rFonts w:eastAsia="MS Mincho" w:hint="eastAsia"/>
          <w:bCs/>
          <w:iCs/>
          <w:szCs w:val="28"/>
          <w:lang w:val="vi-VN" w:eastAsia="ja-JP"/>
        </w:rPr>
        <w:t>đ</w:t>
      </w:r>
      <w:r w:rsidRPr="00A02297">
        <w:rPr>
          <w:rFonts w:eastAsia="MS Mincho"/>
          <w:bCs/>
          <w:iCs/>
          <w:szCs w:val="28"/>
          <w:lang w:val="vi-VN" w:eastAsia="ja-JP"/>
        </w:rPr>
        <w:t>ịnh dùng cho bộ phận quản lý nh</w:t>
      </w:r>
      <w:r w:rsidRPr="00A02297">
        <w:rPr>
          <w:rFonts w:eastAsia="MS Mincho" w:hint="eastAsia"/>
          <w:bCs/>
          <w:iCs/>
          <w:szCs w:val="28"/>
          <w:lang w:val="vi-VN" w:eastAsia="ja-JP"/>
        </w:rPr>
        <w:t>ư</w:t>
      </w:r>
      <w:r w:rsidRPr="00A02297">
        <w:rPr>
          <w:rFonts w:eastAsia="MS Mincho"/>
          <w:bCs/>
          <w:iCs/>
          <w:szCs w:val="28"/>
          <w:lang w:val="vi-VN" w:eastAsia="ja-JP"/>
        </w:rPr>
        <w:t>: nhà cửa làm việc của các phòng ban, vật kiến trúc, ph</w:t>
      </w:r>
      <w:r w:rsidRPr="00A02297">
        <w:rPr>
          <w:rFonts w:eastAsia="MS Mincho" w:hint="eastAsia"/>
          <w:bCs/>
          <w:iCs/>
          <w:szCs w:val="28"/>
          <w:lang w:val="vi-VN" w:eastAsia="ja-JP"/>
        </w:rPr>
        <w:t>ươ</w:t>
      </w:r>
      <w:r w:rsidRPr="00A02297">
        <w:rPr>
          <w:rFonts w:eastAsia="MS Mincho"/>
          <w:bCs/>
          <w:iCs/>
          <w:szCs w:val="28"/>
          <w:lang w:val="vi-VN" w:eastAsia="ja-JP"/>
        </w:rPr>
        <w:t>ng tiện vận tải, truyền dẫn, máy móc, thiết bị quản lý dùng trong v</w:t>
      </w:r>
      <w:r w:rsidRPr="00A02297">
        <w:rPr>
          <w:rFonts w:eastAsia="MS Mincho" w:hint="eastAsia"/>
          <w:bCs/>
          <w:iCs/>
          <w:szCs w:val="28"/>
          <w:lang w:val="vi-VN" w:eastAsia="ja-JP"/>
        </w:rPr>
        <w:t>ă</w:t>
      </w:r>
      <w:r w:rsidRPr="00A02297">
        <w:rPr>
          <w:rFonts w:eastAsia="MS Mincho"/>
          <w:bCs/>
          <w:iCs/>
          <w:szCs w:val="28"/>
          <w:lang w:val="vi-VN" w:eastAsia="ja-JP"/>
        </w:rPr>
        <w:t xml:space="preserve">n phòng và tài sản khác. Khấu hao tài sản cố </w:t>
      </w:r>
      <w:r w:rsidRPr="00A02297">
        <w:rPr>
          <w:rFonts w:eastAsia="MS Mincho" w:hint="eastAsia"/>
          <w:bCs/>
          <w:iCs/>
          <w:szCs w:val="28"/>
          <w:lang w:val="vi-VN" w:eastAsia="ja-JP"/>
        </w:rPr>
        <w:t>đ</w:t>
      </w:r>
      <w:r w:rsidRPr="00A02297">
        <w:rPr>
          <w:rFonts w:eastAsia="MS Mincho"/>
          <w:bCs/>
          <w:iCs/>
          <w:szCs w:val="28"/>
          <w:lang w:val="vi-VN" w:eastAsia="ja-JP"/>
        </w:rPr>
        <w:t xml:space="preserve">ịnh thực hiện theo quy </w:t>
      </w:r>
      <w:r w:rsidRPr="00A02297">
        <w:rPr>
          <w:rFonts w:eastAsia="MS Mincho" w:hint="eastAsia"/>
          <w:bCs/>
          <w:iCs/>
          <w:szCs w:val="28"/>
          <w:lang w:val="vi-VN" w:eastAsia="ja-JP"/>
        </w:rPr>
        <w:t>đ</w:t>
      </w:r>
      <w:r w:rsidRPr="00A02297">
        <w:rPr>
          <w:rFonts w:eastAsia="MS Mincho"/>
          <w:bCs/>
          <w:iCs/>
          <w:szCs w:val="28"/>
          <w:lang w:val="vi-VN" w:eastAsia="ja-JP"/>
        </w:rPr>
        <w:t xml:space="preserve">ịnh của Bộ Tài chính về chế </w:t>
      </w:r>
      <w:r w:rsidRPr="00A02297">
        <w:rPr>
          <w:rFonts w:eastAsia="MS Mincho" w:hint="eastAsia"/>
          <w:bCs/>
          <w:iCs/>
          <w:szCs w:val="28"/>
          <w:lang w:val="vi-VN" w:eastAsia="ja-JP"/>
        </w:rPr>
        <w:t>đ</w:t>
      </w:r>
      <w:r w:rsidRPr="00A02297">
        <w:rPr>
          <w:rFonts w:eastAsia="MS Mincho"/>
          <w:bCs/>
          <w:iCs/>
          <w:szCs w:val="28"/>
          <w:lang w:val="vi-VN" w:eastAsia="ja-JP"/>
        </w:rPr>
        <w:t xml:space="preserve">ộ quản lý, sử dụng và trích khấu hao tài sản cố </w:t>
      </w:r>
      <w:r w:rsidRPr="00A02297">
        <w:rPr>
          <w:rFonts w:eastAsia="MS Mincho" w:hint="eastAsia"/>
          <w:bCs/>
          <w:iCs/>
          <w:szCs w:val="28"/>
          <w:lang w:val="vi-VN" w:eastAsia="ja-JP"/>
        </w:rPr>
        <w:t>đ</w:t>
      </w:r>
      <w:r w:rsidRPr="00A02297">
        <w:rPr>
          <w:rFonts w:eastAsia="MS Mincho"/>
          <w:bCs/>
          <w:iCs/>
          <w:szCs w:val="28"/>
          <w:lang w:val="vi-VN" w:eastAsia="ja-JP"/>
        </w:rPr>
        <w:t xml:space="preserve">ịnh; </w:t>
      </w:r>
    </w:p>
    <w:p w14:paraId="1E47804B" w14:textId="77777777" w:rsidR="002C7F88" w:rsidRPr="00A02297" w:rsidRDefault="002C7F88" w:rsidP="00A02297">
      <w:pPr>
        <w:tabs>
          <w:tab w:val="left" w:pos="851"/>
        </w:tabs>
        <w:spacing w:before="120" w:after="120" w:line="240" w:lineRule="auto"/>
        <w:ind w:firstLine="547"/>
        <w:jc w:val="both"/>
        <w:rPr>
          <w:rFonts w:eastAsia="MS Mincho"/>
          <w:bCs/>
          <w:iCs/>
          <w:szCs w:val="28"/>
          <w:lang w:val="vi-VN" w:eastAsia="ja-JP"/>
        </w:rPr>
      </w:pPr>
      <w:r w:rsidRPr="00A02297">
        <w:rPr>
          <w:rFonts w:eastAsia="MS Mincho"/>
          <w:bCs/>
          <w:iCs/>
          <w:szCs w:val="28"/>
          <w:lang w:val="vi-VN" w:eastAsia="ja-JP"/>
        </w:rPr>
        <w:t xml:space="preserve">- Chi phí dịch vụ mua ngoài phục vụ cho công tác quản lý; các khoản chi mua và sử dụng các tài liệu kỹ thuật, bằng sáng chế không </w:t>
      </w:r>
      <w:r w:rsidRPr="00A02297">
        <w:rPr>
          <w:rFonts w:eastAsia="MS Mincho" w:hint="eastAsia"/>
          <w:bCs/>
          <w:iCs/>
          <w:szCs w:val="28"/>
          <w:lang w:val="vi-VN" w:eastAsia="ja-JP"/>
        </w:rPr>
        <w:t>đ</w:t>
      </w:r>
      <w:r w:rsidRPr="00A02297">
        <w:rPr>
          <w:rFonts w:eastAsia="MS Mincho"/>
          <w:bCs/>
          <w:iCs/>
          <w:szCs w:val="28"/>
          <w:lang w:val="vi-VN" w:eastAsia="ja-JP"/>
        </w:rPr>
        <w:t xml:space="preserve">ủ tiêu chuẩn ghi nhận tài sản cố </w:t>
      </w:r>
      <w:r w:rsidRPr="00A02297">
        <w:rPr>
          <w:rFonts w:eastAsia="MS Mincho" w:hint="eastAsia"/>
          <w:bCs/>
          <w:iCs/>
          <w:szCs w:val="28"/>
          <w:lang w:val="vi-VN" w:eastAsia="ja-JP"/>
        </w:rPr>
        <w:t>đ</w:t>
      </w:r>
      <w:r w:rsidRPr="00A02297">
        <w:rPr>
          <w:rFonts w:eastAsia="MS Mincho"/>
          <w:bCs/>
          <w:iCs/>
          <w:szCs w:val="28"/>
          <w:lang w:val="vi-VN" w:eastAsia="ja-JP"/>
        </w:rPr>
        <w:t xml:space="preserve">ịnh </w:t>
      </w:r>
      <w:r w:rsidRPr="00A02297">
        <w:rPr>
          <w:rFonts w:eastAsia="MS Mincho" w:hint="eastAsia"/>
          <w:bCs/>
          <w:iCs/>
          <w:szCs w:val="28"/>
          <w:lang w:val="vi-VN" w:eastAsia="ja-JP"/>
        </w:rPr>
        <w:t>đư</w:t>
      </w:r>
      <w:r w:rsidRPr="00A02297">
        <w:rPr>
          <w:rFonts w:eastAsia="MS Mincho"/>
          <w:bCs/>
          <w:iCs/>
          <w:szCs w:val="28"/>
          <w:lang w:val="vi-VN" w:eastAsia="ja-JP"/>
        </w:rPr>
        <w:t>ợc tính theo ph</w:t>
      </w:r>
      <w:r w:rsidRPr="00A02297">
        <w:rPr>
          <w:rFonts w:eastAsia="MS Mincho" w:hint="eastAsia"/>
          <w:bCs/>
          <w:iCs/>
          <w:szCs w:val="28"/>
          <w:lang w:val="vi-VN" w:eastAsia="ja-JP"/>
        </w:rPr>
        <w:t>ươ</w:t>
      </w:r>
      <w:r w:rsidRPr="00A02297">
        <w:rPr>
          <w:rFonts w:eastAsia="MS Mincho"/>
          <w:bCs/>
          <w:iCs/>
          <w:szCs w:val="28"/>
          <w:lang w:val="vi-VN" w:eastAsia="ja-JP"/>
        </w:rPr>
        <w:t xml:space="preserve">ng pháp phân bổ dần vào chi phí quản lý; tiền thuê tài sản cố </w:t>
      </w:r>
      <w:r w:rsidRPr="00A02297">
        <w:rPr>
          <w:rFonts w:eastAsia="MS Mincho" w:hint="eastAsia"/>
          <w:bCs/>
          <w:iCs/>
          <w:szCs w:val="28"/>
          <w:lang w:val="vi-VN" w:eastAsia="ja-JP"/>
        </w:rPr>
        <w:t>đ</w:t>
      </w:r>
      <w:r w:rsidRPr="00A02297">
        <w:rPr>
          <w:rFonts w:eastAsia="MS Mincho"/>
          <w:bCs/>
          <w:iCs/>
          <w:szCs w:val="28"/>
          <w:lang w:val="vi-VN" w:eastAsia="ja-JP"/>
        </w:rPr>
        <w:t xml:space="preserve">ịnh, chi phí trả cho nhà thầu (nếu có); </w:t>
      </w:r>
    </w:p>
    <w:p w14:paraId="38118567" w14:textId="77777777" w:rsidR="002C7F88" w:rsidRPr="00A02297" w:rsidRDefault="002C7F88" w:rsidP="00A02297">
      <w:pPr>
        <w:tabs>
          <w:tab w:val="left" w:pos="851"/>
        </w:tabs>
        <w:spacing w:before="120" w:after="120" w:line="240" w:lineRule="auto"/>
        <w:ind w:firstLine="547"/>
        <w:jc w:val="both"/>
        <w:rPr>
          <w:rFonts w:eastAsia="MS Mincho"/>
          <w:bCs/>
          <w:iCs/>
          <w:szCs w:val="28"/>
          <w:lang w:val="vi-VN" w:eastAsia="ja-JP"/>
        </w:rPr>
      </w:pPr>
      <w:r w:rsidRPr="00A02297">
        <w:rPr>
          <w:rFonts w:eastAsia="MS Mincho"/>
          <w:bCs/>
          <w:iCs/>
          <w:szCs w:val="28"/>
          <w:lang w:val="vi-VN" w:eastAsia="ja-JP"/>
        </w:rPr>
        <w:t xml:space="preserve">- Các khoản thuế, phí, lệ phí (nếu có) theo quy </w:t>
      </w:r>
      <w:r w:rsidRPr="00A02297">
        <w:rPr>
          <w:rFonts w:eastAsia="MS Mincho" w:hint="eastAsia"/>
          <w:bCs/>
          <w:iCs/>
          <w:szCs w:val="28"/>
          <w:lang w:val="vi-VN" w:eastAsia="ja-JP"/>
        </w:rPr>
        <w:t>đ</w:t>
      </w:r>
      <w:r w:rsidRPr="00A02297">
        <w:rPr>
          <w:rFonts w:eastAsia="MS Mincho"/>
          <w:bCs/>
          <w:iCs/>
          <w:szCs w:val="28"/>
          <w:lang w:val="vi-VN" w:eastAsia="ja-JP"/>
        </w:rPr>
        <w:t xml:space="preserve">ịnh của pháp luật; </w:t>
      </w:r>
    </w:p>
    <w:p w14:paraId="13379730" w14:textId="77777777" w:rsidR="002C7F88" w:rsidRPr="00A02297" w:rsidRDefault="002C7F88" w:rsidP="00A02297">
      <w:pPr>
        <w:tabs>
          <w:tab w:val="left" w:pos="851"/>
        </w:tabs>
        <w:spacing w:before="120" w:after="120" w:line="240" w:lineRule="auto"/>
        <w:ind w:firstLine="547"/>
        <w:jc w:val="both"/>
        <w:rPr>
          <w:rFonts w:eastAsia="MS Mincho"/>
          <w:bCs/>
          <w:i/>
          <w:szCs w:val="28"/>
          <w:lang w:eastAsia="ja-JP"/>
        </w:rPr>
      </w:pPr>
      <w:r w:rsidRPr="00A02297">
        <w:rPr>
          <w:rFonts w:eastAsia="MS Mincho"/>
          <w:bCs/>
          <w:iCs/>
          <w:szCs w:val="28"/>
          <w:lang w:val="vi-VN" w:eastAsia="ja-JP"/>
        </w:rPr>
        <w:t xml:space="preserve">- Chi phí bằng tiền khác thuộc quản lý chung, ngoài các chi phí </w:t>
      </w:r>
      <w:r w:rsidRPr="00A02297">
        <w:rPr>
          <w:rFonts w:eastAsia="MS Mincho" w:hint="eastAsia"/>
          <w:bCs/>
          <w:iCs/>
          <w:szCs w:val="28"/>
          <w:lang w:val="vi-VN" w:eastAsia="ja-JP"/>
        </w:rPr>
        <w:t>đã</w:t>
      </w:r>
      <w:r w:rsidRPr="00A02297">
        <w:rPr>
          <w:rFonts w:eastAsia="MS Mincho"/>
          <w:bCs/>
          <w:iCs/>
          <w:szCs w:val="28"/>
          <w:lang w:val="vi-VN" w:eastAsia="ja-JP"/>
        </w:rPr>
        <w:t xml:space="preserve"> nêu trên nh</w:t>
      </w:r>
      <w:r w:rsidRPr="00A02297">
        <w:rPr>
          <w:rFonts w:eastAsia="MS Mincho" w:hint="eastAsia"/>
          <w:bCs/>
          <w:iCs/>
          <w:szCs w:val="28"/>
          <w:lang w:val="vi-VN" w:eastAsia="ja-JP"/>
        </w:rPr>
        <w:t>ư</w:t>
      </w:r>
      <w:r w:rsidRPr="00A02297">
        <w:rPr>
          <w:rFonts w:eastAsia="MS Mincho"/>
          <w:bCs/>
          <w:iCs/>
          <w:szCs w:val="28"/>
          <w:lang w:val="vi-VN" w:eastAsia="ja-JP"/>
        </w:rPr>
        <w:t xml:space="preserve">: chi phí hội nghị, tiếp khách, công tác phí, tàu xe, khoản chi cho lao </w:t>
      </w:r>
      <w:r w:rsidRPr="00A02297">
        <w:rPr>
          <w:rFonts w:eastAsia="MS Mincho" w:hint="eastAsia"/>
          <w:bCs/>
          <w:iCs/>
          <w:szCs w:val="28"/>
          <w:lang w:val="vi-VN" w:eastAsia="ja-JP"/>
        </w:rPr>
        <w:t>đ</w:t>
      </w:r>
      <w:r w:rsidRPr="00A02297">
        <w:rPr>
          <w:rFonts w:eastAsia="MS Mincho"/>
          <w:bCs/>
          <w:iCs/>
          <w:szCs w:val="28"/>
          <w:lang w:val="vi-VN" w:eastAsia="ja-JP"/>
        </w:rPr>
        <w:t xml:space="preserve">ộng nữ, nghiên cứu, </w:t>
      </w:r>
      <w:r w:rsidRPr="00A02297">
        <w:rPr>
          <w:rFonts w:eastAsia="MS Mincho" w:hint="eastAsia"/>
          <w:bCs/>
          <w:iCs/>
          <w:szCs w:val="28"/>
          <w:lang w:val="vi-VN" w:eastAsia="ja-JP"/>
        </w:rPr>
        <w:t>đà</w:t>
      </w:r>
      <w:r w:rsidRPr="00A02297">
        <w:rPr>
          <w:rFonts w:eastAsia="MS Mincho"/>
          <w:bCs/>
          <w:iCs/>
          <w:szCs w:val="28"/>
          <w:lang w:val="vi-VN" w:eastAsia="ja-JP"/>
        </w:rPr>
        <w:t xml:space="preserve">o tạo, chi nộp phí tham gia hiệp hội và các chi phí hợp lý, hợp lệ khác (nếu có) theo quy </w:t>
      </w:r>
      <w:r w:rsidRPr="00A02297">
        <w:rPr>
          <w:rFonts w:eastAsia="MS Mincho" w:hint="eastAsia"/>
          <w:bCs/>
          <w:iCs/>
          <w:szCs w:val="28"/>
          <w:lang w:val="vi-VN" w:eastAsia="ja-JP"/>
        </w:rPr>
        <w:t>đ</w:t>
      </w:r>
      <w:r w:rsidRPr="00A02297">
        <w:rPr>
          <w:rFonts w:eastAsia="MS Mincho"/>
          <w:bCs/>
          <w:iCs/>
          <w:szCs w:val="28"/>
          <w:lang w:val="vi-VN" w:eastAsia="ja-JP"/>
        </w:rPr>
        <w:t>ịnh pháp luật</w:t>
      </w:r>
      <w:r w:rsidRPr="00A02297">
        <w:rPr>
          <w:rFonts w:eastAsia="MS Mincho"/>
          <w:bCs/>
          <w:i/>
          <w:szCs w:val="28"/>
          <w:lang w:val="vi-VN" w:eastAsia="ja-JP"/>
        </w:rPr>
        <w:t>.</w:t>
      </w:r>
    </w:p>
    <w:p w14:paraId="56AFCCF3" w14:textId="77777777" w:rsidR="002C7F88" w:rsidRPr="00A02297" w:rsidRDefault="002C7F88" w:rsidP="00A02297">
      <w:pPr>
        <w:tabs>
          <w:tab w:val="left" w:pos="851"/>
        </w:tabs>
        <w:spacing w:before="120" w:after="120" w:line="240" w:lineRule="auto"/>
        <w:ind w:firstLine="547"/>
        <w:jc w:val="both"/>
        <w:rPr>
          <w:rFonts w:eastAsia="MS Mincho"/>
          <w:bCs/>
          <w:i/>
          <w:szCs w:val="28"/>
          <w:lang w:eastAsia="ja-JP"/>
        </w:rPr>
      </w:pPr>
      <w:r w:rsidRPr="00A02297">
        <w:rPr>
          <w:rFonts w:eastAsia="MS Mincho"/>
          <w:bCs/>
          <w:i/>
          <w:szCs w:val="28"/>
          <w:lang w:eastAsia="ja-JP"/>
        </w:rPr>
        <w:lastRenderedPageBreak/>
        <w:t xml:space="preserve">Những nội dung chi phí đã được xác định tại chi phí phục vụ sản xuất chung tại điểm a, khoản 1, mục I Phụ lục này không được tính vào chi phí quản lý tại khoản 2 này. </w:t>
      </w:r>
    </w:p>
    <w:p w14:paraId="31566F2E" w14:textId="77777777" w:rsidR="002C7F88" w:rsidRPr="00A02297" w:rsidRDefault="002C7F88" w:rsidP="00A02297">
      <w:pPr>
        <w:tabs>
          <w:tab w:val="left" w:pos="851"/>
        </w:tabs>
        <w:spacing w:before="120" w:after="120" w:line="240" w:lineRule="auto"/>
        <w:ind w:firstLine="547"/>
        <w:jc w:val="both"/>
        <w:rPr>
          <w:rFonts w:eastAsia="MS Mincho"/>
          <w:b/>
          <w:iCs/>
          <w:szCs w:val="28"/>
          <w:lang w:eastAsia="ja-JP"/>
        </w:rPr>
      </w:pPr>
      <w:r w:rsidRPr="00A02297">
        <w:rPr>
          <w:rFonts w:eastAsia="MS Mincho"/>
          <w:b/>
          <w:iCs/>
          <w:szCs w:val="28"/>
          <w:lang w:eastAsia="ja-JP"/>
        </w:rPr>
        <w:t>3. Lợi nhuận</w:t>
      </w:r>
    </w:p>
    <w:p w14:paraId="5BF3F693" w14:textId="77777777" w:rsidR="002C7F88" w:rsidRPr="00A02297" w:rsidRDefault="002C7F88" w:rsidP="00A02297">
      <w:pPr>
        <w:spacing w:before="120" w:after="120" w:line="240" w:lineRule="auto"/>
        <w:ind w:firstLine="567"/>
        <w:jc w:val="both"/>
        <w:rPr>
          <w:bCs/>
          <w:strike/>
          <w:szCs w:val="28"/>
          <w:lang w:val="fr-FR"/>
        </w:rPr>
      </w:pPr>
      <w:r w:rsidRPr="00A02297">
        <w:rPr>
          <w:rFonts w:eastAsia="MS Mincho"/>
          <w:bCs/>
          <w:iCs/>
          <w:szCs w:val="28"/>
          <w:lang w:eastAsia="ja-JP"/>
        </w:rPr>
        <w:t>L</w:t>
      </w:r>
      <w:r w:rsidRPr="00A02297">
        <w:rPr>
          <w:rFonts w:eastAsia="MS Mincho"/>
          <w:bCs/>
          <w:szCs w:val="28"/>
          <w:lang w:val="vi-VN" w:eastAsia="ja-JP"/>
        </w:rPr>
        <w:t xml:space="preserve">ợi nhuận được </w:t>
      </w:r>
      <w:r w:rsidRPr="00A02297">
        <w:rPr>
          <w:rFonts w:eastAsia="MS Mincho"/>
          <w:bCs/>
          <w:szCs w:val="28"/>
          <w:lang w:eastAsia="ja-JP"/>
        </w:rPr>
        <w:t>xác định bằng</w:t>
      </w:r>
      <w:r w:rsidRPr="00A02297">
        <w:rPr>
          <w:rFonts w:eastAsia="MS Mincho"/>
          <w:bCs/>
          <w:szCs w:val="28"/>
          <w:lang w:val="vi-VN" w:eastAsia="ja-JP"/>
        </w:rPr>
        <w:t xml:space="preserve"> tỷ lệ phần trăm</w:t>
      </w:r>
      <w:r w:rsidRPr="00A02297">
        <w:rPr>
          <w:rFonts w:eastAsia="MS Mincho"/>
          <w:bCs/>
          <w:szCs w:val="28"/>
          <w:lang w:eastAsia="ja-JP"/>
        </w:rPr>
        <w:t xml:space="preserve"> </w:t>
      </w:r>
      <w:r w:rsidRPr="00A02297">
        <w:rPr>
          <w:rFonts w:eastAsia="MS Mincho"/>
          <w:bCs/>
          <w:szCs w:val="28"/>
          <w:lang w:val="vi-VN" w:eastAsia="ja-JP"/>
        </w:rPr>
        <w:t>(</w:t>
      </w:r>
      <w:r w:rsidRPr="00A02297">
        <w:rPr>
          <w:rFonts w:eastAsia="MS Mincho"/>
          <w:bCs/>
          <w:szCs w:val="28"/>
          <w:lang w:eastAsia="ja-JP"/>
        </w:rPr>
        <w:t>%</w:t>
      </w:r>
      <w:r w:rsidRPr="00A02297">
        <w:rPr>
          <w:rFonts w:eastAsia="MS Mincho"/>
          <w:bCs/>
          <w:szCs w:val="28"/>
          <w:lang w:val="vi-VN" w:eastAsia="ja-JP"/>
        </w:rPr>
        <w:t xml:space="preserve">) </w:t>
      </w:r>
      <w:r w:rsidRPr="00A02297">
        <w:rPr>
          <w:rFonts w:eastAsia="MS Mincho"/>
          <w:bCs/>
          <w:szCs w:val="28"/>
          <w:lang w:eastAsia="ja-JP"/>
        </w:rPr>
        <w:t xml:space="preserve">trên tổng chi phí sản xuất kinh doanh gồm: </w:t>
      </w:r>
      <w:r w:rsidRPr="00A02297">
        <w:rPr>
          <w:bCs/>
          <w:szCs w:val="28"/>
          <w:lang w:val="fr-FR"/>
        </w:rPr>
        <w:t>chi phí vật tư trực tiếp; chi phí nhân công trực tiếp; chi phí khấu hao tài sản cố định trực tiếp; chi phí phục vụ sản xuất chung (chưa bao gồm chi phí sửa chữa cơ khí, công trình); chi phí hợp lý, hợp lệ khác; chi phí quản lý.</w:t>
      </w:r>
    </w:p>
    <w:p w14:paraId="39474E74" w14:textId="77777777" w:rsidR="002C7F88" w:rsidRPr="00A02297" w:rsidRDefault="002C7F88" w:rsidP="00A02297">
      <w:pPr>
        <w:tabs>
          <w:tab w:val="left" w:pos="851"/>
        </w:tabs>
        <w:spacing w:before="120" w:after="120" w:line="240" w:lineRule="auto"/>
        <w:ind w:firstLine="547"/>
        <w:jc w:val="both"/>
        <w:rPr>
          <w:rFonts w:eastAsia="MS Mincho"/>
          <w:b/>
          <w:szCs w:val="28"/>
          <w:lang w:eastAsia="ja-JP"/>
        </w:rPr>
      </w:pPr>
      <w:r w:rsidRPr="00A02297">
        <w:rPr>
          <w:rFonts w:eastAsia="MS Mincho"/>
          <w:b/>
          <w:szCs w:val="28"/>
          <w:lang w:eastAsia="ja-JP"/>
        </w:rPr>
        <w:t>II. Phương pháp xác định các chi phí, lợi nhuận</w:t>
      </w:r>
    </w:p>
    <w:p w14:paraId="7F9984F0" w14:textId="77777777" w:rsidR="002C7F88" w:rsidRPr="00A02297" w:rsidRDefault="002C7F88" w:rsidP="00A02297">
      <w:pPr>
        <w:tabs>
          <w:tab w:val="left" w:pos="851"/>
        </w:tabs>
        <w:spacing w:before="120" w:after="120" w:line="240" w:lineRule="auto"/>
        <w:ind w:firstLine="547"/>
        <w:jc w:val="both"/>
        <w:rPr>
          <w:rFonts w:eastAsia="MS Mincho"/>
          <w:b/>
          <w:szCs w:val="28"/>
          <w:lang w:eastAsia="ja-JP"/>
        </w:rPr>
      </w:pPr>
      <w:r w:rsidRPr="00A02297">
        <w:rPr>
          <w:rFonts w:eastAsia="MS Mincho"/>
          <w:b/>
          <w:szCs w:val="28"/>
          <w:lang w:eastAsia="ja-JP"/>
        </w:rPr>
        <w:t xml:space="preserve">1. Chi phí sản xuất chung </w:t>
      </w:r>
    </w:p>
    <w:p w14:paraId="3F8DF25C" w14:textId="77777777" w:rsidR="002C7F88" w:rsidRPr="00A02297" w:rsidRDefault="002C7F88" w:rsidP="00A02297">
      <w:pPr>
        <w:tabs>
          <w:tab w:val="left" w:pos="851"/>
        </w:tabs>
        <w:spacing w:before="120" w:after="120" w:line="240" w:lineRule="auto"/>
        <w:ind w:firstLine="547"/>
        <w:jc w:val="both"/>
        <w:rPr>
          <w:rFonts w:eastAsia="MS Mincho"/>
          <w:bCs/>
          <w:szCs w:val="28"/>
          <w:lang w:eastAsia="ja-JP"/>
        </w:rPr>
      </w:pPr>
      <w:r w:rsidRPr="00A02297">
        <w:rPr>
          <w:rFonts w:eastAsia="MS Mincho"/>
          <w:bCs/>
          <w:szCs w:val="28"/>
          <w:lang w:eastAsia="ja-JP"/>
        </w:rPr>
        <w:t>a) Chi phí phục vụ sản xuất chung (chưa bao gồm chi phí sửa chữa cơ khí, chi phí sửa chữa công trình): được xác định</w:t>
      </w:r>
      <w:bookmarkStart w:id="3" w:name="_Hlk191644151"/>
      <w:r w:rsidRPr="00A02297">
        <w:rPr>
          <w:rFonts w:eastAsia="MS Mincho"/>
          <w:bCs/>
          <w:szCs w:val="28"/>
          <w:lang w:eastAsia="ja-JP"/>
        </w:rPr>
        <w:t xml:space="preserve"> bằng định mức tỷ lệ phần trăm (%) </w:t>
      </w:r>
      <w:r w:rsidRPr="00A02297">
        <w:rPr>
          <w:rFonts w:eastAsia="MS Mincho"/>
          <w:bCs/>
          <w:i/>
          <w:iCs/>
          <w:szCs w:val="28"/>
          <w:lang w:eastAsia="ja-JP"/>
        </w:rPr>
        <w:t>(ban hành tại mục III Phụ lục này)</w:t>
      </w:r>
      <w:r w:rsidRPr="00A02297">
        <w:rPr>
          <w:rFonts w:eastAsia="MS Mincho"/>
          <w:bCs/>
          <w:szCs w:val="28"/>
          <w:lang w:eastAsia="ja-JP"/>
        </w:rPr>
        <w:t xml:space="preserve"> nhân với chi phí nhân công trực tiếp.</w:t>
      </w:r>
    </w:p>
    <w:p w14:paraId="439780F9" w14:textId="77777777" w:rsidR="002C7F88" w:rsidRPr="00A02297" w:rsidRDefault="002C7F88" w:rsidP="00A02297">
      <w:pPr>
        <w:tabs>
          <w:tab w:val="left" w:pos="851"/>
        </w:tabs>
        <w:spacing w:before="120" w:after="120" w:line="240" w:lineRule="auto"/>
        <w:ind w:firstLine="547"/>
        <w:jc w:val="both"/>
        <w:rPr>
          <w:rFonts w:eastAsia="MS Mincho"/>
          <w:bCs/>
          <w:strike/>
          <w:szCs w:val="28"/>
          <w:lang w:eastAsia="ja-JP"/>
        </w:rPr>
      </w:pPr>
      <w:r w:rsidRPr="00A02297">
        <w:rPr>
          <w:bCs/>
          <w:szCs w:val="28"/>
          <w:lang w:val="fr-FR"/>
        </w:rPr>
        <w:t xml:space="preserve">b) Chi phí sửa chữa cơ khí </w:t>
      </w:r>
      <w:r w:rsidRPr="00A02297">
        <w:rPr>
          <w:rFonts w:eastAsia="MS Mincho"/>
          <w:bCs/>
          <w:szCs w:val="28"/>
          <w:lang w:eastAsia="ja-JP"/>
        </w:rPr>
        <w:t xml:space="preserve">được xác định bằng định mức tỷ lệ phần trăm (%) </w:t>
      </w:r>
      <w:r w:rsidRPr="00A02297">
        <w:rPr>
          <w:rFonts w:eastAsia="MS Mincho"/>
          <w:bCs/>
          <w:i/>
          <w:iCs/>
          <w:szCs w:val="28"/>
          <w:lang w:eastAsia="ja-JP"/>
        </w:rPr>
        <w:t>(ban hành tại mục III Phụ lục này)</w:t>
      </w:r>
      <w:r w:rsidRPr="00A02297">
        <w:rPr>
          <w:rFonts w:eastAsia="MS Mincho"/>
          <w:bCs/>
          <w:szCs w:val="28"/>
          <w:lang w:eastAsia="ja-JP"/>
        </w:rPr>
        <w:t xml:space="preserve"> nhân với (tổng chi phí vật tư trực tiếp và chi phí nhân công trực tiếp). </w:t>
      </w:r>
    </w:p>
    <w:p w14:paraId="263BAA39" w14:textId="77777777" w:rsidR="002C7F88" w:rsidRPr="00A02297" w:rsidRDefault="002C7F88" w:rsidP="00A02297">
      <w:pPr>
        <w:tabs>
          <w:tab w:val="left" w:pos="709"/>
        </w:tabs>
        <w:spacing w:before="120" w:after="120" w:line="240" w:lineRule="auto"/>
        <w:ind w:firstLine="540"/>
        <w:jc w:val="both"/>
        <w:rPr>
          <w:rFonts w:eastAsia="MS Mincho"/>
          <w:bCs/>
          <w:strike/>
          <w:szCs w:val="28"/>
          <w:lang w:eastAsia="ja-JP"/>
        </w:rPr>
      </w:pPr>
      <w:r w:rsidRPr="00A02297">
        <w:rPr>
          <w:rFonts w:eastAsia="MS Mincho"/>
          <w:bCs/>
          <w:szCs w:val="28"/>
          <w:lang w:val="fr-FR" w:eastAsia="ja-JP"/>
        </w:rPr>
        <w:t xml:space="preserve">c) Chi phí sửa chữa công trình </w:t>
      </w:r>
      <w:r w:rsidRPr="00A02297">
        <w:rPr>
          <w:rFonts w:eastAsia="MS Mincho"/>
          <w:bCs/>
          <w:szCs w:val="28"/>
          <w:lang w:eastAsia="ja-JP"/>
        </w:rPr>
        <w:t xml:space="preserve">được xác định bằng định mức tỷ lệ phần trăm (%) </w:t>
      </w:r>
      <w:r w:rsidRPr="00A02297">
        <w:rPr>
          <w:rFonts w:eastAsia="MS Mincho"/>
          <w:bCs/>
          <w:i/>
          <w:iCs/>
          <w:szCs w:val="28"/>
          <w:lang w:eastAsia="ja-JP"/>
        </w:rPr>
        <w:t>(ban hành tại mục III Phụ lục này)</w:t>
      </w:r>
      <w:r w:rsidRPr="00A02297">
        <w:rPr>
          <w:rFonts w:eastAsia="MS Mincho"/>
          <w:bCs/>
          <w:szCs w:val="28"/>
          <w:lang w:eastAsia="ja-JP"/>
        </w:rPr>
        <w:t xml:space="preserve"> nhân với (tổng chi phí vật tư trực tiếp và chi phí nhân công trực tiếp). </w:t>
      </w:r>
    </w:p>
    <w:p w14:paraId="59FE1769" w14:textId="77777777" w:rsidR="002C7F88" w:rsidRPr="00A02297" w:rsidRDefault="002C7F88" w:rsidP="00A02297">
      <w:pPr>
        <w:tabs>
          <w:tab w:val="left" w:pos="709"/>
        </w:tabs>
        <w:spacing w:before="120" w:after="120" w:line="240" w:lineRule="auto"/>
        <w:jc w:val="both"/>
        <w:rPr>
          <w:rFonts w:eastAsia="MS Mincho"/>
          <w:b/>
          <w:szCs w:val="28"/>
          <w:lang w:eastAsia="ja-JP"/>
        </w:rPr>
      </w:pPr>
      <w:r w:rsidRPr="00A02297">
        <w:rPr>
          <w:rFonts w:eastAsia="MS Mincho"/>
          <w:bCs/>
          <w:szCs w:val="28"/>
          <w:lang w:eastAsia="ja-JP"/>
        </w:rPr>
        <w:tab/>
      </w:r>
      <w:r w:rsidRPr="00A02297">
        <w:rPr>
          <w:rFonts w:eastAsia="MS Mincho"/>
          <w:b/>
          <w:szCs w:val="28"/>
          <w:lang w:eastAsia="ja-JP"/>
        </w:rPr>
        <w:t>2. Chi phí quản lý</w:t>
      </w:r>
    </w:p>
    <w:p w14:paraId="03D4F4A9" w14:textId="77777777" w:rsidR="002C7F88" w:rsidRPr="00A02297" w:rsidRDefault="002C7F88" w:rsidP="00A02297">
      <w:pPr>
        <w:tabs>
          <w:tab w:val="left" w:pos="709"/>
        </w:tabs>
        <w:spacing w:before="120" w:after="120" w:line="240" w:lineRule="auto"/>
        <w:jc w:val="both"/>
        <w:rPr>
          <w:rFonts w:eastAsia="MS Mincho"/>
          <w:bCs/>
          <w:szCs w:val="28"/>
          <w:lang w:eastAsia="ja-JP"/>
        </w:rPr>
      </w:pPr>
      <w:r w:rsidRPr="00A02297">
        <w:rPr>
          <w:rFonts w:eastAsia="MS Mincho"/>
          <w:bCs/>
          <w:szCs w:val="28"/>
          <w:lang w:eastAsia="ja-JP"/>
        </w:rPr>
        <w:tab/>
        <w:t xml:space="preserve">Được xác định bằng định mức tỷ lệ phần trăm (%) </w:t>
      </w:r>
      <w:r w:rsidRPr="00A02297">
        <w:rPr>
          <w:rFonts w:eastAsia="MS Mincho"/>
          <w:bCs/>
          <w:i/>
          <w:iCs/>
          <w:szCs w:val="28"/>
          <w:lang w:eastAsia="ja-JP"/>
        </w:rPr>
        <w:t>(ban hành tại mục III Phụ lục này)</w:t>
      </w:r>
      <w:r w:rsidRPr="00A02297">
        <w:rPr>
          <w:rFonts w:eastAsia="MS Mincho"/>
          <w:bCs/>
          <w:szCs w:val="28"/>
          <w:lang w:eastAsia="ja-JP"/>
        </w:rPr>
        <w:t xml:space="preserve"> nhân với chi phí nhân công trực tiếp.</w:t>
      </w:r>
    </w:p>
    <w:p w14:paraId="1BBA9EE2" w14:textId="77777777" w:rsidR="002C7F88" w:rsidRPr="00A02297" w:rsidRDefault="002C7F88" w:rsidP="00A02297">
      <w:pPr>
        <w:tabs>
          <w:tab w:val="left" w:pos="709"/>
        </w:tabs>
        <w:spacing w:before="120" w:after="120" w:line="240" w:lineRule="auto"/>
        <w:jc w:val="both"/>
        <w:rPr>
          <w:rFonts w:eastAsia="MS Mincho"/>
          <w:b/>
          <w:szCs w:val="28"/>
          <w:lang w:eastAsia="ja-JP"/>
        </w:rPr>
      </w:pPr>
      <w:r w:rsidRPr="00A02297">
        <w:rPr>
          <w:rFonts w:eastAsia="MS Mincho"/>
          <w:bCs/>
          <w:szCs w:val="28"/>
          <w:lang w:eastAsia="ja-JP"/>
        </w:rPr>
        <w:tab/>
      </w:r>
      <w:r w:rsidRPr="00A02297">
        <w:rPr>
          <w:rFonts w:eastAsia="MS Mincho"/>
          <w:b/>
          <w:szCs w:val="28"/>
          <w:lang w:eastAsia="ja-JP"/>
        </w:rPr>
        <w:t>3. Lợi nhuận</w:t>
      </w:r>
    </w:p>
    <w:p w14:paraId="616E1360" w14:textId="77777777" w:rsidR="002C7F88" w:rsidRPr="00A02297" w:rsidRDefault="002C7F88" w:rsidP="00A02297">
      <w:pPr>
        <w:tabs>
          <w:tab w:val="left" w:pos="709"/>
        </w:tabs>
        <w:spacing w:before="120" w:after="120" w:line="240" w:lineRule="auto"/>
        <w:jc w:val="both"/>
        <w:rPr>
          <w:rFonts w:eastAsia="MS Mincho"/>
          <w:bCs/>
          <w:szCs w:val="28"/>
          <w:lang w:eastAsia="ja-JP"/>
        </w:rPr>
      </w:pPr>
      <w:r w:rsidRPr="00A02297">
        <w:rPr>
          <w:rFonts w:eastAsia="MS Mincho"/>
          <w:bCs/>
          <w:szCs w:val="28"/>
          <w:lang w:eastAsia="ja-JP"/>
        </w:rPr>
        <w:tab/>
        <w:t xml:space="preserve">Được xác định bằng định mức tỷ lệ phần trăm (%) </w:t>
      </w:r>
      <w:r w:rsidRPr="00A02297">
        <w:rPr>
          <w:rFonts w:eastAsia="MS Mincho"/>
          <w:bCs/>
          <w:i/>
          <w:iCs/>
          <w:szCs w:val="28"/>
          <w:lang w:eastAsia="ja-JP"/>
        </w:rPr>
        <w:t>(ban hành tại mục III Phụ lục này)</w:t>
      </w:r>
      <w:r w:rsidRPr="00A02297">
        <w:rPr>
          <w:rFonts w:eastAsia="MS Mincho"/>
          <w:bCs/>
          <w:szCs w:val="28"/>
          <w:lang w:eastAsia="ja-JP"/>
        </w:rPr>
        <w:t xml:space="preserve"> nhân với tổng chi phí sản xuất, kinh doanh.</w:t>
      </w:r>
    </w:p>
    <w:p w14:paraId="56EA2A75" w14:textId="77777777" w:rsidR="002C7F88" w:rsidRPr="00A02297" w:rsidRDefault="002C7F88" w:rsidP="00A02297">
      <w:pPr>
        <w:spacing w:before="120" w:after="120" w:line="240" w:lineRule="auto"/>
        <w:ind w:firstLine="567"/>
        <w:jc w:val="both"/>
        <w:rPr>
          <w:bCs/>
          <w:szCs w:val="28"/>
          <w:lang w:val="fr-FR"/>
        </w:rPr>
      </w:pPr>
      <w:bookmarkStart w:id="4" w:name="_Hlk191456940"/>
      <w:bookmarkEnd w:id="3"/>
      <w:r w:rsidRPr="00A02297">
        <w:rPr>
          <w:rFonts w:eastAsia="MS Mincho"/>
          <w:bCs/>
          <w:szCs w:val="28"/>
          <w:lang w:eastAsia="ja-JP"/>
        </w:rPr>
        <w:t xml:space="preserve">Tổng chi phí sản xuất, kinh doanh bao gồm các chi phí: </w:t>
      </w:r>
      <w:bookmarkEnd w:id="4"/>
      <w:r w:rsidRPr="00A02297">
        <w:rPr>
          <w:bCs/>
          <w:szCs w:val="28"/>
          <w:lang w:val="fr-FR"/>
        </w:rPr>
        <w:t>chi phí vật tư trực tiếp; chi phí nhân công trực tiếp; chi phí khấu hao tài sản cố định trực tiếp; chi phí phục vụ sản xuất chung (chưa bao gồm chi phí sửa chữa cơ khí, chi phí sửa chữa công trình); chi phí hợp lý, hợp lệ khác; chi phí quản lý.</w:t>
      </w:r>
    </w:p>
    <w:p w14:paraId="706BA983" w14:textId="77777777" w:rsidR="002C7F88" w:rsidRPr="00A02297" w:rsidRDefault="002C7F88" w:rsidP="00A02297">
      <w:pPr>
        <w:tabs>
          <w:tab w:val="left" w:pos="851"/>
        </w:tabs>
        <w:spacing w:before="120" w:after="120" w:line="240" w:lineRule="auto"/>
        <w:ind w:firstLine="547"/>
        <w:jc w:val="both"/>
        <w:rPr>
          <w:rFonts w:eastAsia="MS Mincho"/>
          <w:bCs/>
          <w:i/>
          <w:iCs/>
          <w:strike/>
          <w:szCs w:val="28"/>
          <w:lang w:eastAsia="ja-JP"/>
        </w:rPr>
      </w:pPr>
      <w:r w:rsidRPr="00A02297">
        <w:rPr>
          <w:rFonts w:eastAsia="MS Mincho"/>
          <w:bCs/>
          <w:i/>
          <w:iCs/>
          <w:szCs w:val="28"/>
          <w:lang w:eastAsia="ja-JP"/>
        </w:rPr>
        <w:t>Chi phí nhân công trực tiếp gồm các khoản tiền phải trả cho người lao động trực tiếp sản xuất như chi phí tiền lương, chi phí tiền công và các khoản phụ cấp có tính chất lương, trích bảo hiểm xã hội, bảo hiểm y tế, bảo hiểm thất nghiệp, kinh phí công đoàn của nhân công trực tiếp sản xuất theo quy định của </w:t>
      </w:r>
      <w:bookmarkStart w:id="5" w:name="tvpllink_nbilipmzhq"/>
      <w:r w:rsidRPr="00A02297">
        <w:rPr>
          <w:rFonts w:eastAsia="MS Mincho"/>
          <w:bCs/>
          <w:i/>
          <w:iCs/>
          <w:szCs w:val="28"/>
          <w:lang w:eastAsia="ja-JP"/>
        </w:rPr>
        <w:fldChar w:fldCharType="begin"/>
      </w:r>
      <w:r w:rsidRPr="00A02297">
        <w:rPr>
          <w:rFonts w:eastAsia="MS Mincho"/>
          <w:bCs/>
          <w:i/>
          <w:iCs/>
          <w:szCs w:val="28"/>
          <w:lang w:eastAsia="ja-JP"/>
        </w:rPr>
        <w:instrText>HYPERLINK "https://thuvienphapluat.vn/van-ban/Lao-dong-Tien-luong/Bo-Luat-lao-dong-2019-333670.aspx" \t "_blank"</w:instrText>
      </w:r>
      <w:r w:rsidRPr="00A02297">
        <w:rPr>
          <w:rFonts w:eastAsia="MS Mincho"/>
          <w:bCs/>
          <w:i/>
          <w:iCs/>
          <w:szCs w:val="28"/>
          <w:lang w:eastAsia="ja-JP"/>
        </w:rPr>
        <w:fldChar w:fldCharType="separate"/>
      </w:r>
      <w:r w:rsidRPr="00A02297">
        <w:rPr>
          <w:rFonts w:eastAsia="MS Mincho"/>
          <w:bCs/>
          <w:i/>
          <w:iCs/>
          <w:szCs w:val="28"/>
          <w:lang w:eastAsia="ja-JP"/>
        </w:rPr>
        <w:t>Bộ luật Lao động</w:t>
      </w:r>
      <w:r w:rsidRPr="00A02297">
        <w:rPr>
          <w:rFonts w:eastAsia="MS Mincho"/>
          <w:bCs/>
          <w:i/>
          <w:iCs/>
          <w:szCs w:val="28"/>
          <w:lang w:eastAsia="ja-JP"/>
        </w:rPr>
        <w:fldChar w:fldCharType="end"/>
      </w:r>
      <w:bookmarkEnd w:id="5"/>
      <w:r w:rsidRPr="00A02297">
        <w:rPr>
          <w:rFonts w:eastAsia="MS Mincho"/>
          <w:bCs/>
          <w:i/>
          <w:iCs/>
          <w:szCs w:val="28"/>
          <w:lang w:eastAsia="ja-JP"/>
        </w:rPr>
        <w:t xml:space="preserve">, chế độ, chính sách của Nhà nước và pháp luật có liên quan. </w:t>
      </w:r>
    </w:p>
    <w:p w14:paraId="45CE5A41" w14:textId="77777777" w:rsidR="00A02297" w:rsidRDefault="00A02297" w:rsidP="00A02297">
      <w:pPr>
        <w:tabs>
          <w:tab w:val="left" w:pos="990"/>
        </w:tabs>
        <w:spacing w:before="120" w:after="120" w:line="240" w:lineRule="auto"/>
        <w:ind w:firstLine="567"/>
        <w:jc w:val="both"/>
        <w:rPr>
          <w:rFonts w:eastAsia="MS Mincho"/>
          <w:b/>
          <w:szCs w:val="28"/>
          <w:lang w:eastAsia="ja-JP"/>
        </w:rPr>
      </w:pPr>
    </w:p>
    <w:p w14:paraId="1AAF5341" w14:textId="77777777" w:rsidR="00A02297" w:rsidRDefault="00A02297" w:rsidP="00A02297">
      <w:pPr>
        <w:tabs>
          <w:tab w:val="left" w:pos="990"/>
        </w:tabs>
        <w:spacing w:before="120" w:after="120" w:line="240" w:lineRule="auto"/>
        <w:ind w:firstLine="567"/>
        <w:jc w:val="both"/>
        <w:rPr>
          <w:rFonts w:eastAsia="MS Mincho"/>
          <w:b/>
          <w:szCs w:val="28"/>
          <w:lang w:eastAsia="ja-JP"/>
        </w:rPr>
      </w:pPr>
    </w:p>
    <w:p w14:paraId="1A0BC396" w14:textId="77777777" w:rsidR="00A02297" w:rsidRDefault="00A02297" w:rsidP="00A02297">
      <w:pPr>
        <w:tabs>
          <w:tab w:val="left" w:pos="990"/>
        </w:tabs>
        <w:spacing w:before="120" w:after="120" w:line="240" w:lineRule="auto"/>
        <w:ind w:firstLine="567"/>
        <w:jc w:val="both"/>
        <w:rPr>
          <w:rFonts w:eastAsia="MS Mincho"/>
          <w:b/>
          <w:szCs w:val="28"/>
          <w:lang w:eastAsia="ja-JP"/>
        </w:rPr>
      </w:pPr>
    </w:p>
    <w:p w14:paraId="52CB625F" w14:textId="77777777" w:rsidR="00A02297" w:rsidRDefault="00A02297" w:rsidP="00A02297">
      <w:pPr>
        <w:tabs>
          <w:tab w:val="left" w:pos="990"/>
        </w:tabs>
        <w:spacing w:before="120" w:after="120" w:line="240" w:lineRule="auto"/>
        <w:ind w:firstLine="567"/>
        <w:jc w:val="both"/>
        <w:rPr>
          <w:rFonts w:eastAsia="MS Mincho"/>
          <w:b/>
          <w:szCs w:val="28"/>
          <w:lang w:eastAsia="ja-JP"/>
        </w:rPr>
      </w:pPr>
    </w:p>
    <w:p w14:paraId="6D52ECB7" w14:textId="505B1F44" w:rsidR="002C7F88" w:rsidRPr="00A02297" w:rsidRDefault="002C7F88" w:rsidP="00A02297">
      <w:pPr>
        <w:tabs>
          <w:tab w:val="left" w:pos="990"/>
        </w:tabs>
        <w:spacing w:before="120" w:after="120" w:line="240" w:lineRule="auto"/>
        <w:ind w:firstLine="567"/>
        <w:jc w:val="both"/>
        <w:rPr>
          <w:rFonts w:eastAsia="MS Mincho"/>
          <w:b/>
          <w:szCs w:val="28"/>
          <w:lang w:val="vi-VN" w:eastAsia="ja-JP"/>
        </w:rPr>
      </w:pPr>
      <w:r w:rsidRPr="00A02297">
        <w:rPr>
          <w:rFonts w:eastAsia="MS Mincho"/>
          <w:b/>
          <w:szCs w:val="28"/>
          <w:lang w:eastAsia="ja-JP"/>
        </w:rPr>
        <w:lastRenderedPageBreak/>
        <w:t xml:space="preserve">III. Định mức các chi phí, lợi nhuận </w:t>
      </w:r>
    </w:p>
    <w:p w14:paraId="21501880" w14:textId="77777777" w:rsidR="002C7F88" w:rsidRPr="00E73638" w:rsidRDefault="002C7F88" w:rsidP="002C7F88">
      <w:pPr>
        <w:tabs>
          <w:tab w:val="left" w:pos="567"/>
          <w:tab w:val="left" w:pos="851"/>
        </w:tabs>
        <w:spacing w:before="80" w:after="80"/>
        <w:ind w:firstLine="567"/>
        <w:jc w:val="right"/>
        <w:rPr>
          <w:rFonts w:eastAsia="MS Mincho"/>
          <w:b/>
          <w:bCs/>
          <w:i/>
          <w:iCs/>
          <w:szCs w:val="28"/>
          <w:lang w:eastAsia="ja-JP"/>
        </w:rPr>
      </w:pPr>
      <w:r w:rsidRPr="00E73638">
        <w:rPr>
          <w:rFonts w:eastAsia="MS Mincho"/>
          <w:b/>
          <w:bCs/>
          <w:i/>
          <w:iCs/>
          <w:szCs w:val="28"/>
          <w:lang w:eastAsia="ja-JP"/>
        </w:rPr>
        <w:t>Đơn vị tính: tỷ lệ (%)</w:t>
      </w:r>
    </w:p>
    <w:tbl>
      <w:tblPr>
        <w:tblW w:w="4843"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2"/>
        <w:gridCol w:w="4731"/>
        <w:gridCol w:w="1682"/>
        <w:gridCol w:w="1818"/>
      </w:tblGrid>
      <w:tr w:rsidR="002C7F88" w:rsidRPr="00E73638" w14:paraId="18BC8699" w14:textId="77777777" w:rsidTr="00DC1F83">
        <w:tc>
          <w:tcPr>
            <w:tcW w:w="454" w:type="pct"/>
            <w:tcBorders>
              <w:top w:val="single" w:sz="4" w:space="0" w:color="auto"/>
              <w:left w:val="single" w:sz="4" w:space="0" w:color="auto"/>
              <w:bottom w:val="single" w:sz="4" w:space="0" w:color="auto"/>
              <w:right w:val="single" w:sz="4" w:space="0" w:color="auto"/>
            </w:tcBorders>
            <w:vAlign w:val="center"/>
            <w:hideMark/>
          </w:tcPr>
          <w:p w14:paraId="18C8AF42" w14:textId="77777777" w:rsidR="002C7F88" w:rsidRPr="00A02297" w:rsidRDefault="002C7F88" w:rsidP="00DC1F83">
            <w:pPr>
              <w:spacing w:before="120" w:after="120"/>
              <w:jc w:val="center"/>
              <w:rPr>
                <w:b/>
                <w:sz w:val="26"/>
                <w:szCs w:val="26"/>
              </w:rPr>
            </w:pPr>
            <w:r w:rsidRPr="00A02297">
              <w:rPr>
                <w:b/>
                <w:sz w:val="26"/>
                <w:szCs w:val="26"/>
              </w:rPr>
              <w:t>STT</w:t>
            </w:r>
          </w:p>
        </w:tc>
        <w:tc>
          <w:tcPr>
            <w:tcW w:w="2613" w:type="pct"/>
            <w:tcBorders>
              <w:top w:val="single" w:sz="4" w:space="0" w:color="auto"/>
              <w:left w:val="single" w:sz="4" w:space="0" w:color="auto"/>
              <w:bottom w:val="single" w:sz="4" w:space="0" w:color="auto"/>
              <w:right w:val="single" w:sz="4" w:space="0" w:color="auto"/>
            </w:tcBorders>
            <w:vAlign w:val="center"/>
            <w:hideMark/>
          </w:tcPr>
          <w:p w14:paraId="65F838C3" w14:textId="77777777" w:rsidR="002C7F88" w:rsidRPr="00A02297" w:rsidRDefault="002C7F88" w:rsidP="00DC1F83">
            <w:pPr>
              <w:spacing w:before="120" w:after="120"/>
              <w:jc w:val="center"/>
              <w:rPr>
                <w:b/>
                <w:sz w:val="26"/>
                <w:szCs w:val="26"/>
              </w:rPr>
            </w:pPr>
            <w:r w:rsidRPr="00A02297">
              <w:rPr>
                <w:b/>
                <w:sz w:val="26"/>
                <w:szCs w:val="26"/>
              </w:rPr>
              <w:t>Định mức chi phí, lợi nhuận</w:t>
            </w:r>
          </w:p>
        </w:tc>
        <w:tc>
          <w:tcPr>
            <w:tcW w:w="929" w:type="pct"/>
            <w:tcBorders>
              <w:top w:val="single" w:sz="4" w:space="0" w:color="auto"/>
              <w:left w:val="single" w:sz="4" w:space="0" w:color="auto"/>
              <w:bottom w:val="single" w:sz="4" w:space="0" w:color="auto"/>
              <w:right w:val="single" w:sz="4" w:space="0" w:color="auto"/>
            </w:tcBorders>
          </w:tcPr>
          <w:p w14:paraId="7EA67D1C" w14:textId="77777777" w:rsidR="002C7F88" w:rsidRPr="00A02297" w:rsidRDefault="002C7F88" w:rsidP="00DC1F83">
            <w:pPr>
              <w:spacing w:before="120" w:after="120"/>
              <w:jc w:val="center"/>
              <w:rPr>
                <w:b/>
                <w:sz w:val="26"/>
                <w:szCs w:val="26"/>
              </w:rPr>
            </w:pPr>
            <w:r w:rsidRPr="00A02297">
              <w:rPr>
                <w:b/>
                <w:sz w:val="26"/>
                <w:szCs w:val="26"/>
              </w:rPr>
              <w:t>Dịch vụ vận hành, bảo trì hệ thống đèn biển, đăng tiêu độc lập</w:t>
            </w:r>
          </w:p>
        </w:tc>
        <w:tc>
          <w:tcPr>
            <w:tcW w:w="1004" w:type="pct"/>
            <w:tcBorders>
              <w:top w:val="single" w:sz="4" w:space="0" w:color="auto"/>
              <w:left w:val="single" w:sz="4" w:space="0" w:color="auto"/>
              <w:bottom w:val="single" w:sz="4" w:space="0" w:color="auto"/>
              <w:right w:val="single" w:sz="4" w:space="0" w:color="auto"/>
            </w:tcBorders>
          </w:tcPr>
          <w:p w14:paraId="541A8711" w14:textId="77777777" w:rsidR="002C7F88" w:rsidRPr="00A02297" w:rsidRDefault="002C7F88" w:rsidP="00DC1F83">
            <w:pPr>
              <w:spacing w:before="120" w:after="120"/>
              <w:jc w:val="center"/>
              <w:rPr>
                <w:b/>
                <w:sz w:val="26"/>
                <w:szCs w:val="26"/>
              </w:rPr>
            </w:pPr>
            <w:r w:rsidRPr="00A02297">
              <w:rPr>
                <w:b/>
                <w:sz w:val="26"/>
                <w:szCs w:val="26"/>
              </w:rPr>
              <w:t>Dịch vụ vận hành, bảo trì hệ thống báo hiệu hàng hải trên luồng hàng hải công cộng</w:t>
            </w:r>
          </w:p>
        </w:tc>
      </w:tr>
      <w:tr w:rsidR="002C7F88" w:rsidRPr="00E73638" w14:paraId="6E92CAC3" w14:textId="77777777" w:rsidTr="00DC1F83">
        <w:tc>
          <w:tcPr>
            <w:tcW w:w="454" w:type="pct"/>
            <w:tcBorders>
              <w:top w:val="single" w:sz="4" w:space="0" w:color="auto"/>
              <w:left w:val="single" w:sz="4" w:space="0" w:color="auto"/>
              <w:bottom w:val="single" w:sz="4" w:space="0" w:color="auto"/>
              <w:right w:val="single" w:sz="4" w:space="0" w:color="auto"/>
            </w:tcBorders>
            <w:vAlign w:val="center"/>
            <w:hideMark/>
          </w:tcPr>
          <w:p w14:paraId="138452E2" w14:textId="77777777" w:rsidR="002C7F88" w:rsidRPr="00A02297" w:rsidRDefault="002C7F88" w:rsidP="00DC1F83">
            <w:pPr>
              <w:spacing w:before="120" w:after="120"/>
              <w:jc w:val="center"/>
              <w:rPr>
                <w:b/>
                <w:sz w:val="26"/>
                <w:szCs w:val="26"/>
              </w:rPr>
            </w:pPr>
            <w:r w:rsidRPr="00A02297">
              <w:rPr>
                <w:b/>
                <w:sz w:val="26"/>
                <w:szCs w:val="26"/>
              </w:rPr>
              <w:t>1</w:t>
            </w:r>
          </w:p>
        </w:tc>
        <w:tc>
          <w:tcPr>
            <w:tcW w:w="2613" w:type="pct"/>
            <w:vAlign w:val="center"/>
            <w:hideMark/>
          </w:tcPr>
          <w:p w14:paraId="566C5D86" w14:textId="77777777" w:rsidR="002C7F88" w:rsidRPr="00A02297" w:rsidRDefault="002C7F88" w:rsidP="00DC1F83">
            <w:pPr>
              <w:spacing w:before="120" w:after="120"/>
              <w:rPr>
                <w:b/>
                <w:sz w:val="26"/>
                <w:szCs w:val="26"/>
              </w:rPr>
            </w:pPr>
            <w:r w:rsidRPr="00A02297">
              <w:rPr>
                <w:rFonts w:eastAsia="MS Mincho"/>
                <w:b/>
                <w:sz w:val="26"/>
                <w:szCs w:val="26"/>
                <w:lang w:eastAsia="ja-JP"/>
              </w:rPr>
              <w:t xml:space="preserve">Chi phí sản xuất chung </w:t>
            </w:r>
          </w:p>
        </w:tc>
        <w:tc>
          <w:tcPr>
            <w:tcW w:w="929" w:type="pct"/>
            <w:tcBorders>
              <w:top w:val="single" w:sz="4" w:space="0" w:color="auto"/>
              <w:left w:val="single" w:sz="4" w:space="0" w:color="auto"/>
              <w:bottom w:val="single" w:sz="4" w:space="0" w:color="auto"/>
              <w:right w:val="single" w:sz="4" w:space="0" w:color="auto"/>
            </w:tcBorders>
            <w:vAlign w:val="center"/>
          </w:tcPr>
          <w:p w14:paraId="164CCB14" w14:textId="77777777" w:rsidR="002C7F88" w:rsidRPr="00A02297" w:rsidRDefault="002C7F88" w:rsidP="00DC1F83">
            <w:pPr>
              <w:spacing w:before="120" w:after="120"/>
              <w:jc w:val="center"/>
              <w:rPr>
                <w:bCs/>
                <w:sz w:val="26"/>
                <w:szCs w:val="26"/>
              </w:rPr>
            </w:pPr>
          </w:p>
        </w:tc>
        <w:tc>
          <w:tcPr>
            <w:tcW w:w="1004" w:type="pct"/>
            <w:tcBorders>
              <w:top w:val="single" w:sz="4" w:space="0" w:color="auto"/>
              <w:left w:val="single" w:sz="4" w:space="0" w:color="auto"/>
              <w:bottom w:val="single" w:sz="4" w:space="0" w:color="auto"/>
              <w:right w:val="single" w:sz="4" w:space="0" w:color="auto"/>
            </w:tcBorders>
          </w:tcPr>
          <w:p w14:paraId="1B17793D" w14:textId="77777777" w:rsidR="002C7F88" w:rsidRPr="00A02297" w:rsidRDefault="002C7F88" w:rsidP="00DC1F83">
            <w:pPr>
              <w:spacing w:before="120" w:after="120"/>
              <w:jc w:val="center"/>
              <w:rPr>
                <w:bCs/>
                <w:sz w:val="26"/>
                <w:szCs w:val="26"/>
              </w:rPr>
            </w:pPr>
          </w:p>
        </w:tc>
      </w:tr>
      <w:tr w:rsidR="002C7F88" w:rsidRPr="00E73638" w14:paraId="1985636D" w14:textId="77777777" w:rsidTr="00DC1F83">
        <w:tc>
          <w:tcPr>
            <w:tcW w:w="454" w:type="pct"/>
            <w:tcBorders>
              <w:top w:val="single" w:sz="4" w:space="0" w:color="auto"/>
              <w:left w:val="single" w:sz="4" w:space="0" w:color="auto"/>
              <w:bottom w:val="single" w:sz="4" w:space="0" w:color="auto"/>
              <w:right w:val="single" w:sz="4" w:space="0" w:color="auto"/>
            </w:tcBorders>
            <w:vAlign w:val="center"/>
          </w:tcPr>
          <w:p w14:paraId="10797E20" w14:textId="77777777" w:rsidR="002C7F88" w:rsidRPr="00A02297" w:rsidRDefault="002C7F88" w:rsidP="00DC1F83">
            <w:pPr>
              <w:spacing w:before="120" w:after="120"/>
              <w:jc w:val="center"/>
              <w:rPr>
                <w:bCs/>
                <w:sz w:val="26"/>
                <w:szCs w:val="26"/>
              </w:rPr>
            </w:pPr>
            <w:r w:rsidRPr="00A02297">
              <w:rPr>
                <w:bCs/>
                <w:sz w:val="26"/>
                <w:szCs w:val="26"/>
              </w:rPr>
              <w:t>a</w:t>
            </w:r>
          </w:p>
        </w:tc>
        <w:tc>
          <w:tcPr>
            <w:tcW w:w="2613" w:type="pct"/>
            <w:vAlign w:val="center"/>
          </w:tcPr>
          <w:p w14:paraId="1FE838AA" w14:textId="77777777" w:rsidR="002C7F88" w:rsidRPr="00A02297" w:rsidRDefault="002C7F88" w:rsidP="00DC1F83">
            <w:pPr>
              <w:spacing w:before="60" w:after="60"/>
              <w:ind w:right="-418"/>
              <w:jc w:val="both"/>
              <w:rPr>
                <w:rFonts w:eastAsia="MS Mincho"/>
                <w:bCs/>
                <w:sz w:val="26"/>
                <w:szCs w:val="26"/>
                <w:lang w:eastAsia="ja-JP"/>
              </w:rPr>
            </w:pPr>
            <w:r w:rsidRPr="00A02297">
              <w:rPr>
                <w:rFonts w:eastAsia="MS Mincho"/>
                <w:bCs/>
                <w:sz w:val="26"/>
                <w:szCs w:val="26"/>
                <w:lang w:eastAsia="ja-JP"/>
              </w:rPr>
              <w:t xml:space="preserve">Chi phí phục vụ sản xuất chung (chưa bao </w:t>
            </w:r>
          </w:p>
          <w:p w14:paraId="2AD29D96" w14:textId="77777777" w:rsidR="002C7F88" w:rsidRPr="00A02297" w:rsidRDefault="002C7F88" w:rsidP="00DC1F83">
            <w:pPr>
              <w:spacing w:before="60" w:after="60"/>
              <w:ind w:right="-418"/>
              <w:jc w:val="both"/>
              <w:rPr>
                <w:rFonts w:eastAsia="MS Mincho"/>
                <w:bCs/>
                <w:sz w:val="26"/>
                <w:szCs w:val="26"/>
                <w:lang w:eastAsia="ja-JP"/>
              </w:rPr>
            </w:pPr>
            <w:r w:rsidRPr="00A02297">
              <w:rPr>
                <w:rFonts w:eastAsia="MS Mincho"/>
                <w:bCs/>
                <w:sz w:val="26"/>
                <w:szCs w:val="26"/>
                <w:lang w:eastAsia="ja-JP"/>
              </w:rPr>
              <w:t xml:space="preserve">gồm chi phí sửa chữa cơ khí, chi phí sửa </w:t>
            </w:r>
          </w:p>
          <w:p w14:paraId="6CF4566F" w14:textId="77777777" w:rsidR="002C7F88" w:rsidRPr="00A02297" w:rsidRDefault="002C7F88" w:rsidP="00DC1F83">
            <w:pPr>
              <w:spacing w:before="60" w:after="60"/>
              <w:ind w:right="-418"/>
              <w:jc w:val="both"/>
              <w:rPr>
                <w:rFonts w:eastAsia="MS Mincho"/>
                <w:bCs/>
                <w:sz w:val="26"/>
                <w:szCs w:val="26"/>
                <w:lang w:eastAsia="ja-JP"/>
              </w:rPr>
            </w:pPr>
            <w:r w:rsidRPr="00A02297">
              <w:rPr>
                <w:rFonts w:eastAsia="MS Mincho"/>
                <w:bCs/>
                <w:sz w:val="26"/>
                <w:szCs w:val="26"/>
                <w:lang w:eastAsia="ja-JP"/>
              </w:rPr>
              <w:t>chữa công trình)</w:t>
            </w:r>
          </w:p>
        </w:tc>
        <w:tc>
          <w:tcPr>
            <w:tcW w:w="929" w:type="pct"/>
            <w:tcBorders>
              <w:top w:val="single" w:sz="4" w:space="0" w:color="auto"/>
              <w:left w:val="single" w:sz="4" w:space="0" w:color="auto"/>
              <w:bottom w:val="single" w:sz="4" w:space="0" w:color="auto"/>
              <w:right w:val="single" w:sz="4" w:space="0" w:color="auto"/>
            </w:tcBorders>
            <w:vAlign w:val="center"/>
          </w:tcPr>
          <w:p w14:paraId="74A4E372" w14:textId="77777777" w:rsidR="002C7F88" w:rsidRPr="00A02297" w:rsidRDefault="002C7F88" w:rsidP="00DC1F83">
            <w:pPr>
              <w:spacing w:before="120" w:after="120"/>
              <w:jc w:val="center"/>
              <w:rPr>
                <w:bCs/>
                <w:sz w:val="26"/>
                <w:szCs w:val="26"/>
              </w:rPr>
            </w:pPr>
            <w:r w:rsidRPr="00A02297">
              <w:rPr>
                <w:bCs/>
                <w:sz w:val="26"/>
                <w:szCs w:val="26"/>
              </w:rPr>
              <w:t>17,1</w:t>
            </w:r>
          </w:p>
        </w:tc>
        <w:tc>
          <w:tcPr>
            <w:tcW w:w="1004" w:type="pct"/>
            <w:tcBorders>
              <w:top w:val="single" w:sz="4" w:space="0" w:color="auto"/>
              <w:left w:val="single" w:sz="4" w:space="0" w:color="auto"/>
              <w:bottom w:val="single" w:sz="4" w:space="0" w:color="auto"/>
              <w:right w:val="single" w:sz="4" w:space="0" w:color="auto"/>
            </w:tcBorders>
            <w:vAlign w:val="center"/>
          </w:tcPr>
          <w:p w14:paraId="74B687D1" w14:textId="77777777" w:rsidR="002C7F88" w:rsidRPr="00A02297" w:rsidRDefault="002C7F88" w:rsidP="00DC1F83">
            <w:pPr>
              <w:spacing w:before="120" w:after="120"/>
              <w:jc w:val="center"/>
              <w:rPr>
                <w:bCs/>
                <w:sz w:val="26"/>
                <w:szCs w:val="26"/>
              </w:rPr>
            </w:pPr>
            <w:r w:rsidRPr="00A02297">
              <w:rPr>
                <w:bCs/>
                <w:sz w:val="26"/>
                <w:szCs w:val="26"/>
              </w:rPr>
              <w:t>14,4</w:t>
            </w:r>
          </w:p>
        </w:tc>
      </w:tr>
      <w:tr w:rsidR="002C7F88" w:rsidRPr="00E73638" w14:paraId="63D43410" w14:textId="77777777" w:rsidTr="00DC1F83">
        <w:tc>
          <w:tcPr>
            <w:tcW w:w="454" w:type="pct"/>
            <w:tcBorders>
              <w:top w:val="single" w:sz="4" w:space="0" w:color="auto"/>
              <w:left w:val="single" w:sz="4" w:space="0" w:color="auto"/>
              <w:bottom w:val="single" w:sz="4" w:space="0" w:color="auto"/>
              <w:right w:val="single" w:sz="4" w:space="0" w:color="auto"/>
            </w:tcBorders>
            <w:vAlign w:val="center"/>
          </w:tcPr>
          <w:p w14:paraId="2D4401E0" w14:textId="77777777" w:rsidR="002C7F88" w:rsidRPr="00A02297" w:rsidRDefault="002C7F88" w:rsidP="00DC1F83">
            <w:pPr>
              <w:spacing w:before="120" w:after="120"/>
              <w:jc w:val="center"/>
              <w:rPr>
                <w:bCs/>
                <w:sz w:val="26"/>
                <w:szCs w:val="26"/>
              </w:rPr>
            </w:pPr>
            <w:r w:rsidRPr="00A02297">
              <w:rPr>
                <w:bCs/>
                <w:sz w:val="26"/>
                <w:szCs w:val="26"/>
              </w:rPr>
              <w:t>b</w:t>
            </w:r>
          </w:p>
        </w:tc>
        <w:tc>
          <w:tcPr>
            <w:tcW w:w="2613" w:type="pct"/>
            <w:vAlign w:val="center"/>
          </w:tcPr>
          <w:p w14:paraId="2508A779" w14:textId="77777777" w:rsidR="002C7F88" w:rsidRPr="00A02297" w:rsidRDefault="002C7F88" w:rsidP="00DC1F83">
            <w:pPr>
              <w:spacing w:before="120" w:after="120"/>
              <w:rPr>
                <w:rFonts w:eastAsia="MS Mincho"/>
                <w:bCs/>
                <w:sz w:val="26"/>
                <w:szCs w:val="26"/>
                <w:lang w:eastAsia="ja-JP"/>
              </w:rPr>
            </w:pPr>
            <w:r w:rsidRPr="00A02297">
              <w:rPr>
                <w:rFonts w:eastAsia="MS Mincho"/>
                <w:bCs/>
                <w:sz w:val="26"/>
                <w:szCs w:val="26"/>
                <w:lang w:eastAsia="ja-JP"/>
              </w:rPr>
              <w:t>Chi phí sửa chữa cơ khí</w:t>
            </w:r>
          </w:p>
        </w:tc>
        <w:tc>
          <w:tcPr>
            <w:tcW w:w="929" w:type="pct"/>
            <w:tcBorders>
              <w:top w:val="single" w:sz="4" w:space="0" w:color="auto"/>
              <w:left w:val="single" w:sz="4" w:space="0" w:color="auto"/>
              <w:bottom w:val="single" w:sz="4" w:space="0" w:color="auto"/>
              <w:right w:val="single" w:sz="4" w:space="0" w:color="auto"/>
            </w:tcBorders>
            <w:vAlign w:val="center"/>
          </w:tcPr>
          <w:p w14:paraId="580D902B" w14:textId="77777777" w:rsidR="002C7F88" w:rsidRPr="00A02297" w:rsidRDefault="002C7F88" w:rsidP="00DC1F83">
            <w:pPr>
              <w:spacing w:before="120" w:after="120"/>
              <w:jc w:val="center"/>
              <w:rPr>
                <w:bCs/>
                <w:sz w:val="26"/>
                <w:szCs w:val="26"/>
              </w:rPr>
            </w:pPr>
            <w:r w:rsidRPr="00A02297">
              <w:rPr>
                <w:bCs/>
                <w:sz w:val="26"/>
                <w:szCs w:val="26"/>
              </w:rPr>
              <w:t>7,5</w:t>
            </w:r>
          </w:p>
        </w:tc>
        <w:tc>
          <w:tcPr>
            <w:tcW w:w="1004" w:type="pct"/>
            <w:tcBorders>
              <w:top w:val="single" w:sz="4" w:space="0" w:color="auto"/>
              <w:left w:val="single" w:sz="4" w:space="0" w:color="auto"/>
              <w:bottom w:val="single" w:sz="4" w:space="0" w:color="auto"/>
              <w:right w:val="single" w:sz="4" w:space="0" w:color="auto"/>
            </w:tcBorders>
          </w:tcPr>
          <w:p w14:paraId="1B6098D7" w14:textId="77777777" w:rsidR="002C7F88" w:rsidRPr="00A02297" w:rsidRDefault="002C7F88" w:rsidP="00DC1F83">
            <w:pPr>
              <w:spacing w:before="120" w:after="120"/>
              <w:jc w:val="center"/>
              <w:rPr>
                <w:bCs/>
                <w:sz w:val="26"/>
                <w:szCs w:val="26"/>
              </w:rPr>
            </w:pPr>
            <w:r w:rsidRPr="00A02297">
              <w:rPr>
                <w:bCs/>
                <w:sz w:val="26"/>
                <w:szCs w:val="26"/>
              </w:rPr>
              <w:t>21,2</w:t>
            </w:r>
          </w:p>
        </w:tc>
      </w:tr>
      <w:tr w:rsidR="002C7F88" w:rsidRPr="00E73638" w14:paraId="4F09D15D" w14:textId="77777777" w:rsidTr="00DC1F83">
        <w:tc>
          <w:tcPr>
            <w:tcW w:w="454" w:type="pct"/>
            <w:tcBorders>
              <w:top w:val="single" w:sz="4" w:space="0" w:color="auto"/>
              <w:left w:val="single" w:sz="4" w:space="0" w:color="auto"/>
              <w:bottom w:val="single" w:sz="4" w:space="0" w:color="auto"/>
              <w:right w:val="single" w:sz="4" w:space="0" w:color="auto"/>
            </w:tcBorders>
            <w:vAlign w:val="center"/>
          </w:tcPr>
          <w:p w14:paraId="5EDE4059" w14:textId="77777777" w:rsidR="002C7F88" w:rsidRPr="00A02297" w:rsidRDefault="002C7F88" w:rsidP="00DC1F83">
            <w:pPr>
              <w:spacing w:before="120" w:after="120"/>
              <w:jc w:val="center"/>
              <w:rPr>
                <w:bCs/>
                <w:sz w:val="26"/>
                <w:szCs w:val="26"/>
              </w:rPr>
            </w:pPr>
            <w:r w:rsidRPr="00A02297">
              <w:rPr>
                <w:bCs/>
                <w:sz w:val="26"/>
                <w:szCs w:val="26"/>
              </w:rPr>
              <w:t>c</w:t>
            </w:r>
          </w:p>
        </w:tc>
        <w:tc>
          <w:tcPr>
            <w:tcW w:w="2613" w:type="pct"/>
            <w:vAlign w:val="center"/>
          </w:tcPr>
          <w:p w14:paraId="0F577DD0" w14:textId="77777777" w:rsidR="002C7F88" w:rsidRPr="00A02297" w:rsidRDefault="002C7F88" w:rsidP="00DC1F83">
            <w:pPr>
              <w:spacing w:before="120" w:after="120"/>
              <w:rPr>
                <w:rFonts w:eastAsia="MS Mincho"/>
                <w:bCs/>
                <w:sz w:val="26"/>
                <w:szCs w:val="26"/>
                <w:lang w:eastAsia="ja-JP"/>
              </w:rPr>
            </w:pPr>
            <w:r w:rsidRPr="00A02297">
              <w:rPr>
                <w:rFonts w:eastAsia="MS Mincho"/>
                <w:bCs/>
                <w:sz w:val="26"/>
                <w:szCs w:val="26"/>
                <w:lang w:eastAsia="ja-JP"/>
              </w:rPr>
              <w:t>Chi phí sửa chữa công trình</w:t>
            </w:r>
          </w:p>
        </w:tc>
        <w:tc>
          <w:tcPr>
            <w:tcW w:w="929" w:type="pct"/>
            <w:tcBorders>
              <w:top w:val="single" w:sz="4" w:space="0" w:color="auto"/>
              <w:left w:val="single" w:sz="4" w:space="0" w:color="auto"/>
              <w:bottom w:val="single" w:sz="4" w:space="0" w:color="auto"/>
              <w:right w:val="single" w:sz="4" w:space="0" w:color="auto"/>
            </w:tcBorders>
            <w:vAlign w:val="center"/>
          </w:tcPr>
          <w:p w14:paraId="2A82421F" w14:textId="77777777" w:rsidR="002C7F88" w:rsidRPr="00A02297" w:rsidRDefault="002C7F88" w:rsidP="00DC1F83">
            <w:pPr>
              <w:spacing w:before="120" w:after="120"/>
              <w:jc w:val="center"/>
              <w:rPr>
                <w:bCs/>
                <w:sz w:val="26"/>
                <w:szCs w:val="26"/>
              </w:rPr>
            </w:pPr>
            <w:r w:rsidRPr="00A02297">
              <w:rPr>
                <w:bCs/>
                <w:sz w:val="26"/>
                <w:szCs w:val="26"/>
              </w:rPr>
              <w:t>3,3</w:t>
            </w:r>
          </w:p>
        </w:tc>
        <w:tc>
          <w:tcPr>
            <w:tcW w:w="1004" w:type="pct"/>
            <w:tcBorders>
              <w:top w:val="single" w:sz="4" w:space="0" w:color="auto"/>
              <w:left w:val="single" w:sz="4" w:space="0" w:color="auto"/>
              <w:bottom w:val="single" w:sz="4" w:space="0" w:color="auto"/>
              <w:right w:val="single" w:sz="4" w:space="0" w:color="auto"/>
            </w:tcBorders>
          </w:tcPr>
          <w:p w14:paraId="622F6385" w14:textId="77777777" w:rsidR="002C7F88" w:rsidRPr="00A02297" w:rsidRDefault="002C7F88" w:rsidP="00DC1F83">
            <w:pPr>
              <w:spacing w:before="120" w:after="120"/>
              <w:jc w:val="center"/>
              <w:rPr>
                <w:bCs/>
                <w:sz w:val="26"/>
                <w:szCs w:val="26"/>
              </w:rPr>
            </w:pPr>
            <w:r w:rsidRPr="00A02297">
              <w:rPr>
                <w:bCs/>
                <w:sz w:val="26"/>
                <w:szCs w:val="26"/>
              </w:rPr>
              <w:t>1,4</w:t>
            </w:r>
          </w:p>
        </w:tc>
      </w:tr>
      <w:tr w:rsidR="002C7F88" w:rsidRPr="00E73638" w14:paraId="0004CF4E" w14:textId="77777777" w:rsidTr="00DC1F83">
        <w:tc>
          <w:tcPr>
            <w:tcW w:w="454" w:type="pct"/>
            <w:tcBorders>
              <w:top w:val="single" w:sz="4" w:space="0" w:color="auto"/>
              <w:left w:val="single" w:sz="4" w:space="0" w:color="auto"/>
              <w:bottom w:val="single" w:sz="4" w:space="0" w:color="auto"/>
              <w:right w:val="single" w:sz="4" w:space="0" w:color="auto"/>
            </w:tcBorders>
            <w:vAlign w:val="center"/>
            <w:hideMark/>
          </w:tcPr>
          <w:p w14:paraId="46B1B3C7" w14:textId="77777777" w:rsidR="002C7F88" w:rsidRPr="00A02297" w:rsidRDefault="002C7F88" w:rsidP="00DC1F83">
            <w:pPr>
              <w:spacing w:before="120" w:after="120"/>
              <w:jc w:val="center"/>
              <w:rPr>
                <w:b/>
                <w:sz w:val="26"/>
                <w:szCs w:val="26"/>
              </w:rPr>
            </w:pPr>
            <w:r w:rsidRPr="00A02297">
              <w:rPr>
                <w:b/>
                <w:sz w:val="26"/>
                <w:szCs w:val="26"/>
              </w:rPr>
              <w:t>2</w:t>
            </w:r>
          </w:p>
        </w:tc>
        <w:tc>
          <w:tcPr>
            <w:tcW w:w="2613" w:type="pct"/>
            <w:vAlign w:val="center"/>
            <w:hideMark/>
          </w:tcPr>
          <w:p w14:paraId="2A4AAEB6" w14:textId="77777777" w:rsidR="002C7F88" w:rsidRPr="00A02297" w:rsidRDefault="002C7F88" w:rsidP="00DC1F83">
            <w:pPr>
              <w:spacing w:before="120" w:after="120"/>
              <w:rPr>
                <w:b/>
                <w:sz w:val="26"/>
                <w:szCs w:val="26"/>
              </w:rPr>
            </w:pPr>
            <w:r w:rsidRPr="00A02297">
              <w:rPr>
                <w:rFonts w:eastAsia="MS Mincho"/>
                <w:b/>
                <w:sz w:val="26"/>
                <w:szCs w:val="26"/>
                <w:lang w:eastAsia="ja-JP"/>
              </w:rPr>
              <w:t>Chi phí quản lý</w:t>
            </w:r>
          </w:p>
        </w:tc>
        <w:tc>
          <w:tcPr>
            <w:tcW w:w="929" w:type="pct"/>
            <w:tcBorders>
              <w:top w:val="single" w:sz="4" w:space="0" w:color="auto"/>
              <w:left w:val="single" w:sz="4" w:space="0" w:color="auto"/>
              <w:bottom w:val="single" w:sz="4" w:space="0" w:color="auto"/>
              <w:right w:val="single" w:sz="4" w:space="0" w:color="auto"/>
            </w:tcBorders>
            <w:vAlign w:val="center"/>
          </w:tcPr>
          <w:p w14:paraId="0E1D58A8" w14:textId="77777777" w:rsidR="002C7F88" w:rsidRPr="00A02297" w:rsidRDefault="002C7F88" w:rsidP="00DC1F83">
            <w:pPr>
              <w:spacing w:before="120" w:after="120"/>
              <w:jc w:val="center"/>
              <w:rPr>
                <w:bCs/>
                <w:sz w:val="26"/>
                <w:szCs w:val="26"/>
              </w:rPr>
            </w:pPr>
            <w:r w:rsidRPr="00A02297">
              <w:rPr>
                <w:bCs/>
                <w:sz w:val="26"/>
                <w:szCs w:val="26"/>
              </w:rPr>
              <w:t>16,9</w:t>
            </w:r>
          </w:p>
        </w:tc>
        <w:tc>
          <w:tcPr>
            <w:tcW w:w="1004" w:type="pct"/>
            <w:tcBorders>
              <w:top w:val="single" w:sz="4" w:space="0" w:color="auto"/>
              <w:left w:val="single" w:sz="4" w:space="0" w:color="auto"/>
              <w:bottom w:val="single" w:sz="4" w:space="0" w:color="auto"/>
              <w:right w:val="single" w:sz="4" w:space="0" w:color="auto"/>
            </w:tcBorders>
          </w:tcPr>
          <w:p w14:paraId="16DEE506" w14:textId="77777777" w:rsidR="002C7F88" w:rsidRPr="00A02297" w:rsidRDefault="002C7F88" w:rsidP="00DC1F83">
            <w:pPr>
              <w:spacing w:before="120" w:after="120"/>
              <w:jc w:val="center"/>
              <w:rPr>
                <w:bCs/>
                <w:sz w:val="26"/>
                <w:szCs w:val="26"/>
              </w:rPr>
            </w:pPr>
            <w:r w:rsidRPr="00A02297">
              <w:rPr>
                <w:bCs/>
                <w:sz w:val="26"/>
                <w:szCs w:val="26"/>
              </w:rPr>
              <w:t>19,2</w:t>
            </w:r>
          </w:p>
        </w:tc>
      </w:tr>
      <w:tr w:rsidR="002C7F88" w:rsidRPr="00E73638" w14:paraId="0675AC83" w14:textId="77777777" w:rsidTr="00DC1F83">
        <w:tc>
          <w:tcPr>
            <w:tcW w:w="454" w:type="pct"/>
            <w:tcBorders>
              <w:top w:val="single" w:sz="4" w:space="0" w:color="auto"/>
              <w:left w:val="single" w:sz="4" w:space="0" w:color="auto"/>
              <w:bottom w:val="single" w:sz="4" w:space="0" w:color="auto"/>
              <w:right w:val="single" w:sz="4" w:space="0" w:color="auto"/>
            </w:tcBorders>
            <w:vAlign w:val="center"/>
            <w:hideMark/>
          </w:tcPr>
          <w:p w14:paraId="539198AF" w14:textId="77777777" w:rsidR="002C7F88" w:rsidRPr="00A02297" w:rsidRDefault="002C7F88" w:rsidP="00DC1F83">
            <w:pPr>
              <w:spacing w:before="120" w:after="120"/>
              <w:jc w:val="center"/>
              <w:rPr>
                <w:b/>
                <w:sz w:val="26"/>
                <w:szCs w:val="26"/>
              </w:rPr>
            </w:pPr>
            <w:r w:rsidRPr="00A02297">
              <w:rPr>
                <w:b/>
                <w:sz w:val="26"/>
                <w:szCs w:val="26"/>
              </w:rPr>
              <w:t>3</w:t>
            </w:r>
          </w:p>
        </w:tc>
        <w:tc>
          <w:tcPr>
            <w:tcW w:w="2613" w:type="pct"/>
            <w:vAlign w:val="center"/>
            <w:hideMark/>
          </w:tcPr>
          <w:p w14:paraId="139B5801" w14:textId="77777777" w:rsidR="002C7F88" w:rsidRPr="00A02297" w:rsidRDefault="002C7F88" w:rsidP="00DC1F83">
            <w:pPr>
              <w:spacing w:before="120" w:after="120"/>
              <w:rPr>
                <w:b/>
                <w:sz w:val="26"/>
                <w:szCs w:val="26"/>
              </w:rPr>
            </w:pPr>
            <w:r w:rsidRPr="00A02297">
              <w:rPr>
                <w:rFonts w:eastAsia="MS Mincho"/>
                <w:b/>
                <w:sz w:val="26"/>
                <w:szCs w:val="26"/>
                <w:lang w:eastAsia="ja-JP"/>
              </w:rPr>
              <w:t xml:space="preserve">Lợi nhuận </w:t>
            </w:r>
          </w:p>
        </w:tc>
        <w:tc>
          <w:tcPr>
            <w:tcW w:w="929" w:type="pct"/>
            <w:tcBorders>
              <w:top w:val="single" w:sz="4" w:space="0" w:color="auto"/>
              <w:left w:val="single" w:sz="4" w:space="0" w:color="auto"/>
              <w:bottom w:val="single" w:sz="4" w:space="0" w:color="auto"/>
              <w:right w:val="single" w:sz="4" w:space="0" w:color="auto"/>
            </w:tcBorders>
            <w:vAlign w:val="center"/>
          </w:tcPr>
          <w:p w14:paraId="498BEB50" w14:textId="77777777" w:rsidR="002C7F88" w:rsidRPr="00A02297" w:rsidRDefault="002C7F88" w:rsidP="00DC1F83">
            <w:pPr>
              <w:spacing w:before="120" w:after="120"/>
              <w:jc w:val="center"/>
              <w:rPr>
                <w:bCs/>
                <w:sz w:val="26"/>
                <w:szCs w:val="26"/>
              </w:rPr>
            </w:pPr>
            <w:r w:rsidRPr="00A02297">
              <w:rPr>
                <w:bCs/>
                <w:sz w:val="26"/>
                <w:szCs w:val="26"/>
              </w:rPr>
              <w:t>7,7</w:t>
            </w:r>
          </w:p>
        </w:tc>
        <w:tc>
          <w:tcPr>
            <w:tcW w:w="1004" w:type="pct"/>
            <w:tcBorders>
              <w:top w:val="single" w:sz="4" w:space="0" w:color="auto"/>
              <w:left w:val="single" w:sz="4" w:space="0" w:color="auto"/>
              <w:bottom w:val="single" w:sz="4" w:space="0" w:color="auto"/>
              <w:right w:val="single" w:sz="4" w:space="0" w:color="auto"/>
            </w:tcBorders>
          </w:tcPr>
          <w:p w14:paraId="17CF4ACF" w14:textId="77777777" w:rsidR="002C7F88" w:rsidRPr="00A02297" w:rsidRDefault="002C7F88" w:rsidP="00DC1F83">
            <w:pPr>
              <w:spacing w:before="120" w:after="120"/>
              <w:jc w:val="center"/>
              <w:rPr>
                <w:bCs/>
                <w:sz w:val="26"/>
                <w:szCs w:val="26"/>
              </w:rPr>
            </w:pPr>
            <w:r w:rsidRPr="00A02297">
              <w:rPr>
                <w:bCs/>
                <w:sz w:val="26"/>
                <w:szCs w:val="26"/>
              </w:rPr>
              <w:t>7,3</w:t>
            </w:r>
          </w:p>
        </w:tc>
      </w:tr>
    </w:tbl>
    <w:p w14:paraId="0EECDAEC" w14:textId="77777777" w:rsidR="002C7F88" w:rsidRPr="00B52765" w:rsidRDefault="002C7F88" w:rsidP="00A02297">
      <w:pPr>
        <w:spacing w:before="120" w:after="120" w:line="240" w:lineRule="auto"/>
        <w:jc w:val="both"/>
        <w:rPr>
          <w:rFonts w:eastAsia="Times New Roman"/>
          <w:bCs/>
          <w:sz w:val="27"/>
          <w:szCs w:val="27"/>
        </w:rPr>
      </w:pPr>
    </w:p>
    <w:p w14:paraId="616FB8F2" w14:textId="77777777" w:rsidR="004437B9" w:rsidRDefault="004437B9">
      <w:pPr>
        <w:widowControl w:val="0"/>
        <w:spacing w:before="60" w:after="0" w:line="240" w:lineRule="auto"/>
        <w:ind w:firstLine="709"/>
        <w:contextualSpacing/>
        <w:jc w:val="both"/>
        <w:rPr>
          <w:rFonts w:eastAsia="SimSun"/>
          <w:iCs/>
          <w:szCs w:val="28"/>
          <w:lang w:val="pt-BR" w:eastAsia="zh-CN"/>
        </w:rPr>
      </w:pPr>
    </w:p>
    <w:p w14:paraId="0B62CD54" w14:textId="77777777" w:rsidR="004437B9" w:rsidRDefault="004437B9">
      <w:pPr>
        <w:widowControl w:val="0"/>
        <w:spacing w:before="60" w:after="0" w:line="240" w:lineRule="auto"/>
        <w:ind w:firstLine="709"/>
        <w:contextualSpacing/>
        <w:jc w:val="both"/>
        <w:rPr>
          <w:rFonts w:eastAsia="SimSun"/>
          <w:iCs/>
          <w:szCs w:val="28"/>
          <w:lang w:val="pt-BR" w:eastAsia="zh-CN"/>
        </w:rPr>
      </w:pPr>
    </w:p>
    <w:p w14:paraId="793CA5AC" w14:textId="1616FFDF" w:rsidR="00C314BC" w:rsidRPr="0008477F" w:rsidRDefault="0008477F">
      <w:pPr>
        <w:widowControl w:val="0"/>
        <w:spacing w:before="60" w:after="0" w:line="240" w:lineRule="auto"/>
        <w:ind w:firstLine="709"/>
        <w:contextualSpacing/>
        <w:jc w:val="both"/>
        <w:rPr>
          <w:rFonts w:eastAsia="SimSun"/>
          <w:iCs/>
          <w:szCs w:val="28"/>
          <w:lang w:val="pt-BR" w:eastAsia="zh-CN"/>
        </w:rPr>
      </w:pPr>
      <w:r w:rsidRPr="0008477F">
        <w:rPr>
          <w:rFonts w:eastAsia="SimSun"/>
          <w:iCs/>
          <w:szCs w:val="28"/>
          <w:lang w:val="pt-BR" w:eastAsia="zh-CN"/>
        </w:rPr>
        <w:t>Dự thảo Thông tư ban hành định mức chi phí áp dụng cho dịch vụ sự nghiệp công Bảo đảm an toàn hàng hải sử dụng ngân sách nhà nước từ nguồn kinh phí chi thường xuyên, thực hiện theo phương thức đặt hàng không bao hàm thủ tục hành chính, không phát sinh thủ tục hành chính./.</w:t>
      </w:r>
    </w:p>
    <w:p w14:paraId="12772DB4" w14:textId="77777777" w:rsidR="0008477F" w:rsidRPr="0008477F" w:rsidRDefault="0008477F">
      <w:pPr>
        <w:widowControl w:val="0"/>
        <w:spacing w:before="60" w:after="0" w:line="240" w:lineRule="auto"/>
        <w:ind w:firstLine="709"/>
        <w:contextualSpacing/>
        <w:jc w:val="both"/>
        <w:rPr>
          <w:rFonts w:eastAsia="SimSun"/>
          <w:i/>
          <w:iCs/>
          <w:szCs w:val="42"/>
          <w:lang w:val="pt-BR" w:eastAsia="zh-CN"/>
        </w:rPr>
      </w:pPr>
    </w:p>
    <w:p w14:paraId="6ADF67D6" w14:textId="77777777" w:rsidR="0008477F" w:rsidRPr="0008477F" w:rsidRDefault="0008477F">
      <w:pPr>
        <w:widowControl w:val="0"/>
        <w:spacing w:before="60" w:after="0" w:line="240" w:lineRule="auto"/>
        <w:ind w:firstLine="709"/>
        <w:contextualSpacing/>
        <w:jc w:val="both"/>
        <w:rPr>
          <w:rFonts w:eastAsia="SimSun"/>
          <w:i/>
          <w:sz w:val="38"/>
          <w:szCs w:val="42"/>
          <w:lang w:val="pt-BR" w:eastAsia="zh-CN"/>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294"/>
      </w:tblGrid>
      <w:tr w:rsidR="004178B9" w:rsidRPr="00674A08" w14:paraId="597DE24A" w14:textId="77777777" w:rsidTr="00971D55">
        <w:tc>
          <w:tcPr>
            <w:tcW w:w="5211" w:type="dxa"/>
            <w:tcBorders>
              <w:top w:val="nil"/>
              <w:left w:val="nil"/>
              <w:bottom w:val="nil"/>
              <w:right w:val="nil"/>
            </w:tcBorders>
          </w:tcPr>
          <w:p w14:paraId="2B504411" w14:textId="18F3FD3A" w:rsidR="00C314BC" w:rsidRPr="00674A08" w:rsidRDefault="00C314BC">
            <w:pPr>
              <w:widowControl w:val="0"/>
              <w:spacing w:after="0" w:line="240" w:lineRule="auto"/>
              <w:ind w:firstLine="119"/>
              <w:jc w:val="both"/>
              <w:rPr>
                <w:lang w:val="nl-NL"/>
              </w:rPr>
            </w:pPr>
          </w:p>
        </w:tc>
        <w:tc>
          <w:tcPr>
            <w:tcW w:w="3294" w:type="dxa"/>
            <w:tcBorders>
              <w:top w:val="nil"/>
              <w:left w:val="nil"/>
              <w:bottom w:val="nil"/>
              <w:right w:val="nil"/>
            </w:tcBorders>
          </w:tcPr>
          <w:p w14:paraId="554F2CFE" w14:textId="572747A2" w:rsidR="00C314BC" w:rsidRPr="00B41DA8" w:rsidRDefault="00C314BC">
            <w:pPr>
              <w:widowControl w:val="0"/>
              <w:spacing w:after="0" w:line="240" w:lineRule="auto"/>
              <w:jc w:val="center"/>
              <w:rPr>
                <w:b/>
                <w:sz w:val="26"/>
              </w:rPr>
            </w:pPr>
          </w:p>
        </w:tc>
      </w:tr>
    </w:tbl>
    <w:p w14:paraId="4D5F1ECD" w14:textId="77777777" w:rsidR="00C314BC" w:rsidRPr="00674A08" w:rsidRDefault="00C314BC">
      <w:pPr>
        <w:widowControl w:val="0"/>
        <w:spacing w:after="0" w:line="240" w:lineRule="auto"/>
        <w:rPr>
          <w:rFonts w:eastAsia="Times New Roman"/>
          <w:sz w:val="16"/>
          <w:szCs w:val="16"/>
        </w:rPr>
      </w:pPr>
    </w:p>
    <w:sectPr w:rsidR="00C314BC" w:rsidRPr="00674A08" w:rsidSect="002C7F88">
      <w:headerReference w:type="default" r:id="rId10"/>
      <w:footerReference w:type="even" r:id="rId11"/>
      <w:footerReference w:type="default" r:id="rId12"/>
      <w:pgSz w:w="11907" w:h="16840"/>
      <w:pgMar w:top="1134" w:right="850" w:bottom="1134" w:left="1701" w:header="567" w:footer="39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A9A5A" w14:textId="77777777" w:rsidR="00C14FA3" w:rsidRDefault="00C14FA3">
      <w:pPr>
        <w:spacing w:line="240" w:lineRule="auto"/>
      </w:pPr>
      <w:r>
        <w:separator/>
      </w:r>
    </w:p>
  </w:endnote>
  <w:endnote w:type="continuationSeparator" w:id="0">
    <w:p w14:paraId="11E0081D" w14:textId="77777777" w:rsidR="00C14FA3" w:rsidRDefault="00C14F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nTimeH">
    <w:altName w:val="Times New Roman"/>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2A6CD" w14:textId="77777777" w:rsidR="00C314BC" w:rsidRDefault="00790F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E5E017" w14:textId="77777777" w:rsidR="00C314BC" w:rsidRDefault="00C314BC">
    <w:pPr>
      <w:pStyle w:val="Footer"/>
      <w:ind w:right="360"/>
    </w:pPr>
  </w:p>
  <w:p w14:paraId="6AD28F1F" w14:textId="77777777" w:rsidR="00C314BC" w:rsidRDefault="00C314B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443A3" w14:textId="77777777" w:rsidR="00C314BC" w:rsidRDefault="00C314B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BB304" w14:textId="77777777" w:rsidR="00C14FA3" w:rsidRDefault="00C14FA3">
      <w:pPr>
        <w:spacing w:after="0"/>
      </w:pPr>
      <w:r>
        <w:separator/>
      </w:r>
    </w:p>
  </w:footnote>
  <w:footnote w:type="continuationSeparator" w:id="0">
    <w:p w14:paraId="3F1D4428" w14:textId="77777777" w:rsidR="00C14FA3" w:rsidRDefault="00C14F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8981084"/>
    </w:sdtPr>
    <w:sdtEndPr>
      <w:rPr>
        <w:sz w:val="24"/>
        <w:szCs w:val="24"/>
      </w:rPr>
    </w:sdtEndPr>
    <w:sdtContent>
      <w:p w14:paraId="2E7EBB39" w14:textId="77777777" w:rsidR="00C314BC" w:rsidRDefault="00790FDD">
        <w:pPr>
          <w:pStyle w:val="Header"/>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97BCE"/>
    <w:multiLevelType w:val="hybridMultilevel"/>
    <w:tmpl w:val="2E8AF124"/>
    <w:lvl w:ilvl="0" w:tplc="C4440A94">
      <w:start w:val="2"/>
      <w:numFmt w:val="lowerLetter"/>
      <w:lvlText w:val="%1)"/>
      <w:lvlJc w:val="left"/>
      <w:pPr>
        <w:ind w:left="1215" w:hanging="360"/>
      </w:pPr>
      <w:rPr>
        <w:rFonts w:hint="default"/>
        <w:b/>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 w15:restartNumberingAfterBreak="0">
    <w:nsid w:val="13D500B9"/>
    <w:multiLevelType w:val="hybridMultilevel"/>
    <w:tmpl w:val="8B9ED11A"/>
    <w:lvl w:ilvl="0" w:tplc="6E4E2218">
      <w:start w:val="1"/>
      <w:numFmt w:val="decimal"/>
      <w:lvlText w:val="%1."/>
      <w:lvlJc w:val="left"/>
      <w:pPr>
        <w:ind w:left="1287" w:hanging="360"/>
      </w:pPr>
      <w:rPr>
        <w:b w:val="0"/>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34B72033"/>
    <w:multiLevelType w:val="hybridMultilevel"/>
    <w:tmpl w:val="5D6C4E7A"/>
    <w:lvl w:ilvl="0" w:tplc="46FA4786">
      <w:numFmt w:val="bullet"/>
      <w:lvlText w:val="-"/>
      <w:lvlJc w:val="left"/>
      <w:pPr>
        <w:ind w:left="1287" w:hanging="360"/>
      </w:pPr>
      <w:rPr>
        <w:rFonts w:ascii="Times New Roman" w:eastAsia="Calibri"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49132E87"/>
    <w:multiLevelType w:val="hybridMultilevel"/>
    <w:tmpl w:val="60C4C6EA"/>
    <w:lvl w:ilvl="0" w:tplc="E82C67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4D23737F"/>
    <w:multiLevelType w:val="multilevel"/>
    <w:tmpl w:val="2D546110"/>
    <w:lvl w:ilvl="0">
      <w:start w:val="1"/>
      <w:numFmt w:val="upperRoman"/>
      <w:lvlText w:val="%1."/>
      <w:lvlJc w:val="left"/>
      <w:pPr>
        <w:ind w:left="1267" w:hanging="72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613" w:hanging="720"/>
      </w:pPr>
      <w:rPr>
        <w:rFonts w:hint="default"/>
      </w:rPr>
    </w:lvl>
    <w:lvl w:ilvl="3">
      <w:start w:val="1"/>
      <w:numFmt w:val="decimal"/>
      <w:isLgl/>
      <w:lvlText w:val="%1.%2.%3.%4."/>
      <w:lvlJc w:val="left"/>
      <w:pPr>
        <w:ind w:left="2146" w:hanging="1080"/>
      </w:pPr>
      <w:rPr>
        <w:rFonts w:hint="default"/>
      </w:rPr>
    </w:lvl>
    <w:lvl w:ilvl="4">
      <w:start w:val="1"/>
      <w:numFmt w:val="decimal"/>
      <w:isLgl/>
      <w:lvlText w:val="%1.%2.%3.%4.%5."/>
      <w:lvlJc w:val="left"/>
      <w:pPr>
        <w:ind w:left="2319" w:hanging="1080"/>
      </w:pPr>
      <w:rPr>
        <w:rFonts w:hint="default"/>
      </w:rPr>
    </w:lvl>
    <w:lvl w:ilvl="5">
      <w:start w:val="1"/>
      <w:numFmt w:val="decimal"/>
      <w:isLgl/>
      <w:lvlText w:val="%1.%2.%3.%4.%5.%6."/>
      <w:lvlJc w:val="left"/>
      <w:pPr>
        <w:ind w:left="2852" w:hanging="1440"/>
      </w:pPr>
      <w:rPr>
        <w:rFonts w:hint="default"/>
      </w:rPr>
    </w:lvl>
    <w:lvl w:ilvl="6">
      <w:start w:val="1"/>
      <w:numFmt w:val="decimal"/>
      <w:isLgl/>
      <w:lvlText w:val="%1.%2.%3.%4.%5.%6.%7."/>
      <w:lvlJc w:val="left"/>
      <w:pPr>
        <w:ind w:left="3385" w:hanging="1800"/>
      </w:pPr>
      <w:rPr>
        <w:rFonts w:hint="default"/>
      </w:rPr>
    </w:lvl>
    <w:lvl w:ilvl="7">
      <w:start w:val="1"/>
      <w:numFmt w:val="decimal"/>
      <w:isLgl/>
      <w:lvlText w:val="%1.%2.%3.%4.%5.%6.%7.%8."/>
      <w:lvlJc w:val="left"/>
      <w:pPr>
        <w:ind w:left="3558" w:hanging="1800"/>
      </w:pPr>
      <w:rPr>
        <w:rFonts w:hint="default"/>
      </w:rPr>
    </w:lvl>
    <w:lvl w:ilvl="8">
      <w:start w:val="1"/>
      <w:numFmt w:val="decimal"/>
      <w:isLgl/>
      <w:lvlText w:val="%1.%2.%3.%4.%5.%6.%7.%8.%9."/>
      <w:lvlJc w:val="left"/>
      <w:pPr>
        <w:ind w:left="4091" w:hanging="2160"/>
      </w:pPr>
      <w:rPr>
        <w:rFonts w:hint="default"/>
      </w:rPr>
    </w:lvl>
  </w:abstractNum>
  <w:abstractNum w:abstractNumId="5" w15:restartNumberingAfterBreak="0">
    <w:nsid w:val="5881154C"/>
    <w:multiLevelType w:val="multilevel"/>
    <w:tmpl w:val="5881154C"/>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5"/>
  </w:num>
  <w:num w:numId="2">
    <w:abstractNumId w:val="0"/>
  </w:num>
  <w:num w:numId="3">
    <w:abstractNumId w:val="2"/>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059"/>
    <w:rsid w:val="00005569"/>
    <w:rsid w:val="0000671D"/>
    <w:rsid w:val="00010893"/>
    <w:rsid w:val="00015804"/>
    <w:rsid w:val="00016913"/>
    <w:rsid w:val="0001736B"/>
    <w:rsid w:val="000205D9"/>
    <w:rsid w:val="00022FE6"/>
    <w:rsid w:val="0002301C"/>
    <w:rsid w:val="00023D8A"/>
    <w:rsid w:val="00023F18"/>
    <w:rsid w:val="000244F7"/>
    <w:rsid w:val="00032276"/>
    <w:rsid w:val="00032287"/>
    <w:rsid w:val="000326DF"/>
    <w:rsid w:val="0003459A"/>
    <w:rsid w:val="00034F17"/>
    <w:rsid w:val="00034FAB"/>
    <w:rsid w:val="000414CC"/>
    <w:rsid w:val="00042C85"/>
    <w:rsid w:val="0004332E"/>
    <w:rsid w:val="000433F1"/>
    <w:rsid w:val="00043EA6"/>
    <w:rsid w:val="0004665D"/>
    <w:rsid w:val="000469EB"/>
    <w:rsid w:val="00047730"/>
    <w:rsid w:val="00051785"/>
    <w:rsid w:val="000517D4"/>
    <w:rsid w:val="000517EE"/>
    <w:rsid w:val="000523BD"/>
    <w:rsid w:val="00052DD0"/>
    <w:rsid w:val="000555A4"/>
    <w:rsid w:val="00056EC5"/>
    <w:rsid w:val="00056FB4"/>
    <w:rsid w:val="00061186"/>
    <w:rsid w:val="0006193F"/>
    <w:rsid w:val="00062299"/>
    <w:rsid w:val="00062BD7"/>
    <w:rsid w:val="00063771"/>
    <w:rsid w:val="0006499B"/>
    <w:rsid w:val="000661E7"/>
    <w:rsid w:val="00066268"/>
    <w:rsid w:val="00066EF7"/>
    <w:rsid w:val="00070881"/>
    <w:rsid w:val="00073B4C"/>
    <w:rsid w:val="000757B2"/>
    <w:rsid w:val="00077891"/>
    <w:rsid w:val="00081470"/>
    <w:rsid w:val="00081CCD"/>
    <w:rsid w:val="000841FC"/>
    <w:rsid w:val="0008477F"/>
    <w:rsid w:val="00084AEC"/>
    <w:rsid w:val="0008688E"/>
    <w:rsid w:val="000877BF"/>
    <w:rsid w:val="00087BAB"/>
    <w:rsid w:val="00090857"/>
    <w:rsid w:val="00091292"/>
    <w:rsid w:val="000931E7"/>
    <w:rsid w:val="00097C4C"/>
    <w:rsid w:val="000A129F"/>
    <w:rsid w:val="000A1FB4"/>
    <w:rsid w:val="000A313A"/>
    <w:rsid w:val="000A3350"/>
    <w:rsid w:val="000A3857"/>
    <w:rsid w:val="000A61A6"/>
    <w:rsid w:val="000A6BBD"/>
    <w:rsid w:val="000B0ADA"/>
    <w:rsid w:val="000B2A29"/>
    <w:rsid w:val="000B37FC"/>
    <w:rsid w:val="000B3F8A"/>
    <w:rsid w:val="000B603F"/>
    <w:rsid w:val="000B6B83"/>
    <w:rsid w:val="000B6D23"/>
    <w:rsid w:val="000B7765"/>
    <w:rsid w:val="000C2F0F"/>
    <w:rsid w:val="000C4BF2"/>
    <w:rsid w:val="000C507B"/>
    <w:rsid w:val="000D205A"/>
    <w:rsid w:val="000D458E"/>
    <w:rsid w:val="000D4E0E"/>
    <w:rsid w:val="000D6555"/>
    <w:rsid w:val="000D74C7"/>
    <w:rsid w:val="000E14F1"/>
    <w:rsid w:val="000E1E97"/>
    <w:rsid w:val="000E25EC"/>
    <w:rsid w:val="000E2ACD"/>
    <w:rsid w:val="000E3BCA"/>
    <w:rsid w:val="000E626F"/>
    <w:rsid w:val="000E6BCB"/>
    <w:rsid w:val="000F0565"/>
    <w:rsid w:val="000F1915"/>
    <w:rsid w:val="000F1EFD"/>
    <w:rsid w:val="000F2A9E"/>
    <w:rsid w:val="000F4852"/>
    <w:rsid w:val="000F4D55"/>
    <w:rsid w:val="000F4E2C"/>
    <w:rsid w:val="000F585E"/>
    <w:rsid w:val="00103CF0"/>
    <w:rsid w:val="00107B64"/>
    <w:rsid w:val="0011163C"/>
    <w:rsid w:val="00112AD3"/>
    <w:rsid w:val="00113B32"/>
    <w:rsid w:val="00114577"/>
    <w:rsid w:val="00116385"/>
    <w:rsid w:val="001165C3"/>
    <w:rsid w:val="00116A4E"/>
    <w:rsid w:val="00116EF3"/>
    <w:rsid w:val="00117252"/>
    <w:rsid w:val="001205D9"/>
    <w:rsid w:val="001242D9"/>
    <w:rsid w:val="00126C4F"/>
    <w:rsid w:val="00126EE2"/>
    <w:rsid w:val="00127CE0"/>
    <w:rsid w:val="00130428"/>
    <w:rsid w:val="00130A55"/>
    <w:rsid w:val="0013177E"/>
    <w:rsid w:val="00132047"/>
    <w:rsid w:val="00132130"/>
    <w:rsid w:val="0013218E"/>
    <w:rsid w:val="00133DF2"/>
    <w:rsid w:val="00134517"/>
    <w:rsid w:val="00135B66"/>
    <w:rsid w:val="00137AAB"/>
    <w:rsid w:val="00142567"/>
    <w:rsid w:val="001442D2"/>
    <w:rsid w:val="0014450B"/>
    <w:rsid w:val="00144606"/>
    <w:rsid w:val="00147A90"/>
    <w:rsid w:val="001522D2"/>
    <w:rsid w:val="00152483"/>
    <w:rsid w:val="00154BBF"/>
    <w:rsid w:val="001559A0"/>
    <w:rsid w:val="00155C1A"/>
    <w:rsid w:val="001567BD"/>
    <w:rsid w:val="00161768"/>
    <w:rsid w:val="00162D4E"/>
    <w:rsid w:val="00166C80"/>
    <w:rsid w:val="001672CB"/>
    <w:rsid w:val="00171552"/>
    <w:rsid w:val="00173A8B"/>
    <w:rsid w:val="001760BE"/>
    <w:rsid w:val="0017698E"/>
    <w:rsid w:val="001804A7"/>
    <w:rsid w:val="0018053F"/>
    <w:rsid w:val="00181483"/>
    <w:rsid w:val="0018281E"/>
    <w:rsid w:val="001830AD"/>
    <w:rsid w:val="00183339"/>
    <w:rsid w:val="0018538F"/>
    <w:rsid w:val="00185E70"/>
    <w:rsid w:val="00186E80"/>
    <w:rsid w:val="00191A6F"/>
    <w:rsid w:val="00192097"/>
    <w:rsid w:val="00192869"/>
    <w:rsid w:val="0019398D"/>
    <w:rsid w:val="001953A2"/>
    <w:rsid w:val="00195C93"/>
    <w:rsid w:val="0019694E"/>
    <w:rsid w:val="001970CA"/>
    <w:rsid w:val="001A02D4"/>
    <w:rsid w:val="001A533D"/>
    <w:rsid w:val="001A60F1"/>
    <w:rsid w:val="001B3AF4"/>
    <w:rsid w:val="001B7075"/>
    <w:rsid w:val="001C068F"/>
    <w:rsid w:val="001C22CA"/>
    <w:rsid w:val="001C62B4"/>
    <w:rsid w:val="001C65F8"/>
    <w:rsid w:val="001C6804"/>
    <w:rsid w:val="001C75D8"/>
    <w:rsid w:val="001C7FDB"/>
    <w:rsid w:val="001D0469"/>
    <w:rsid w:val="001D0E9F"/>
    <w:rsid w:val="001D5239"/>
    <w:rsid w:val="001D57C6"/>
    <w:rsid w:val="001D6D4E"/>
    <w:rsid w:val="001D6F3C"/>
    <w:rsid w:val="001D6F55"/>
    <w:rsid w:val="001D733F"/>
    <w:rsid w:val="001E0151"/>
    <w:rsid w:val="001E0174"/>
    <w:rsid w:val="001E09BE"/>
    <w:rsid w:val="001E7517"/>
    <w:rsid w:val="001F0025"/>
    <w:rsid w:val="001F0B94"/>
    <w:rsid w:val="001F0C63"/>
    <w:rsid w:val="001F15CE"/>
    <w:rsid w:val="001F3BE5"/>
    <w:rsid w:val="001F45E2"/>
    <w:rsid w:val="001F48FD"/>
    <w:rsid w:val="001F5D2F"/>
    <w:rsid w:val="00202771"/>
    <w:rsid w:val="00202DF4"/>
    <w:rsid w:val="00204E3C"/>
    <w:rsid w:val="00205FB3"/>
    <w:rsid w:val="00206121"/>
    <w:rsid w:val="0021043E"/>
    <w:rsid w:val="00210B35"/>
    <w:rsid w:val="0021103C"/>
    <w:rsid w:val="002118D2"/>
    <w:rsid w:val="00211F4B"/>
    <w:rsid w:val="002123FA"/>
    <w:rsid w:val="00212789"/>
    <w:rsid w:val="00212D53"/>
    <w:rsid w:val="0021517A"/>
    <w:rsid w:val="0021562F"/>
    <w:rsid w:val="00216CAF"/>
    <w:rsid w:val="00220504"/>
    <w:rsid w:val="00220B22"/>
    <w:rsid w:val="002230D3"/>
    <w:rsid w:val="00223FEC"/>
    <w:rsid w:val="00224753"/>
    <w:rsid w:val="00226485"/>
    <w:rsid w:val="002268AF"/>
    <w:rsid w:val="002268E6"/>
    <w:rsid w:val="00227C39"/>
    <w:rsid w:val="002312C4"/>
    <w:rsid w:val="002316E7"/>
    <w:rsid w:val="00231AB2"/>
    <w:rsid w:val="00232288"/>
    <w:rsid w:val="00232A1B"/>
    <w:rsid w:val="0023322C"/>
    <w:rsid w:val="00236546"/>
    <w:rsid w:val="00237029"/>
    <w:rsid w:val="00237E74"/>
    <w:rsid w:val="00237FA9"/>
    <w:rsid w:val="00240A3F"/>
    <w:rsid w:val="002446B4"/>
    <w:rsid w:val="002447BB"/>
    <w:rsid w:val="00245B50"/>
    <w:rsid w:val="00246FB5"/>
    <w:rsid w:val="00247A1B"/>
    <w:rsid w:val="00250C83"/>
    <w:rsid w:val="002514F9"/>
    <w:rsid w:val="00251CE7"/>
    <w:rsid w:val="00251FB1"/>
    <w:rsid w:val="00252D7E"/>
    <w:rsid w:val="00255FE1"/>
    <w:rsid w:val="002562AB"/>
    <w:rsid w:val="00256EBF"/>
    <w:rsid w:val="00257DF9"/>
    <w:rsid w:val="0026182E"/>
    <w:rsid w:val="002618C7"/>
    <w:rsid w:val="00261DBF"/>
    <w:rsid w:val="00262575"/>
    <w:rsid w:val="0026308B"/>
    <w:rsid w:val="00263C97"/>
    <w:rsid w:val="00264443"/>
    <w:rsid w:val="00265389"/>
    <w:rsid w:val="002708F2"/>
    <w:rsid w:val="002709E4"/>
    <w:rsid w:val="00274CF2"/>
    <w:rsid w:val="00275773"/>
    <w:rsid w:val="002808AD"/>
    <w:rsid w:val="00280C69"/>
    <w:rsid w:val="002812F1"/>
    <w:rsid w:val="0028164D"/>
    <w:rsid w:val="00282B20"/>
    <w:rsid w:val="002850B9"/>
    <w:rsid w:val="002909FF"/>
    <w:rsid w:val="00290FFB"/>
    <w:rsid w:val="0029178F"/>
    <w:rsid w:val="002934CA"/>
    <w:rsid w:val="002950B8"/>
    <w:rsid w:val="0029530D"/>
    <w:rsid w:val="002A020E"/>
    <w:rsid w:val="002A12D5"/>
    <w:rsid w:val="002A23CA"/>
    <w:rsid w:val="002A2C5F"/>
    <w:rsid w:val="002A34DD"/>
    <w:rsid w:val="002A6AD4"/>
    <w:rsid w:val="002A6F56"/>
    <w:rsid w:val="002A7FC4"/>
    <w:rsid w:val="002B354F"/>
    <w:rsid w:val="002B616B"/>
    <w:rsid w:val="002B7FCB"/>
    <w:rsid w:val="002C0E28"/>
    <w:rsid w:val="002C27E4"/>
    <w:rsid w:val="002C52C1"/>
    <w:rsid w:val="002C5E23"/>
    <w:rsid w:val="002C6A68"/>
    <w:rsid w:val="002C7CD3"/>
    <w:rsid w:val="002C7F88"/>
    <w:rsid w:val="002D0B32"/>
    <w:rsid w:val="002D0C4A"/>
    <w:rsid w:val="002D0FEC"/>
    <w:rsid w:val="002D2099"/>
    <w:rsid w:val="002D270B"/>
    <w:rsid w:val="002D67C5"/>
    <w:rsid w:val="002D7E9E"/>
    <w:rsid w:val="002E3951"/>
    <w:rsid w:val="002F0468"/>
    <w:rsid w:val="002F21EC"/>
    <w:rsid w:val="002F3BDF"/>
    <w:rsid w:val="002F4759"/>
    <w:rsid w:val="002F47BE"/>
    <w:rsid w:val="002F6C2E"/>
    <w:rsid w:val="0030057D"/>
    <w:rsid w:val="003021F7"/>
    <w:rsid w:val="003066FC"/>
    <w:rsid w:val="0030684F"/>
    <w:rsid w:val="00307A7F"/>
    <w:rsid w:val="00310425"/>
    <w:rsid w:val="00315B3F"/>
    <w:rsid w:val="00316D92"/>
    <w:rsid w:val="0032191F"/>
    <w:rsid w:val="00321BDA"/>
    <w:rsid w:val="00322741"/>
    <w:rsid w:val="003254F9"/>
    <w:rsid w:val="003262CD"/>
    <w:rsid w:val="003264FE"/>
    <w:rsid w:val="00326A17"/>
    <w:rsid w:val="0032777A"/>
    <w:rsid w:val="00327814"/>
    <w:rsid w:val="003305F7"/>
    <w:rsid w:val="00331707"/>
    <w:rsid w:val="00333AA2"/>
    <w:rsid w:val="003342AF"/>
    <w:rsid w:val="00335FD1"/>
    <w:rsid w:val="003361D2"/>
    <w:rsid w:val="00336A7D"/>
    <w:rsid w:val="0033746B"/>
    <w:rsid w:val="00340153"/>
    <w:rsid w:val="00344586"/>
    <w:rsid w:val="003501F9"/>
    <w:rsid w:val="00350746"/>
    <w:rsid w:val="00351695"/>
    <w:rsid w:val="003520B2"/>
    <w:rsid w:val="003522FD"/>
    <w:rsid w:val="00352DFD"/>
    <w:rsid w:val="00357DC2"/>
    <w:rsid w:val="00362CFE"/>
    <w:rsid w:val="0036360E"/>
    <w:rsid w:val="003637EA"/>
    <w:rsid w:val="0036383E"/>
    <w:rsid w:val="0036513D"/>
    <w:rsid w:val="00367CFE"/>
    <w:rsid w:val="003709A6"/>
    <w:rsid w:val="003716D8"/>
    <w:rsid w:val="003731A9"/>
    <w:rsid w:val="00373E8B"/>
    <w:rsid w:val="003750B4"/>
    <w:rsid w:val="00375273"/>
    <w:rsid w:val="00382171"/>
    <w:rsid w:val="00382F95"/>
    <w:rsid w:val="00385AE2"/>
    <w:rsid w:val="00386A63"/>
    <w:rsid w:val="00391D60"/>
    <w:rsid w:val="00392059"/>
    <w:rsid w:val="003937AF"/>
    <w:rsid w:val="00393FBC"/>
    <w:rsid w:val="00394908"/>
    <w:rsid w:val="00396480"/>
    <w:rsid w:val="003A0813"/>
    <w:rsid w:val="003A128F"/>
    <w:rsid w:val="003A191A"/>
    <w:rsid w:val="003A1EE8"/>
    <w:rsid w:val="003A4CB0"/>
    <w:rsid w:val="003A6E44"/>
    <w:rsid w:val="003A7A9A"/>
    <w:rsid w:val="003A7FA2"/>
    <w:rsid w:val="003B2DE1"/>
    <w:rsid w:val="003B3830"/>
    <w:rsid w:val="003B3A3C"/>
    <w:rsid w:val="003B5E67"/>
    <w:rsid w:val="003B7311"/>
    <w:rsid w:val="003C0555"/>
    <w:rsid w:val="003C0B4F"/>
    <w:rsid w:val="003C1FF4"/>
    <w:rsid w:val="003C21DA"/>
    <w:rsid w:val="003C2A98"/>
    <w:rsid w:val="003C4646"/>
    <w:rsid w:val="003C4FFA"/>
    <w:rsid w:val="003C572B"/>
    <w:rsid w:val="003D4B76"/>
    <w:rsid w:val="003D4EDA"/>
    <w:rsid w:val="003D4FCA"/>
    <w:rsid w:val="003D4FDA"/>
    <w:rsid w:val="003D53CF"/>
    <w:rsid w:val="003E0885"/>
    <w:rsid w:val="003E088C"/>
    <w:rsid w:val="003E2838"/>
    <w:rsid w:val="003E288D"/>
    <w:rsid w:val="003E2F79"/>
    <w:rsid w:val="003E369E"/>
    <w:rsid w:val="003E3987"/>
    <w:rsid w:val="003E4A85"/>
    <w:rsid w:val="003E4BAA"/>
    <w:rsid w:val="003E4DD1"/>
    <w:rsid w:val="003F0FB8"/>
    <w:rsid w:val="003F1136"/>
    <w:rsid w:val="003F1FF3"/>
    <w:rsid w:val="003F4129"/>
    <w:rsid w:val="003F5BA3"/>
    <w:rsid w:val="003F66DF"/>
    <w:rsid w:val="00401534"/>
    <w:rsid w:val="004032A2"/>
    <w:rsid w:val="00403E30"/>
    <w:rsid w:val="00404A16"/>
    <w:rsid w:val="00405F2A"/>
    <w:rsid w:val="0040606C"/>
    <w:rsid w:val="004064DD"/>
    <w:rsid w:val="00406B53"/>
    <w:rsid w:val="00406D15"/>
    <w:rsid w:val="00412E80"/>
    <w:rsid w:val="00413DAC"/>
    <w:rsid w:val="0041509B"/>
    <w:rsid w:val="004159E4"/>
    <w:rsid w:val="004165D8"/>
    <w:rsid w:val="004178B9"/>
    <w:rsid w:val="00417E0B"/>
    <w:rsid w:val="004200C0"/>
    <w:rsid w:val="00420D71"/>
    <w:rsid w:val="00421478"/>
    <w:rsid w:val="00422A2C"/>
    <w:rsid w:val="00423EA2"/>
    <w:rsid w:val="00424BE1"/>
    <w:rsid w:val="00424C68"/>
    <w:rsid w:val="00424EDB"/>
    <w:rsid w:val="004250F7"/>
    <w:rsid w:val="004261EB"/>
    <w:rsid w:val="00426E83"/>
    <w:rsid w:val="00430A89"/>
    <w:rsid w:val="0043167E"/>
    <w:rsid w:val="00431A9F"/>
    <w:rsid w:val="0043555E"/>
    <w:rsid w:val="004358FB"/>
    <w:rsid w:val="00435C38"/>
    <w:rsid w:val="0044017A"/>
    <w:rsid w:val="0044072F"/>
    <w:rsid w:val="004410AC"/>
    <w:rsid w:val="0044134D"/>
    <w:rsid w:val="00442EE4"/>
    <w:rsid w:val="004437B9"/>
    <w:rsid w:val="004448DB"/>
    <w:rsid w:val="004454D7"/>
    <w:rsid w:val="00445A3E"/>
    <w:rsid w:val="00450905"/>
    <w:rsid w:val="00450A6E"/>
    <w:rsid w:val="0045141C"/>
    <w:rsid w:val="004516C0"/>
    <w:rsid w:val="00453D6F"/>
    <w:rsid w:val="00454513"/>
    <w:rsid w:val="00456CD3"/>
    <w:rsid w:val="004600F7"/>
    <w:rsid w:val="00460F2A"/>
    <w:rsid w:val="00461749"/>
    <w:rsid w:val="00462289"/>
    <w:rsid w:val="004647EE"/>
    <w:rsid w:val="00464912"/>
    <w:rsid w:val="00465879"/>
    <w:rsid w:val="0046633A"/>
    <w:rsid w:val="004665E9"/>
    <w:rsid w:val="00466F23"/>
    <w:rsid w:val="004672F3"/>
    <w:rsid w:val="00472210"/>
    <w:rsid w:val="004759C5"/>
    <w:rsid w:val="004761F7"/>
    <w:rsid w:val="004818FC"/>
    <w:rsid w:val="00481D9A"/>
    <w:rsid w:val="0048423D"/>
    <w:rsid w:val="0048487F"/>
    <w:rsid w:val="00487E69"/>
    <w:rsid w:val="004916CA"/>
    <w:rsid w:val="004918F7"/>
    <w:rsid w:val="00494B87"/>
    <w:rsid w:val="00495733"/>
    <w:rsid w:val="00495953"/>
    <w:rsid w:val="00496EB0"/>
    <w:rsid w:val="004A55AA"/>
    <w:rsid w:val="004A68B3"/>
    <w:rsid w:val="004A7BCE"/>
    <w:rsid w:val="004B2C02"/>
    <w:rsid w:val="004B3534"/>
    <w:rsid w:val="004B5127"/>
    <w:rsid w:val="004C025F"/>
    <w:rsid w:val="004C1DEE"/>
    <w:rsid w:val="004C2B9F"/>
    <w:rsid w:val="004C31CB"/>
    <w:rsid w:val="004C47F6"/>
    <w:rsid w:val="004C5D59"/>
    <w:rsid w:val="004C6E71"/>
    <w:rsid w:val="004C73FE"/>
    <w:rsid w:val="004D0015"/>
    <w:rsid w:val="004D09B8"/>
    <w:rsid w:val="004D10A9"/>
    <w:rsid w:val="004D10EE"/>
    <w:rsid w:val="004D304B"/>
    <w:rsid w:val="004D3113"/>
    <w:rsid w:val="004D4B1B"/>
    <w:rsid w:val="004D5B32"/>
    <w:rsid w:val="004D70A3"/>
    <w:rsid w:val="004E06DE"/>
    <w:rsid w:val="004E1260"/>
    <w:rsid w:val="004E2AB6"/>
    <w:rsid w:val="004E359A"/>
    <w:rsid w:val="004E39EC"/>
    <w:rsid w:val="004E44D5"/>
    <w:rsid w:val="004E7A76"/>
    <w:rsid w:val="004F10A2"/>
    <w:rsid w:val="004F1179"/>
    <w:rsid w:val="004F26BA"/>
    <w:rsid w:val="004F5654"/>
    <w:rsid w:val="004F7F60"/>
    <w:rsid w:val="00503622"/>
    <w:rsid w:val="00504660"/>
    <w:rsid w:val="0050537C"/>
    <w:rsid w:val="005077E7"/>
    <w:rsid w:val="005102A2"/>
    <w:rsid w:val="00510432"/>
    <w:rsid w:val="005110C5"/>
    <w:rsid w:val="00511849"/>
    <w:rsid w:val="00511D58"/>
    <w:rsid w:val="00511DD9"/>
    <w:rsid w:val="005121D8"/>
    <w:rsid w:val="00513879"/>
    <w:rsid w:val="00515715"/>
    <w:rsid w:val="00515F10"/>
    <w:rsid w:val="00516468"/>
    <w:rsid w:val="00516E4A"/>
    <w:rsid w:val="005221AA"/>
    <w:rsid w:val="00522BD7"/>
    <w:rsid w:val="005232CF"/>
    <w:rsid w:val="00524584"/>
    <w:rsid w:val="00525F13"/>
    <w:rsid w:val="00530B8B"/>
    <w:rsid w:val="0053273D"/>
    <w:rsid w:val="00533633"/>
    <w:rsid w:val="00533B15"/>
    <w:rsid w:val="005347A3"/>
    <w:rsid w:val="00535077"/>
    <w:rsid w:val="00535971"/>
    <w:rsid w:val="005363AC"/>
    <w:rsid w:val="00540FDC"/>
    <w:rsid w:val="00541BEC"/>
    <w:rsid w:val="00542D68"/>
    <w:rsid w:val="005430F8"/>
    <w:rsid w:val="00543406"/>
    <w:rsid w:val="0054340C"/>
    <w:rsid w:val="00546594"/>
    <w:rsid w:val="00546681"/>
    <w:rsid w:val="00546850"/>
    <w:rsid w:val="00550791"/>
    <w:rsid w:val="00551A55"/>
    <w:rsid w:val="0055441E"/>
    <w:rsid w:val="00560292"/>
    <w:rsid w:val="00560D85"/>
    <w:rsid w:val="005641B4"/>
    <w:rsid w:val="005641F6"/>
    <w:rsid w:val="00564388"/>
    <w:rsid w:val="00565140"/>
    <w:rsid w:val="0056537D"/>
    <w:rsid w:val="00565667"/>
    <w:rsid w:val="00566731"/>
    <w:rsid w:val="00572AE5"/>
    <w:rsid w:val="00576CE8"/>
    <w:rsid w:val="0058038F"/>
    <w:rsid w:val="0058094E"/>
    <w:rsid w:val="00580BDE"/>
    <w:rsid w:val="00580C94"/>
    <w:rsid w:val="0058314F"/>
    <w:rsid w:val="00585E57"/>
    <w:rsid w:val="0058600E"/>
    <w:rsid w:val="00586276"/>
    <w:rsid w:val="0058773B"/>
    <w:rsid w:val="00590119"/>
    <w:rsid w:val="00591ED3"/>
    <w:rsid w:val="00591FCB"/>
    <w:rsid w:val="00592434"/>
    <w:rsid w:val="00592B3A"/>
    <w:rsid w:val="00594202"/>
    <w:rsid w:val="00595E4A"/>
    <w:rsid w:val="005A2B1D"/>
    <w:rsid w:val="005A2D17"/>
    <w:rsid w:val="005A320C"/>
    <w:rsid w:val="005A4039"/>
    <w:rsid w:val="005A4B8E"/>
    <w:rsid w:val="005A4E74"/>
    <w:rsid w:val="005A6D76"/>
    <w:rsid w:val="005A7650"/>
    <w:rsid w:val="005B0A33"/>
    <w:rsid w:val="005B1E04"/>
    <w:rsid w:val="005B26E4"/>
    <w:rsid w:val="005B5A08"/>
    <w:rsid w:val="005B5B68"/>
    <w:rsid w:val="005B60AD"/>
    <w:rsid w:val="005B6D76"/>
    <w:rsid w:val="005B78E9"/>
    <w:rsid w:val="005B7D63"/>
    <w:rsid w:val="005C05D5"/>
    <w:rsid w:val="005C06E8"/>
    <w:rsid w:val="005C0904"/>
    <w:rsid w:val="005C0B2E"/>
    <w:rsid w:val="005C1401"/>
    <w:rsid w:val="005C27E3"/>
    <w:rsid w:val="005C31EA"/>
    <w:rsid w:val="005C359B"/>
    <w:rsid w:val="005C3A77"/>
    <w:rsid w:val="005C6D0D"/>
    <w:rsid w:val="005D01DC"/>
    <w:rsid w:val="005D22B3"/>
    <w:rsid w:val="005D38E2"/>
    <w:rsid w:val="005D3D81"/>
    <w:rsid w:val="005D4D2D"/>
    <w:rsid w:val="005D581F"/>
    <w:rsid w:val="005D6447"/>
    <w:rsid w:val="005D7888"/>
    <w:rsid w:val="005D7CA2"/>
    <w:rsid w:val="005E1E02"/>
    <w:rsid w:val="005E3013"/>
    <w:rsid w:val="005E351A"/>
    <w:rsid w:val="005E62EC"/>
    <w:rsid w:val="005E6894"/>
    <w:rsid w:val="005E76D0"/>
    <w:rsid w:val="005E7EA6"/>
    <w:rsid w:val="005E7EFC"/>
    <w:rsid w:val="005F52BF"/>
    <w:rsid w:val="005F52D0"/>
    <w:rsid w:val="005F6D96"/>
    <w:rsid w:val="005F6DBD"/>
    <w:rsid w:val="005F782F"/>
    <w:rsid w:val="00600359"/>
    <w:rsid w:val="00602387"/>
    <w:rsid w:val="00602453"/>
    <w:rsid w:val="00603870"/>
    <w:rsid w:val="006038F6"/>
    <w:rsid w:val="00603B2D"/>
    <w:rsid w:val="00603BBF"/>
    <w:rsid w:val="00603D12"/>
    <w:rsid w:val="00605453"/>
    <w:rsid w:val="00606A9C"/>
    <w:rsid w:val="00610DCB"/>
    <w:rsid w:val="00611201"/>
    <w:rsid w:val="006112EB"/>
    <w:rsid w:val="006118C7"/>
    <w:rsid w:val="00612756"/>
    <w:rsid w:val="0061506E"/>
    <w:rsid w:val="00620F6F"/>
    <w:rsid w:val="0062124F"/>
    <w:rsid w:val="006215F1"/>
    <w:rsid w:val="00622FB7"/>
    <w:rsid w:val="00630CAE"/>
    <w:rsid w:val="00631BE0"/>
    <w:rsid w:val="00634613"/>
    <w:rsid w:val="00635014"/>
    <w:rsid w:val="006353EB"/>
    <w:rsid w:val="00635E93"/>
    <w:rsid w:val="006360BC"/>
    <w:rsid w:val="00636668"/>
    <w:rsid w:val="00637C88"/>
    <w:rsid w:val="00641572"/>
    <w:rsid w:val="006431EF"/>
    <w:rsid w:val="0064407D"/>
    <w:rsid w:val="00644772"/>
    <w:rsid w:val="00646B59"/>
    <w:rsid w:val="00646DF9"/>
    <w:rsid w:val="00647413"/>
    <w:rsid w:val="006477F2"/>
    <w:rsid w:val="00650E74"/>
    <w:rsid w:val="00651E1D"/>
    <w:rsid w:val="0065226D"/>
    <w:rsid w:val="00656E33"/>
    <w:rsid w:val="0065732B"/>
    <w:rsid w:val="00657697"/>
    <w:rsid w:val="00657AFC"/>
    <w:rsid w:val="00661DDF"/>
    <w:rsid w:val="00661F27"/>
    <w:rsid w:val="00662CB8"/>
    <w:rsid w:val="006649B8"/>
    <w:rsid w:val="00665418"/>
    <w:rsid w:val="00665895"/>
    <w:rsid w:val="0067176C"/>
    <w:rsid w:val="0067405E"/>
    <w:rsid w:val="00674A08"/>
    <w:rsid w:val="006765EE"/>
    <w:rsid w:val="00677F36"/>
    <w:rsid w:val="006801EF"/>
    <w:rsid w:val="00680360"/>
    <w:rsid w:val="006803DC"/>
    <w:rsid w:val="006812F2"/>
    <w:rsid w:val="0068157E"/>
    <w:rsid w:val="006829E0"/>
    <w:rsid w:val="00685A6C"/>
    <w:rsid w:val="00686E41"/>
    <w:rsid w:val="0068723D"/>
    <w:rsid w:val="0068763F"/>
    <w:rsid w:val="006904CC"/>
    <w:rsid w:val="00692828"/>
    <w:rsid w:val="006946BB"/>
    <w:rsid w:val="00694F82"/>
    <w:rsid w:val="00695AA6"/>
    <w:rsid w:val="006A01F2"/>
    <w:rsid w:val="006A0968"/>
    <w:rsid w:val="006A6DEC"/>
    <w:rsid w:val="006B036B"/>
    <w:rsid w:val="006B12ED"/>
    <w:rsid w:val="006B1503"/>
    <w:rsid w:val="006B2563"/>
    <w:rsid w:val="006B48E6"/>
    <w:rsid w:val="006B6689"/>
    <w:rsid w:val="006B6EF4"/>
    <w:rsid w:val="006B7ED7"/>
    <w:rsid w:val="006C0CD0"/>
    <w:rsid w:val="006C3BF4"/>
    <w:rsid w:val="006D0663"/>
    <w:rsid w:val="006D270A"/>
    <w:rsid w:val="006D5606"/>
    <w:rsid w:val="006D57C3"/>
    <w:rsid w:val="006D6CF6"/>
    <w:rsid w:val="006E0F62"/>
    <w:rsid w:val="006E3C27"/>
    <w:rsid w:val="006E4AB6"/>
    <w:rsid w:val="006E4D33"/>
    <w:rsid w:val="006E775F"/>
    <w:rsid w:val="006E78F2"/>
    <w:rsid w:val="006F0950"/>
    <w:rsid w:val="006F3577"/>
    <w:rsid w:val="006F3FCF"/>
    <w:rsid w:val="007007D1"/>
    <w:rsid w:val="00701631"/>
    <w:rsid w:val="0070355E"/>
    <w:rsid w:val="00704208"/>
    <w:rsid w:val="00706556"/>
    <w:rsid w:val="00706D30"/>
    <w:rsid w:val="007111C3"/>
    <w:rsid w:val="00712737"/>
    <w:rsid w:val="0071475D"/>
    <w:rsid w:val="007162E3"/>
    <w:rsid w:val="007218E2"/>
    <w:rsid w:val="00723F81"/>
    <w:rsid w:val="0072441C"/>
    <w:rsid w:val="0072466F"/>
    <w:rsid w:val="00726B42"/>
    <w:rsid w:val="007276DB"/>
    <w:rsid w:val="00727E9C"/>
    <w:rsid w:val="00730F71"/>
    <w:rsid w:val="0073179F"/>
    <w:rsid w:val="00732B45"/>
    <w:rsid w:val="00733F4E"/>
    <w:rsid w:val="00733F5A"/>
    <w:rsid w:val="00733FC1"/>
    <w:rsid w:val="007341D1"/>
    <w:rsid w:val="00734503"/>
    <w:rsid w:val="00734605"/>
    <w:rsid w:val="0073539D"/>
    <w:rsid w:val="007355E4"/>
    <w:rsid w:val="00737AD2"/>
    <w:rsid w:val="00737C93"/>
    <w:rsid w:val="00740E54"/>
    <w:rsid w:val="00741E21"/>
    <w:rsid w:val="0074453F"/>
    <w:rsid w:val="007449D4"/>
    <w:rsid w:val="00744DFC"/>
    <w:rsid w:val="007460DA"/>
    <w:rsid w:val="00746F43"/>
    <w:rsid w:val="00751D12"/>
    <w:rsid w:val="00752664"/>
    <w:rsid w:val="00755D10"/>
    <w:rsid w:val="00761811"/>
    <w:rsid w:val="00770797"/>
    <w:rsid w:val="00771BB7"/>
    <w:rsid w:val="00772E8A"/>
    <w:rsid w:val="0077304A"/>
    <w:rsid w:val="007767CD"/>
    <w:rsid w:val="0078046E"/>
    <w:rsid w:val="0078057C"/>
    <w:rsid w:val="00780F2E"/>
    <w:rsid w:val="007824E8"/>
    <w:rsid w:val="007825D3"/>
    <w:rsid w:val="00782766"/>
    <w:rsid w:val="00783E07"/>
    <w:rsid w:val="00785A66"/>
    <w:rsid w:val="0078672E"/>
    <w:rsid w:val="00786BE7"/>
    <w:rsid w:val="00790FDD"/>
    <w:rsid w:val="007912E6"/>
    <w:rsid w:val="00794C7C"/>
    <w:rsid w:val="007957CE"/>
    <w:rsid w:val="00795C9F"/>
    <w:rsid w:val="007974B2"/>
    <w:rsid w:val="007A02AB"/>
    <w:rsid w:val="007A0C4C"/>
    <w:rsid w:val="007A1FB3"/>
    <w:rsid w:val="007A25DC"/>
    <w:rsid w:val="007A29AE"/>
    <w:rsid w:val="007A3657"/>
    <w:rsid w:val="007A3E62"/>
    <w:rsid w:val="007A5CB3"/>
    <w:rsid w:val="007A73AB"/>
    <w:rsid w:val="007B04AA"/>
    <w:rsid w:val="007B069F"/>
    <w:rsid w:val="007B1811"/>
    <w:rsid w:val="007B37FE"/>
    <w:rsid w:val="007B3A22"/>
    <w:rsid w:val="007B62F5"/>
    <w:rsid w:val="007B6A1B"/>
    <w:rsid w:val="007B6D39"/>
    <w:rsid w:val="007C37EF"/>
    <w:rsid w:val="007C4E4C"/>
    <w:rsid w:val="007C64CA"/>
    <w:rsid w:val="007C6C5A"/>
    <w:rsid w:val="007D1676"/>
    <w:rsid w:val="007D1C48"/>
    <w:rsid w:val="007E2301"/>
    <w:rsid w:val="007E284B"/>
    <w:rsid w:val="007E3EF0"/>
    <w:rsid w:val="007E6257"/>
    <w:rsid w:val="007F0672"/>
    <w:rsid w:val="007F10EE"/>
    <w:rsid w:val="007F1371"/>
    <w:rsid w:val="007F21B2"/>
    <w:rsid w:val="007F33E5"/>
    <w:rsid w:val="007F5466"/>
    <w:rsid w:val="007F6D43"/>
    <w:rsid w:val="007F6DBB"/>
    <w:rsid w:val="0080212F"/>
    <w:rsid w:val="00802D3C"/>
    <w:rsid w:val="0080315E"/>
    <w:rsid w:val="0080560C"/>
    <w:rsid w:val="00806318"/>
    <w:rsid w:val="00807527"/>
    <w:rsid w:val="00807B46"/>
    <w:rsid w:val="00807CF5"/>
    <w:rsid w:val="00811E3D"/>
    <w:rsid w:val="00813EDB"/>
    <w:rsid w:val="008145FF"/>
    <w:rsid w:val="00814A72"/>
    <w:rsid w:val="008161C4"/>
    <w:rsid w:val="00816DCB"/>
    <w:rsid w:val="0081797C"/>
    <w:rsid w:val="00817AC2"/>
    <w:rsid w:val="00820B05"/>
    <w:rsid w:val="0082143C"/>
    <w:rsid w:val="00831333"/>
    <w:rsid w:val="00832152"/>
    <w:rsid w:val="00832F51"/>
    <w:rsid w:val="00835C2A"/>
    <w:rsid w:val="00836280"/>
    <w:rsid w:val="00836FEC"/>
    <w:rsid w:val="0084085C"/>
    <w:rsid w:val="00841BA4"/>
    <w:rsid w:val="008421CC"/>
    <w:rsid w:val="0084327A"/>
    <w:rsid w:val="008437C8"/>
    <w:rsid w:val="00844B95"/>
    <w:rsid w:val="00845F9D"/>
    <w:rsid w:val="0084637F"/>
    <w:rsid w:val="0084716B"/>
    <w:rsid w:val="00850AA6"/>
    <w:rsid w:val="008546AD"/>
    <w:rsid w:val="008553E6"/>
    <w:rsid w:val="008562B1"/>
    <w:rsid w:val="00857861"/>
    <w:rsid w:val="00861717"/>
    <w:rsid w:val="0086183A"/>
    <w:rsid w:val="0086187F"/>
    <w:rsid w:val="00861A29"/>
    <w:rsid w:val="00862F50"/>
    <w:rsid w:val="00864714"/>
    <w:rsid w:val="00864FF1"/>
    <w:rsid w:val="008671FF"/>
    <w:rsid w:val="00871780"/>
    <w:rsid w:val="00872D75"/>
    <w:rsid w:val="0087441A"/>
    <w:rsid w:val="008759A8"/>
    <w:rsid w:val="008769E8"/>
    <w:rsid w:val="008772BC"/>
    <w:rsid w:val="0087771B"/>
    <w:rsid w:val="00877F2E"/>
    <w:rsid w:val="00880965"/>
    <w:rsid w:val="008815C3"/>
    <w:rsid w:val="00881B72"/>
    <w:rsid w:val="00882DFE"/>
    <w:rsid w:val="008831AF"/>
    <w:rsid w:val="0088411B"/>
    <w:rsid w:val="00887802"/>
    <w:rsid w:val="008924AF"/>
    <w:rsid w:val="00892D9B"/>
    <w:rsid w:val="00892E2C"/>
    <w:rsid w:val="00892F00"/>
    <w:rsid w:val="00893637"/>
    <w:rsid w:val="00895025"/>
    <w:rsid w:val="0089555E"/>
    <w:rsid w:val="0089653A"/>
    <w:rsid w:val="0089673C"/>
    <w:rsid w:val="00896A50"/>
    <w:rsid w:val="00897CDB"/>
    <w:rsid w:val="008A05DC"/>
    <w:rsid w:val="008A1A22"/>
    <w:rsid w:val="008A3384"/>
    <w:rsid w:val="008A5DFC"/>
    <w:rsid w:val="008A5EF9"/>
    <w:rsid w:val="008A73AA"/>
    <w:rsid w:val="008B0075"/>
    <w:rsid w:val="008B1AD4"/>
    <w:rsid w:val="008B2367"/>
    <w:rsid w:val="008B3631"/>
    <w:rsid w:val="008B40E3"/>
    <w:rsid w:val="008B6397"/>
    <w:rsid w:val="008B6782"/>
    <w:rsid w:val="008B6F7A"/>
    <w:rsid w:val="008B7D51"/>
    <w:rsid w:val="008C0213"/>
    <w:rsid w:val="008C375A"/>
    <w:rsid w:val="008C3CFD"/>
    <w:rsid w:val="008C4D06"/>
    <w:rsid w:val="008C74C3"/>
    <w:rsid w:val="008D16CE"/>
    <w:rsid w:val="008D1E8C"/>
    <w:rsid w:val="008D221C"/>
    <w:rsid w:val="008D7D17"/>
    <w:rsid w:val="008E1C1B"/>
    <w:rsid w:val="008E2FA6"/>
    <w:rsid w:val="008E34CE"/>
    <w:rsid w:val="008F7E73"/>
    <w:rsid w:val="0090071C"/>
    <w:rsid w:val="00902785"/>
    <w:rsid w:val="00906CF2"/>
    <w:rsid w:val="00907556"/>
    <w:rsid w:val="009078E2"/>
    <w:rsid w:val="009114F6"/>
    <w:rsid w:val="00914C04"/>
    <w:rsid w:val="00914CC7"/>
    <w:rsid w:val="009151C0"/>
    <w:rsid w:val="009156C4"/>
    <w:rsid w:val="009165FE"/>
    <w:rsid w:val="00921220"/>
    <w:rsid w:val="00922968"/>
    <w:rsid w:val="00922F2A"/>
    <w:rsid w:val="0092460E"/>
    <w:rsid w:val="00924B21"/>
    <w:rsid w:val="00925D7C"/>
    <w:rsid w:val="00926909"/>
    <w:rsid w:val="00932867"/>
    <w:rsid w:val="00932C6D"/>
    <w:rsid w:val="009347FF"/>
    <w:rsid w:val="00936B24"/>
    <w:rsid w:val="00940D73"/>
    <w:rsid w:val="0094198C"/>
    <w:rsid w:val="00944E8B"/>
    <w:rsid w:val="00944E96"/>
    <w:rsid w:val="00945179"/>
    <w:rsid w:val="00945EA0"/>
    <w:rsid w:val="0094753A"/>
    <w:rsid w:val="00947EA4"/>
    <w:rsid w:val="00951003"/>
    <w:rsid w:val="00952B74"/>
    <w:rsid w:val="00952BD8"/>
    <w:rsid w:val="00955208"/>
    <w:rsid w:val="00956F83"/>
    <w:rsid w:val="00962E8C"/>
    <w:rsid w:val="0096356D"/>
    <w:rsid w:val="00964952"/>
    <w:rsid w:val="00964C53"/>
    <w:rsid w:val="00965B83"/>
    <w:rsid w:val="00967C17"/>
    <w:rsid w:val="00970A1D"/>
    <w:rsid w:val="00971D55"/>
    <w:rsid w:val="00973328"/>
    <w:rsid w:val="009737EC"/>
    <w:rsid w:val="00976063"/>
    <w:rsid w:val="0098077A"/>
    <w:rsid w:val="00982C39"/>
    <w:rsid w:val="00983097"/>
    <w:rsid w:val="009837C1"/>
    <w:rsid w:val="009847A7"/>
    <w:rsid w:val="009856C1"/>
    <w:rsid w:val="00986856"/>
    <w:rsid w:val="00986A84"/>
    <w:rsid w:val="00987955"/>
    <w:rsid w:val="00993743"/>
    <w:rsid w:val="009941CB"/>
    <w:rsid w:val="00994862"/>
    <w:rsid w:val="00994BA6"/>
    <w:rsid w:val="009953A5"/>
    <w:rsid w:val="00995892"/>
    <w:rsid w:val="009A0579"/>
    <w:rsid w:val="009A6529"/>
    <w:rsid w:val="009B1AE2"/>
    <w:rsid w:val="009B46D2"/>
    <w:rsid w:val="009B4EBE"/>
    <w:rsid w:val="009B6CEC"/>
    <w:rsid w:val="009B6E72"/>
    <w:rsid w:val="009C2577"/>
    <w:rsid w:val="009C2646"/>
    <w:rsid w:val="009C316A"/>
    <w:rsid w:val="009C6AE0"/>
    <w:rsid w:val="009C6F05"/>
    <w:rsid w:val="009D09EF"/>
    <w:rsid w:val="009D2C67"/>
    <w:rsid w:val="009D337E"/>
    <w:rsid w:val="009D4B7C"/>
    <w:rsid w:val="009D5D38"/>
    <w:rsid w:val="009E123D"/>
    <w:rsid w:val="009E13A3"/>
    <w:rsid w:val="009E3C5A"/>
    <w:rsid w:val="009E42C8"/>
    <w:rsid w:val="009E4354"/>
    <w:rsid w:val="009E525B"/>
    <w:rsid w:val="009E58EF"/>
    <w:rsid w:val="009F1E14"/>
    <w:rsid w:val="009F65BB"/>
    <w:rsid w:val="009F729C"/>
    <w:rsid w:val="009F7ED1"/>
    <w:rsid w:val="00A0016F"/>
    <w:rsid w:val="00A00233"/>
    <w:rsid w:val="00A00E9E"/>
    <w:rsid w:val="00A01040"/>
    <w:rsid w:val="00A016D6"/>
    <w:rsid w:val="00A0188A"/>
    <w:rsid w:val="00A02297"/>
    <w:rsid w:val="00A02562"/>
    <w:rsid w:val="00A027DA"/>
    <w:rsid w:val="00A0387D"/>
    <w:rsid w:val="00A039F9"/>
    <w:rsid w:val="00A03FCA"/>
    <w:rsid w:val="00A04277"/>
    <w:rsid w:val="00A05024"/>
    <w:rsid w:val="00A0779A"/>
    <w:rsid w:val="00A11D5C"/>
    <w:rsid w:val="00A12A09"/>
    <w:rsid w:val="00A171F6"/>
    <w:rsid w:val="00A17BE9"/>
    <w:rsid w:val="00A17DCF"/>
    <w:rsid w:val="00A203DA"/>
    <w:rsid w:val="00A20A38"/>
    <w:rsid w:val="00A23BF5"/>
    <w:rsid w:val="00A240D6"/>
    <w:rsid w:val="00A251D1"/>
    <w:rsid w:val="00A30726"/>
    <w:rsid w:val="00A3574E"/>
    <w:rsid w:val="00A36E80"/>
    <w:rsid w:val="00A44BFC"/>
    <w:rsid w:val="00A45488"/>
    <w:rsid w:val="00A46B3A"/>
    <w:rsid w:val="00A4727F"/>
    <w:rsid w:val="00A504D2"/>
    <w:rsid w:val="00A50CB4"/>
    <w:rsid w:val="00A51C06"/>
    <w:rsid w:val="00A5379C"/>
    <w:rsid w:val="00A5390A"/>
    <w:rsid w:val="00A543A2"/>
    <w:rsid w:val="00A545A7"/>
    <w:rsid w:val="00A55A60"/>
    <w:rsid w:val="00A55F25"/>
    <w:rsid w:val="00A5660B"/>
    <w:rsid w:val="00A577F8"/>
    <w:rsid w:val="00A60465"/>
    <w:rsid w:val="00A60F36"/>
    <w:rsid w:val="00A614F6"/>
    <w:rsid w:val="00A63852"/>
    <w:rsid w:val="00A64C33"/>
    <w:rsid w:val="00A65523"/>
    <w:rsid w:val="00A65AE7"/>
    <w:rsid w:val="00A67091"/>
    <w:rsid w:val="00A74949"/>
    <w:rsid w:val="00A77714"/>
    <w:rsid w:val="00A778C3"/>
    <w:rsid w:val="00A8251A"/>
    <w:rsid w:val="00A83B66"/>
    <w:rsid w:val="00A83B7A"/>
    <w:rsid w:val="00A85713"/>
    <w:rsid w:val="00A85D91"/>
    <w:rsid w:val="00A85E16"/>
    <w:rsid w:val="00A86AD4"/>
    <w:rsid w:val="00A87493"/>
    <w:rsid w:val="00A90D33"/>
    <w:rsid w:val="00A910C2"/>
    <w:rsid w:val="00A9304B"/>
    <w:rsid w:val="00A944E5"/>
    <w:rsid w:val="00A957E1"/>
    <w:rsid w:val="00A95BAB"/>
    <w:rsid w:val="00AA2337"/>
    <w:rsid w:val="00AA3AEC"/>
    <w:rsid w:val="00AA3C9C"/>
    <w:rsid w:val="00AA4314"/>
    <w:rsid w:val="00AA5988"/>
    <w:rsid w:val="00AA5ACD"/>
    <w:rsid w:val="00AA766C"/>
    <w:rsid w:val="00AB15F0"/>
    <w:rsid w:val="00AB1665"/>
    <w:rsid w:val="00AB1CBF"/>
    <w:rsid w:val="00AB30BF"/>
    <w:rsid w:val="00AB38DF"/>
    <w:rsid w:val="00AB453D"/>
    <w:rsid w:val="00AB53AB"/>
    <w:rsid w:val="00AB63DE"/>
    <w:rsid w:val="00AB7759"/>
    <w:rsid w:val="00AB7BBB"/>
    <w:rsid w:val="00AC0CD2"/>
    <w:rsid w:val="00AC174C"/>
    <w:rsid w:val="00AC2B97"/>
    <w:rsid w:val="00AC551C"/>
    <w:rsid w:val="00AC6E56"/>
    <w:rsid w:val="00AD1185"/>
    <w:rsid w:val="00AD1850"/>
    <w:rsid w:val="00AD2AC2"/>
    <w:rsid w:val="00AD2C1B"/>
    <w:rsid w:val="00AD51C0"/>
    <w:rsid w:val="00AE01BF"/>
    <w:rsid w:val="00AE029A"/>
    <w:rsid w:val="00AE2338"/>
    <w:rsid w:val="00AE6D49"/>
    <w:rsid w:val="00AE74EA"/>
    <w:rsid w:val="00AE7900"/>
    <w:rsid w:val="00AF180B"/>
    <w:rsid w:val="00AF2E69"/>
    <w:rsid w:val="00B0055B"/>
    <w:rsid w:val="00B008B9"/>
    <w:rsid w:val="00B03B55"/>
    <w:rsid w:val="00B03D91"/>
    <w:rsid w:val="00B04F16"/>
    <w:rsid w:val="00B05F6B"/>
    <w:rsid w:val="00B06101"/>
    <w:rsid w:val="00B06C83"/>
    <w:rsid w:val="00B076F1"/>
    <w:rsid w:val="00B07778"/>
    <w:rsid w:val="00B07B3E"/>
    <w:rsid w:val="00B11D51"/>
    <w:rsid w:val="00B11EA2"/>
    <w:rsid w:val="00B12A0E"/>
    <w:rsid w:val="00B15A64"/>
    <w:rsid w:val="00B15DBC"/>
    <w:rsid w:val="00B162D2"/>
    <w:rsid w:val="00B17672"/>
    <w:rsid w:val="00B2137D"/>
    <w:rsid w:val="00B21C25"/>
    <w:rsid w:val="00B232DC"/>
    <w:rsid w:val="00B2474E"/>
    <w:rsid w:val="00B25163"/>
    <w:rsid w:val="00B256DB"/>
    <w:rsid w:val="00B26AB8"/>
    <w:rsid w:val="00B26E9E"/>
    <w:rsid w:val="00B30225"/>
    <w:rsid w:val="00B335A9"/>
    <w:rsid w:val="00B34BF4"/>
    <w:rsid w:val="00B36B0D"/>
    <w:rsid w:val="00B37323"/>
    <w:rsid w:val="00B375DF"/>
    <w:rsid w:val="00B376C7"/>
    <w:rsid w:val="00B41DA8"/>
    <w:rsid w:val="00B41E61"/>
    <w:rsid w:val="00B44758"/>
    <w:rsid w:val="00B45240"/>
    <w:rsid w:val="00B479E2"/>
    <w:rsid w:val="00B52765"/>
    <w:rsid w:val="00B52DCE"/>
    <w:rsid w:val="00B52F9F"/>
    <w:rsid w:val="00B533AC"/>
    <w:rsid w:val="00B53DF1"/>
    <w:rsid w:val="00B55288"/>
    <w:rsid w:val="00B55945"/>
    <w:rsid w:val="00B602E7"/>
    <w:rsid w:val="00B668EC"/>
    <w:rsid w:val="00B76E03"/>
    <w:rsid w:val="00B800E5"/>
    <w:rsid w:val="00B8033B"/>
    <w:rsid w:val="00B8043D"/>
    <w:rsid w:val="00B8056A"/>
    <w:rsid w:val="00B8141A"/>
    <w:rsid w:val="00B82ECA"/>
    <w:rsid w:val="00B830DF"/>
    <w:rsid w:val="00B83336"/>
    <w:rsid w:val="00B8381D"/>
    <w:rsid w:val="00B83F3E"/>
    <w:rsid w:val="00B85A4A"/>
    <w:rsid w:val="00B8609B"/>
    <w:rsid w:val="00B8669D"/>
    <w:rsid w:val="00B86AAE"/>
    <w:rsid w:val="00B86CFB"/>
    <w:rsid w:val="00B86E19"/>
    <w:rsid w:val="00B9001E"/>
    <w:rsid w:val="00B90FD8"/>
    <w:rsid w:val="00B9199C"/>
    <w:rsid w:val="00BA07A2"/>
    <w:rsid w:val="00BA0C1F"/>
    <w:rsid w:val="00BA3757"/>
    <w:rsid w:val="00BA3A34"/>
    <w:rsid w:val="00BA5096"/>
    <w:rsid w:val="00BA53D2"/>
    <w:rsid w:val="00BA56B3"/>
    <w:rsid w:val="00BA5AC9"/>
    <w:rsid w:val="00BA73B3"/>
    <w:rsid w:val="00BB2BCB"/>
    <w:rsid w:val="00BB3AC5"/>
    <w:rsid w:val="00BB436D"/>
    <w:rsid w:val="00BB4CB6"/>
    <w:rsid w:val="00BB55E5"/>
    <w:rsid w:val="00BB5B82"/>
    <w:rsid w:val="00BB6011"/>
    <w:rsid w:val="00BC139C"/>
    <w:rsid w:val="00BC13F1"/>
    <w:rsid w:val="00BC3770"/>
    <w:rsid w:val="00BC41B2"/>
    <w:rsid w:val="00BC4495"/>
    <w:rsid w:val="00BC453F"/>
    <w:rsid w:val="00BC496E"/>
    <w:rsid w:val="00BC5D06"/>
    <w:rsid w:val="00BC6598"/>
    <w:rsid w:val="00BC7818"/>
    <w:rsid w:val="00BD09A5"/>
    <w:rsid w:val="00BD1A76"/>
    <w:rsid w:val="00BD2EC7"/>
    <w:rsid w:val="00BD3494"/>
    <w:rsid w:val="00BD5732"/>
    <w:rsid w:val="00BD693C"/>
    <w:rsid w:val="00BD754A"/>
    <w:rsid w:val="00BD7CD1"/>
    <w:rsid w:val="00BE018E"/>
    <w:rsid w:val="00BE3CD8"/>
    <w:rsid w:val="00BE3EA8"/>
    <w:rsid w:val="00BE57DB"/>
    <w:rsid w:val="00BE63D2"/>
    <w:rsid w:val="00BF1368"/>
    <w:rsid w:val="00BF3C70"/>
    <w:rsid w:val="00C0015E"/>
    <w:rsid w:val="00C03C52"/>
    <w:rsid w:val="00C04790"/>
    <w:rsid w:val="00C05036"/>
    <w:rsid w:val="00C06839"/>
    <w:rsid w:val="00C07C3D"/>
    <w:rsid w:val="00C10D2F"/>
    <w:rsid w:val="00C11CB6"/>
    <w:rsid w:val="00C120EC"/>
    <w:rsid w:val="00C12F38"/>
    <w:rsid w:val="00C146E0"/>
    <w:rsid w:val="00C14FA3"/>
    <w:rsid w:val="00C1670E"/>
    <w:rsid w:val="00C17256"/>
    <w:rsid w:val="00C204B5"/>
    <w:rsid w:val="00C208FA"/>
    <w:rsid w:val="00C20CDF"/>
    <w:rsid w:val="00C21F56"/>
    <w:rsid w:val="00C22390"/>
    <w:rsid w:val="00C2319F"/>
    <w:rsid w:val="00C2385B"/>
    <w:rsid w:val="00C23B67"/>
    <w:rsid w:val="00C25570"/>
    <w:rsid w:val="00C2560A"/>
    <w:rsid w:val="00C25D04"/>
    <w:rsid w:val="00C314BC"/>
    <w:rsid w:val="00C31C87"/>
    <w:rsid w:val="00C32CA6"/>
    <w:rsid w:val="00C3476E"/>
    <w:rsid w:val="00C348F1"/>
    <w:rsid w:val="00C35099"/>
    <w:rsid w:val="00C353F2"/>
    <w:rsid w:val="00C35B92"/>
    <w:rsid w:val="00C37A4E"/>
    <w:rsid w:val="00C37B7D"/>
    <w:rsid w:val="00C40CE4"/>
    <w:rsid w:val="00C415C2"/>
    <w:rsid w:val="00C416AB"/>
    <w:rsid w:val="00C43DB5"/>
    <w:rsid w:val="00C44C28"/>
    <w:rsid w:val="00C45C00"/>
    <w:rsid w:val="00C45D6E"/>
    <w:rsid w:val="00C463B3"/>
    <w:rsid w:val="00C504DB"/>
    <w:rsid w:val="00C5122A"/>
    <w:rsid w:val="00C519D9"/>
    <w:rsid w:val="00C531C9"/>
    <w:rsid w:val="00C538D2"/>
    <w:rsid w:val="00C551F6"/>
    <w:rsid w:val="00C56C2C"/>
    <w:rsid w:val="00C57AD5"/>
    <w:rsid w:val="00C61309"/>
    <w:rsid w:val="00C62544"/>
    <w:rsid w:val="00C63198"/>
    <w:rsid w:val="00C631F6"/>
    <w:rsid w:val="00C64AAA"/>
    <w:rsid w:val="00C72E7F"/>
    <w:rsid w:val="00C739D6"/>
    <w:rsid w:val="00C743D1"/>
    <w:rsid w:val="00C7483F"/>
    <w:rsid w:val="00C75674"/>
    <w:rsid w:val="00C77A53"/>
    <w:rsid w:val="00C801BC"/>
    <w:rsid w:val="00C81477"/>
    <w:rsid w:val="00C85B28"/>
    <w:rsid w:val="00C8650C"/>
    <w:rsid w:val="00C86A63"/>
    <w:rsid w:val="00C90F1C"/>
    <w:rsid w:val="00C93681"/>
    <w:rsid w:val="00C94ABE"/>
    <w:rsid w:val="00C97DEC"/>
    <w:rsid w:val="00CA0332"/>
    <w:rsid w:val="00CA17FE"/>
    <w:rsid w:val="00CA2A6A"/>
    <w:rsid w:val="00CA2A7D"/>
    <w:rsid w:val="00CA2EA9"/>
    <w:rsid w:val="00CA7760"/>
    <w:rsid w:val="00CB0641"/>
    <w:rsid w:val="00CB0BDD"/>
    <w:rsid w:val="00CB1727"/>
    <w:rsid w:val="00CB374F"/>
    <w:rsid w:val="00CB37EE"/>
    <w:rsid w:val="00CB3DD4"/>
    <w:rsid w:val="00CB4D58"/>
    <w:rsid w:val="00CB5C85"/>
    <w:rsid w:val="00CC1FA3"/>
    <w:rsid w:val="00CC49AA"/>
    <w:rsid w:val="00CC5962"/>
    <w:rsid w:val="00CC5ABD"/>
    <w:rsid w:val="00CC6975"/>
    <w:rsid w:val="00CC7260"/>
    <w:rsid w:val="00CD0779"/>
    <w:rsid w:val="00CD1043"/>
    <w:rsid w:val="00CD2794"/>
    <w:rsid w:val="00CD49D5"/>
    <w:rsid w:val="00CD5B6A"/>
    <w:rsid w:val="00CD6458"/>
    <w:rsid w:val="00CD745F"/>
    <w:rsid w:val="00CD7A8B"/>
    <w:rsid w:val="00CE02F3"/>
    <w:rsid w:val="00CE1716"/>
    <w:rsid w:val="00CE6962"/>
    <w:rsid w:val="00CF0B9E"/>
    <w:rsid w:val="00CF3F3A"/>
    <w:rsid w:val="00CF43ED"/>
    <w:rsid w:val="00CF4803"/>
    <w:rsid w:val="00CF4BEE"/>
    <w:rsid w:val="00CF51C5"/>
    <w:rsid w:val="00D01AAB"/>
    <w:rsid w:val="00D02A86"/>
    <w:rsid w:val="00D10E20"/>
    <w:rsid w:val="00D124C3"/>
    <w:rsid w:val="00D132B0"/>
    <w:rsid w:val="00D1340A"/>
    <w:rsid w:val="00D13512"/>
    <w:rsid w:val="00D143C2"/>
    <w:rsid w:val="00D15B41"/>
    <w:rsid w:val="00D16C06"/>
    <w:rsid w:val="00D1752A"/>
    <w:rsid w:val="00D20CF1"/>
    <w:rsid w:val="00D20F59"/>
    <w:rsid w:val="00D2184F"/>
    <w:rsid w:val="00D227C3"/>
    <w:rsid w:val="00D230CD"/>
    <w:rsid w:val="00D231F1"/>
    <w:rsid w:val="00D23C95"/>
    <w:rsid w:val="00D24350"/>
    <w:rsid w:val="00D24961"/>
    <w:rsid w:val="00D30A49"/>
    <w:rsid w:val="00D31225"/>
    <w:rsid w:val="00D316C7"/>
    <w:rsid w:val="00D34B44"/>
    <w:rsid w:val="00D35180"/>
    <w:rsid w:val="00D403EC"/>
    <w:rsid w:val="00D4056A"/>
    <w:rsid w:val="00D40E26"/>
    <w:rsid w:val="00D43A19"/>
    <w:rsid w:val="00D50FDA"/>
    <w:rsid w:val="00D5360A"/>
    <w:rsid w:val="00D53E56"/>
    <w:rsid w:val="00D54426"/>
    <w:rsid w:val="00D547E9"/>
    <w:rsid w:val="00D57E13"/>
    <w:rsid w:val="00D615A7"/>
    <w:rsid w:val="00D617D3"/>
    <w:rsid w:val="00D650A7"/>
    <w:rsid w:val="00D65605"/>
    <w:rsid w:val="00D66D44"/>
    <w:rsid w:val="00D712D4"/>
    <w:rsid w:val="00D74C65"/>
    <w:rsid w:val="00D74CE9"/>
    <w:rsid w:val="00D772C0"/>
    <w:rsid w:val="00D77AF7"/>
    <w:rsid w:val="00D8188D"/>
    <w:rsid w:val="00D8352E"/>
    <w:rsid w:val="00D84C86"/>
    <w:rsid w:val="00D8541D"/>
    <w:rsid w:val="00D85760"/>
    <w:rsid w:val="00D85D82"/>
    <w:rsid w:val="00D87F6B"/>
    <w:rsid w:val="00D92674"/>
    <w:rsid w:val="00D92C46"/>
    <w:rsid w:val="00D93265"/>
    <w:rsid w:val="00D93A22"/>
    <w:rsid w:val="00D93AE3"/>
    <w:rsid w:val="00D94571"/>
    <w:rsid w:val="00D9463C"/>
    <w:rsid w:val="00D94D5B"/>
    <w:rsid w:val="00D9613E"/>
    <w:rsid w:val="00D96D23"/>
    <w:rsid w:val="00DA0082"/>
    <w:rsid w:val="00DA05F2"/>
    <w:rsid w:val="00DA1E96"/>
    <w:rsid w:val="00DA2ED1"/>
    <w:rsid w:val="00DA406B"/>
    <w:rsid w:val="00DA752B"/>
    <w:rsid w:val="00DB00F7"/>
    <w:rsid w:val="00DB0168"/>
    <w:rsid w:val="00DB051B"/>
    <w:rsid w:val="00DB1A57"/>
    <w:rsid w:val="00DB1F90"/>
    <w:rsid w:val="00DB349E"/>
    <w:rsid w:val="00DB5027"/>
    <w:rsid w:val="00DC0AA5"/>
    <w:rsid w:val="00DC23C2"/>
    <w:rsid w:val="00DC4D4D"/>
    <w:rsid w:val="00DD075D"/>
    <w:rsid w:val="00DD2C93"/>
    <w:rsid w:val="00DD39FC"/>
    <w:rsid w:val="00DD3B10"/>
    <w:rsid w:val="00DD400E"/>
    <w:rsid w:val="00DD513F"/>
    <w:rsid w:val="00DD5720"/>
    <w:rsid w:val="00DD6349"/>
    <w:rsid w:val="00DE0342"/>
    <w:rsid w:val="00DE1E08"/>
    <w:rsid w:val="00DE1F29"/>
    <w:rsid w:val="00DE41CF"/>
    <w:rsid w:val="00DE4388"/>
    <w:rsid w:val="00DE4560"/>
    <w:rsid w:val="00DE48DE"/>
    <w:rsid w:val="00DE4A67"/>
    <w:rsid w:val="00DF05AE"/>
    <w:rsid w:val="00DF0F13"/>
    <w:rsid w:val="00DF2594"/>
    <w:rsid w:val="00DF3A35"/>
    <w:rsid w:val="00DF5444"/>
    <w:rsid w:val="00DF65D4"/>
    <w:rsid w:val="00DF69AA"/>
    <w:rsid w:val="00DF6C09"/>
    <w:rsid w:val="00E00287"/>
    <w:rsid w:val="00E007E0"/>
    <w:rsid w:val="00E014FA"/>
    <w:rsid w:val="00E018BA"/>
    <w:rsid w:val="00E02889"/>
    <w:rsid w:val="00E036E5"/>
    <w:rsid w:val="00E0450B"/>
    <w:rsid w:val="00E07397"/>
    <w:rsid w:val="00E07F4C"/>
    <w:rsid w:val="00E11257"/>
    <w:rsid w:val="00E1417F"/>
    <w:rsid w:val="00E14BAF"/>
    <w:rsid w:val="00E15229"/>
    <w:rsid w:val="00E15F26"/>
    <w:rsid w:val="00E16522"/>
    <w:rsid w:val="00E221CA"/>
    <w:rsid w:val="00E231C0"/>
    <w:rsid w:val="00E23FF5"/>
    <w:rsid w:val="00E3105E"/>
    <w:rsid w:val="00E333AD"/>
    <w:rsid w:val="00E33904"/>
    <w:rsid w:val="00E35D2B"/>
    <w:rsid w:val="00E365F2"/>
    <w:rsid w:val="00E37F4B"/>
    <w:rsid w:val="00E442EC"/>
    <w:rsid w:val="00E44E65"/>
    <w:rsid w:val="00E46024"/>
    <w:rsid w:val="00E504A6"/>
    <w:rsid w:val="00E50D90"/>
    <w:rsid w:val="00E5173E"/>
    <w:rsid w:val="00E518C3"/>
    <w:rsid w:val="00E51D81"/>
    <w:rsid w:val="00E52EF7"/>
    <w:rsid w:val="00E52F3C"/>
    <w:rsid w:val="00E55EF3"/>
    <w:rsid w:val="00E575D0"/>
    <w:rsid w:val="00E61B38"/>
    <w:rsid w:val="00E61ED6"/>
    <w:rsid w:val="00E64B5F"/>
    <w:rsid w:val="00E6503D"/>
    <w:rsid w:val="00E65DC3"/>
    <w:rsid w:val="00E66BC4"/>
    <w:rsid w:val="00E71B01"/>
    <w:rsid w:val="00E7617A"/>
    <w:rsid w:val="00E83247"/>
    <w:rsid w:val="00E84576"/>
    <w:rsid w:val="00E8520D"/>
    <w:rsid w:val="00E857F8"/>
    <w:rsid w:val="00E86610"/>
    <w:rsid w:val="00E9007C"/>
    <w:rsid w:val="00E92535"/>
    <w:rsid w:val="00E9491B"/>
    <w:rsid w:val="00E94F90"/>
    <w:rsid w:val="00E96A70"/>
    <w:rsid w:val="00EA0D21"/>
    <w:rsid w:val="00EA1BFF"/>
    <w:rsid w:val="00EA235E"/>
    <w:rsid w:val="00EA2470"/>
    <w:rsid w:val="00EA601D"/>
    <w:rsid w:val="00EA7548"/>
    <w:rsid w:val="00EB0182"/>
    <w:rsid w:val="00EB1C8B"/>
    <w:rsid w:val="00EB2092"/>
    <w:rsid w:val="00EB2F8A"/>
    <w:rsid w:val="00EB31EE"/>
    <w:rsid w:val="00EB5946"/>
    <w:rsid w:val="00EC5334"/>
    <w:rsid w:val="00EC70AC"/>
    <w:rsid w:val="00ED112A"/>
    <w:rsid w:val="00ED24D4"/>
    <w:rsid w:val="00ED4355"/>
    <w:rsid w:val="00ED4B62"/>
    <w:rsid w:val="00ED4F66"/>
    <w:rsid w:val="00ED6B62"/>
    <w:rsid w:val="00ED7EE3"/>
    <w:rsid w:val="00EE0E00"/>
    <w:rsid w:val="00EE2457"/>
    <w:rsid w:val="00EE2FF0"/>
    <w:rsid w:val="00EE54CF"/>
    <w:rsid w:val="00EF0CE1"/>
    <w:rsid w:val="00EF0D5A"/>
    <w:rsid w:val="00EF3BB3"/>
    <w:rsid w:val="00EF403C"/>
    <w:rsid w:val="00F02CA6"/>
    <w:rsid w:val="00F03022"/>
    <w:rsid w:val="00F0316F"/>
    <w:rsid w:val="00F0486D"/>
    <w:rsid w:val="00F06733"/>
    <w:rsid w:val="00F13247"/>
    <w:rsid w:val="00F14689"/>
    <w:rsid w:val="00F16115"/>
    <w:rsid w:val="00F174ED"/>
    <w:rsid w:val="00F20B6A"/>
    <w:rsid w:val="00F20B9B"/>
    <w:rsid w:val="00F2242B"/>
    <w:rsid w:val="00F224A6"/>
    <w:rsid w:val="00F229C2"/>
    <w:rsid w:val="00F22C3E"/>
    <w:rsid w:val="00F22CD9"/>
    <w:rsid w:val="00F2391A"/>
    <w:rsid w:val="00F265DB"/>
    <w:rsid w:val="00F27887"/>
    <w:rsid w:val="00F278E5"/>
    <w:rsid w:val="00F27C99"/>
    <w:rsid w:val="00F30B5A"/>
    <w:rsid w:val="00F31088"/>
    <w:rsid w:val="00F33A4B"/>
    <w:rsid w:val="00F33B9B"/>
    <w:rsid w:val="00F3470F"/>
    <w:rsid w:val="00F363DF"/>
    <w:rsid w:val="00F40396"/>
    <w:rsid w:val="00F452DC"/>
    <w:rsid w:val="00F45353"/>
    <w:rsid w:val="00F457B0"/>
    <w:rsid w:val="00F457F8"/>
    <w:rsid w:val="00F460C3"/>
    <w:rsid w:val="00F4753F"/>
    <w:rsid w:val="00F52827"/>
    <w:rsid w:val="00F52829"/>
    <w:rsid w:val="00F54EF3"/>
    <w:rsid w:val="00F55E05"/>
    <w:rsid w:val="00F60565"/>
    <w:rsid w:val="00F61758"/>
    <w:rsid w:val="00F65424"/>
    <w:rsid w:val="00F668B8"/>
    <w:rsid w:val="00F67866"/>
    <w:rsid w:val="00F67BD8"/>
    <w:rsid w:val="00F70625"/>
    <w:rsid w:val="00F7232C"/>
    <w:rsid w:val="00F72E5E"/>
    <w:rsid w:val="00F77716"/>
    <w:rsid w:val="00F77B5B"/>
    <w:rsid w:val="00F77C2D"/>
    <w:rsid w:val="00F81222"/>
    <w:rsid w:val="00F81851"/>
    <w:rsid w:val="00F81C1A"/>
    <w:rsid w:val="00F82616"/>
    <w:rsid w:val="00F910A2"/>
    <w:rsid w:val="00F91F98"/>
    <w:rsid w:val="00F94DA4"/>
    <w:rsid w:val="00F95C19"/>
    <w:rsid w:val="00FA0378"/>
    <w:rsid w:val="00FA0C9F"/>
    <w:rsid w:val="00FA2467"/>
    <w:rsid w:val="00FA495F"/>
    <w:rsid w:val="00FB138A"/>
    <w:rsid w:val="00FB1416"/>
    <w:rsid w:val="00FB28C2"/>
    <w:rsid w:val="00FB315A"/>
    <w:rsid w:val="00FB32D1"/>
    <w:rsid w:val="00FB3504"/>
    <w:rsid w:val="00FB3B7B"/>
    <w:rsid w:val="00FB51BD"/>
    <w:rsid w:val="00FC1DF1"/>
    <w:rsid w:val="00FC24D4"/>
    <w:rsid w:val="00FC289B"/>
    <w:rsid w:val="00FC3DE2"/>
    <w:rsid w:val="00FC49AF"/>
    <w:rsid w:val="00FC55EC"/>
    <w:rsid w:val="00FC61C4"/>
    <w:rsid w:val="00FC71DF"/>
    <w:rsid w:val="00FC731C"/>
    <w:rsid w:val="00FD00ED"/>
    <w:rsid w:val="00FD212F"/>
    <w:rsid w:val="00FD40DE"/>
    <w:rsid w:val="00FD48E5"/>
    <w:rsid w:val="00FD5C27"/>
    <w:rsid w:val="00FD5D42"/>
    <w:rsid w:val="00FD6327"/>
    <w:rsid w:val="00FE0738"/>
    <w:rsid w:val="00FE3CE3"/>
    <w:rsid w:val="00FE4CBD"/>
    <w:rsid w:val="00FE5BF8"/>
    <w:rsid w:val="00FF17EF"/>
    <w:rsid w:val="00FF2F9C"/>
    <w:rsid w:val="00FF34A5"/>
    <w:rsid w:val="00FF5CCC"/>
    <w:rsid w:val="00FF62DF"/>
    <w:rsid w:val="00FF6375"/>
    <w:rsid w:val="01546E59"/>
    <w:rsid w:val="02661A7B"/>
    <w:rsid w:val="05CE4C9A"/>
    <w:rsid w:val="06852AA5"/>
    <w:rsid w:val="06966B7C"/>
    <w:rsid w:val="075C7020"/>
    <w:rsid w:val="094F2CD3"/>
    <w:rsid w:val="0B606EAF"/>
    <w:rsid w:val="0ECD7164"/>
    <w:rsid w:val="10D44B63"/>
    <w:rsid w:val="120F7071"/>
    <w:rsid w:val="14250C9D"/>
    <w:rsid w:val="16B17FC7"/>
    <w:rsid w:val="1707000D"/>
    <w:rsid w:val="177E3E97"/>
    <w:rsid w:val="1DFE5B11"/>
    <w:rsid w:val="1E2E1A92"/>
    <w:rsid w:val="1F640F4B"/>
    <w:rsid w:val="203E4CF5"/>
    <w:rsid w:val="22F3536F"/>
    <w:rsid w:val="235B4B35"/>
    <w:rsid w:val="25090151"/>
    <w:rsid w:val="25163BE4"/>
    <w:rsid w:val="25A41EBC"/>
    <w:rsid w:val="2ABC6F8E"/>
    <w:rsid w:val="2ADA635E"/>
    <w:rsid w:val="2BDA4FC0"/>
    <w:rsid w:val="2C144DE1"/>
    <w:rsid w:val="2CB20162"/>
    <w:rsid w:val="2FD9586C"/>
    <w:rsid w:val="30975C8C"/>
    <w:rsid w:val="327B1AEB"/>
    <w:rsid w:val="32E2793B"/>
    <w:rsid w:val="3543393C"/>
    <w:rsid w:val="3933163D"/>
    <w:rsid w:val="3E985F3F"/>
    <w:rsid w:val="410A066F"/>
    <w:rsid w:val="41BD79E6"/>
    <w:rsid w:val="434E06C4"/>
    <w:rsid w:val="44637EE6"/>
    <w:rsid w:val="47194E9A"/>
    <w:rsid w:val="4D067C3B"/>
    <w:rsid w:val="4D4A2A90"/>
    <w:rsid w:val="4DF23D5A"/>
    <w:rsid w:val="4E234053"/>
    <w:rsid w:val="4F946881"/>
    <w:rsid w:val="5181216E"/>
    <w:rsid w:val="518E73DD"/>
    <w:rsid w:val="54E2614F"/>
    <w:rsid w:val="55674D9F"/>
    <w:rsid w:val="576D24F2"/>
    <w:rsid w:val="5B03795E"/>
    <w:rsid w:val="5CF83C85"/>
    <w:rsid w:val="5D137698"/>
    <w:rsid w:val="5E5D76E0"/>
    <w:rsid w:val="621E1EA8"/>
    <w:rsid w:val="648B3AFA"/>
    <w:rsid w:val="67B76990"/>
    <w:rsid w:val="68176CE7"/>
    <w:rsid w:val="6E7042BE"/>
    <w:rsid w:val="6E8F7488"/>
    <w:rsid w:val="6EC76ECB"/>
    <w:rsid w:val="6F3574FF"/>
    <w:rsid w:val="70431C3A"/>
    <w:rsid w:val="7076338E"/>
    <w:rsid w:val="70BA3BCB"/>
    <w:rsid w:val="722A3ED7"/>
    <w:rsid w:val="783D6B39"/>
    <w:rsid w:val="78CC6D3B"/>
    <w:rsid w:val="78D244C8"/>
    <w:rsid w:val="7AC548F7"/>
    <w:rsid w:val="7BB77590"/>
    <w:rsid w:val="7D712F16"/>
    <w:rsid w:val="7F700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86FA386"/>
  <w15:docId w15:val="{8804CE9F-BB9F-4A9F-AA6E-24BD48BC1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unhideWhenUsed="1" w:qFormat="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eastAsia="Calibri"/>
      <w:sz w:val="28"/>
      <w:szCs w:val="22"/>
    </w:rPr>
  </w:style>
  <w:style w:type="paragraph" w:styleId="Heading1">
    <w:name w:val="heading 1"/>
    <w:basedOn w:val="Normal"/>
    <w:next w:val="Normal"/>
    <w:link w:val="Heading1Char"/>
    <w:qFormat/>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pPr>
      <w:keepNext/>
      <w:overflowPunct w:val="0"/>
      <w:autoSpaceDE w:val="0"/>
      <w:autoSpaceDN w:val="0"/>
      <w:adjustRightInd w:val="0"/>
      <w:spacing w:before="120" w:after="0" w:line="360" w:lineRule="auto"/>
      <w:jc w:val="center"/>
      <w:outlineLvl w:val="2"/>
    </w:pPr>
    <w:rPr>
      <w:rFonts w:eastAsia="Times New Roman"/>
      <w:b/>
      <w:bCs/>
      <w:szCs w:val="20"/>
    </w:rPr>
  </w:style>
  <w:style w:type="paragraph" w:styleId="Heading4">
    <w:name w:val="heading 4"/>
    <w:basedOn w:val="Normal"/>
    <w:next w:val="Normal"/>
    <w:link w:val="Heading4Char"/>
    <w:qFormat/>
    <w:pPr>
      <w:keepNext/>
      <w:spacing w:after="0" w:line="240" w:lineRule="auto"/>
      <w:jc w:val="center"/>
      <w:outlineLvl w:val="3"/>
    </w:pPr>
    <w:rPr>
      <w:rFonts w:ascii=".VnTimeH" w:eastAsia="Times New Roman" w:hAnsi=".VnTimeH"/>
      <w:b/>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pPr>
      <w:spacing w:after="0" w:line="240" w:lineRule="auto"/>
    </w:pPr>
    <w:rPr>
      <w:rFonts w:ascii="Tahoma" w:hAnsi="Tahoma" w:cs="Tahoma"/>
      <w:sz w:val="16"/>
      <w:szCs w:val="16"/>
    </w:rPr>
  </w:style>
  <w:style w:type="paragraph" w:styleId="Footer">
    <w:name w:val="footer"/>
    <w:basedOn w:val="Normal"/>
    <w:qFormat/>
    <w:pPr>
      <w:tabs>
        <w:tab w:val="center" w:pos="4320"/>
        <w:tab w:val="right" w:pos="8640"/>
      </w:tabs>
    </w:pPr>
  </w:style>
  <w:style w:type="character" w:styleId="FootnoteReference">
    <w:name w:val="footnote reference"/>
    <w:link w:val="ftrefCharCharChar1Char"/>
    <w:uiPriority w:val="99"/>
    <w:unhideWhenUsed/>
    <w:qFormat/>
    <w:rPr>
      <w:vertAlign w:val="superscript"/>
    </w:rPr>
  </w:style>
  <w:style w:type="paragraph" w:customStyle="1" w:styleId="ftrefCharCharChar1Char">
    <w:name w:val="ftref Char Char Char1 Char"/>
    <w:basedOn w:val="Normal"/>
    <w:link w:val="FootnoteReference"/>
    <w:uiPriority w:val="99"/>
    <w:qFormat/>
    <w:pPr>
      <w:spacing w:after="160" w:line="240" w:lineRule="exact"/>
    </w:pPr>
    <w:rPr>
      <w:rFonts w:eastAsia="Times New Roman"/>
      <w:sz w:val="20"/>
      <w:szCs w:val="20"/>
      <w:vertAlign w:val="superscript"/>
    </w:rPr>
  </w:style>
  <w:style w:type="paragraph" w:styleId="FootnoteText">
    <w:name w:val="footnote text"/>
    <w:basedOn w:val="Normal"/>
    <w:link w:val="FootnoteTextChar"/>
    <w:uiPriority w:val="99"/>
    <w:unhideWhenUsed/>
    <w:qFormat/>
    <w:pPr>
      <w:spacing w:after="0" w:line="240" w:lineRule="auto"/>
    </w:pPr>
    <w:rPr>
      <w:rFonts w:eastAsia="Times New Roman"/>
      <w:sz w:val="20"/>
      <w:szCs w:val="20"/>
    </w:rPr>
  </w:style>
  <w:style w:type="paragraph" w:styleId="Header">
    <w:name w:val="header"/>
    <w:basedOn w:val="Normal"/>
    <w:link w:val="HeaderChar"/>
    <w:uiPriority w:val="99"/>
    <w:qFormat/>
    <w:pPr>
      <w:tabs>
        <w:tab w:val="center" w:pos="4680"/>
        <w:tab w:val="right" w:pos="9360"/>
      </w:tabs>
      <w:spacing w:after="0" w:line="240" w:lineRule="auto"/>
    </w:pPr>
  </w:style>
  <w:style w:type="character" w:styleId="Hyperlink">
    <w:name w:val="Hyperlink"/>
    <w:basedOn w:val="DefaultParagraphFont"/>
    <w:qFormat/>
    <w:rPr>
      <w:color w:val="0000FF" w:themeColor="hyperlink"/>
      <w:u w:val="single"/>
    </w:rPr>
  </w:style>
  <w:style w:type="paragraph" w:styleId="NormalWeb">
    <w:name w:val="Normal (Web)"/>
    <w:basedOn w:val="Normal"/>
    <w:link w:val="NormalWebChar"/>
    <w:uiPriority w:val="99"/>
    <w:qFormat/>
    <w:pPr>
      <w:spacing w:before="100" w:beforeAutospacing="1" w:after="100" w:afterAutospacing="1" w:line="240" w:lineRule="auto"/>
    </w:pPr>
    <w:rPr>
      <w:rFonts w:eastAsia="Times New Roman"/>
      <w:sz w:val="24"/>
      <w:szCs w:val="24"/>
    </w:rPr>
  </w:style>
  <w:style w:type="character" w:styleId="PageNumber">
    <w:name w:val="page number"/>
    <w:basedOn w:val="DefaultParagraphFont"/>
    <w:qFormat/>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qFormat/>
    <w:rPr>
      <w:b/>
      <w:bCs/>
      <w:sz w:val="28"/>
      <w:lang w:val="en-US" w:eastAsia="en-US" w:bidi="ar-SA"/>
    </w:rPr>
  </w:style>
  <w:style w:type="character" w:customStyle="1" w:styleId="Heading4Char">
    <w:name w:val="Heading 4 Char"/>
    <w:link w:val="Heading4"/>
    <w:semiHidden/>
    <w:qFormat/>
    <w:rPr>
      <w:rFonts w:ascii=".VnTimeH" w:hAnsi=".VnTimeH"/>
      <w:b/>
      <w:sz w:val="26"/>
      <w:szCs w:val="24"/>
      <w:lang w:val="en-US" w:eastAsia="en-US" w:bidi="ar-SA"/>
    </w:rPr>
  </w:style>
  <w:style w:type="paragraph" w:customStyle="1" w:styleId="Char">
    <w:name w:val="Char"/>
    <w:basedOn w:val="Normal"/>
    <w:next w:val="Normal"/>
    <w:autoRedefine/>
    <w:semiHidden/>
    <w:qFormat/>
    <w:pPr>
      <w:spacing w:before="120" w:after="120" w:line="312" w:lineRule="auto"/>
    </w:pPr>
    <w:rPr>
      <w:rFonts w:eastAsia="Times New Roman"/>
      <w:szCs w:val="28"/>
    </w:rPr>
  </w:style>
  <w:style w:type="character" w:customStyle="1" w:styleId="normal-h">
    <w:name w:val="normal-h"/>
    <w:basedOn w:val="DefaultParagraphFont"/>
    <w:qFormat/>
  </w:style>
  <w:style w:type="paragraph" w:customStyle="1" w:styleId="normal-p">
    <w:name w:val="normal-p"/>
    <w:basedOn w:val="Normal"/>
    <w:qFormat/>
    <w:pPr>
      <w:spacing w:before="100" w:beforeAutospacing="1" w:after="100" w:afterAutospacing="1" w:line="240" w:lineRule="auto"/>
    </w:pPr>
    <w:rPr>
      <w:rFonts w:eastAsia="Times New Roman"/>
      <w:sz w:val="24"/>
      <w:szCs w:val="24"/>
    </w:rPr>
  </w:style>
  <w:style w:type="character" w:customStyle="1" w:styleId="FootnoteTextChar">
    <w:name w:val="Footnote Text Char"/>
    <w:basedOn w:val="DefaultParagraphFont"/>
    <w:link w:val="FootnoteText"/>
    <w:uiPriority w:val="99"/>
    <w:qFormat/>
  </w:style>
  <w:style w:type="paragraph" w:customStyle="1" w:styleId="noidung">
    <w:name w:val="noi dung"/>
    <w:basedOn w:val="Normal"/>
    <w:qFormat/>
    <w:pPr>
      <w:spacing w:before="120" w:after="0" w:line="240" w:lineRule="auto"/>
      <w:ind w:firstLine="567"/>
      <w:jc w:val="both"/>
    </w:pPr>
    <w:rPr>
      <w:rFonts w:eastAsia="Times New Roman"/>
      <w:sz w:val="26"/>
      <w:szCs w:val="26"/>
      <w:lang w:val="nl-NL"/>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rFonts w:eastAsia="Calibri"/>
      <w:sz w:val="28"/>
      <w:szCs w:val="22"/>
    </w:rPr>
  </w:style>
  <w:style w:type="character" w:customStyle="1" w:styleId="BalloonTextChar">
    <w:name w:val="Balloon Text Char"/>
    <w:basedOn w:val="DefaultParagraphFont"/>
    <w:link w:val="BalloonText"/>
    <w:qFormat/>
    <w:rPr>
      <w:rFonts w:ascii="Tahoma" w:eastAsia="Calibri" w:hAnsi="Tahoma" w:cs="Tahoma"/>
      <w:sz w:val="16"/>
      <w:szCs w:val="16"/>
    </w:rPr>
  </w:style>
  <w:style w:type="paragraph" w:customStyle="1" w:styleId="A3">
    <w:name w:val="A3"/>
    <w:basedOn w:val="Normal"/>
    <w:qFormat/>
    <w:pPr>
      <w:widowControl w:val="0"/>
      <w:spacing w:before="120" w:after="0" w:line="240" w:lineRule="auto"/>
      <w:ind w:firstLine="720"/>
      <w:jc w:val="both"/>
      <w:outlineLvl w:val="1"/>
    </w:pPr>
    <w:rPr>
      <w:rFonts w:eastAsia="Times New Roman"/>
      <w:b/>
      <w:i/>
      <w:szCs w:val="28"/>
      <w:lang w:val="it-IT"/>
    </w:rPr>
  </w:style>
  <w:style w:type="character" w:customStyle="1" w:styleId="Heading2Char">
    <w:name w:val="Heading 2 Char"/>
    <w:basedOn w:val="DefaultParagraphFont"/>
    <w:link w:val="Heading2"/>
    <w:semiHidden/>
    <w:qFormat/>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qFormat/>
    <w:rPr>
      <w:rFonts w:asciiTheme="majorHAnsi" w:eastAsiaTheme="majorEastAsia" w:hAnsiTheme="majorHAnsi" w:cstheme="majorBidi"/>
      <w:b/>
      <w:bCs/>
      <w:color w:val="365F91" w:themeColor="accent1" w:themeShade="BF"/>
      <w:sz w:val="28"/>
      <w:szCs w:val="28"/>
    </w:rPr>
  </w:style>
  <w:style w:type="character" w:customStyle="1" w:styleId="Ghichcuitrang">
    <w:name w:val="Ghi chú cuối trang_"/>
    <w:link w:val="Ghichcuitrang0"/>
    <w:qFormat/>
    <w:rPr>
      <w:sz w:val="19"/>
      <w:szCs w:val="19"/>
    </w:rPr>
  </w:style>
  <w:style w:type="paragraph" w:customStyle="1" w:styleId="Ghichcuitrang0">
    <w:name w:val="Ghi chú cuối trang"/>
    <w:basedOn w:val="Normal"/>
    <w:link w:val="Ghichcuitrang"/>
    <w:qFormat/>
    <w:pPr>
      <w:widowControl w:val="0"/>
      <w:spacing w:after="0" w:line="254" w:lineRule="auto"/>
      <w:ind w:firstLine="580"/>
    </w:pPr>
    <w:rPr>
      <w:rFonts w:eastAsia="Times New Roman"/>
      <w:sz w:val="19"/>
      <w:szCs w:val="19"/>
    </w:rPr>
  </w:style>
  <w:style w:type="character" w:customStyle="1" w:styleId="Vnbnnidung">
    <w:name w:val="Văn bản nội dung_"/>
    <w:link w:val="Vnbnnidung0"/>
    <w:qFormat/>
    <w:rPr>
      <w:sz w:val="26"/>
      <w:szCs w:val="26"/>
    </w:rPr>
  </w:style>
  <w:style w:type="paragraph" w:customStyle="1" w:styleId="Vnbnnidung0">
    <w:name w:val="Văn bản nội dung"/>
    <w:basedOn w:val="Normal"/>
    <w:link w:val="Vnbnnidung"/>
    <w:qFormat/>
    <w:pPr>
      <w:widowControl w:val="0"/>
      <w:spacing w:after="0" w:line="252" w:lineRule="auto"/>
      <w:ind w:firstLine="400"/>
    </w:pPr>
    <w:rPr>
      <w:rFonts w:eastAsia="Times New Roman"/>
      <w:sz w:val="26"/>
      <w:szCs w:val="26"/>
    </w:rPr>
  </w:style>
  <w:style w:type="character" w:customStyle="1" w:styleId="NormalWebChar">
    <w:name w:val="Normal (Web) Char"/>
    <w:link w:val="NormalWeb"/>
    <w:uiPriority w:val="99"/>
    <w:qFormat/>
    <w:locked/>
    <w:rPr>
      <w:sz w:val="24"/>
      <w:szCs w:val="24"/>
    </w:rPr>
  </w:style>
  <w:style w:type="paragraph" w:styleId="BodyText2">
    <w:name w:val="Body Text 2"/>
    <w:basedOn w:val="Normal"/>
    <w:link w:val="BodyText2Char"/>
    <w:unhideWhenUsed/>
    <w:rsid w:val="0094198C"/>
    <w:pPr>
      <w:spacing w:after="120" w:line="480" w:lineRule="auto"/>
    </w:pPr>
  </w:style>
  <w:style w:type="character" w:customStyle="1" w:styleId="BodyText2Char">
    <w:name w:val="Body Text 2 Char"/>
    <w:basedOn w:val="DefaultParagraphFont"/>
    <w:link w:val="BodyText2"/>
    <w:rsid w:val="0094198C"/>
    <w:rPr>
      <w:rFonts w:eastAsia="Calibri"/>
      <w:sz w:val="28"/>
      <w:szCs w:val="22"/>
    </w:rPr>
  </w:style>
  <w:style w:type="character" w:styleId="UnresolvedMention">
    <w:name w:val="Unresolved Mention"/>
    <w:basedOn w:val="DefaultParagraphFont"/>
    <w:uiPriority w:val="99"/>
    <w:semiHidden/>
    <w:unhideWhenUsed/>
    <w:rsid w:val="00FF2F9C"/>
    <w:rPr>
      <w:color w:val="605E5C"/>
      <w:shd w:val="clear" w:color="auto" w:fill="E1DFDD"/>
    </w:rPr>
  </w:style>
  <w:style w:type="character" w:customStyle="1" w:styleId="apple-converted-space">
    <w:name w:val="apple-converted-space"/>
    <w:uiPriority w:val="99"/>
    <w:rsid w:val="00877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067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thuvienphapluat.vn/van-ban/Bo-may-hanh-chinh/Nghi-dinh-56-2022-ND-CP-chuc-nang-nhiem-vu-quyen-han-Bo-Giao-thong-van-tai-527429.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25D930-3B2B-4EC2-9E89-FA274F3AD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2747</Words>
  <Characters>15664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BỘ GIAO THÔNG VẬN TẢI</vt:lpstr>
    </vt:vector>
  </TitlesOfParts>
  <Company>&lt;egyptian hak&gt;</Company>
  <LinksUpToDate>false</LinksUpToDate>
  <CharactersWithSpaces>18375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GIAO THÔNG VẬN TẢI</dc:title>
  <dc:creator>Home User</dc:creator>
  <cp:lastModifiedBy>admin</cp:lastModifiedBy>
  <cp:revision>2</cp:revision>
  <cp:lastPrinted>2024-11-06T03:40:00Z</cp:lastPrinted>
  <dcterms:created xsi:type="dcterms:W3CDTF">2026-06-10T09:29:00Z</dcterms:created>
  <dcterms:modified xsi:type="dcterms:W3CDTF">2026-06-10T09:29:00Z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4B3DE53570A34F8BB878EDB185C50F61_13</vt:lpwstr>
  </property>
</Properties>
</file>